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6871" w14:textId="77777777" w:rsidR="007A363E" w:rsidRDefault="007A363E" w:rsidP="00674E34">
      <w:pPr>
        <w:jc w:val="center"/>
        <w:rPr>
          <w:rFonts w:ascii="Franklin Gothic Demi" w:hAnsi="Franklin Gothic Demi"/>
          <w:bCs/>
          <w:sz w:val="40"/>
          <w:szCs w:val="40"/>
        </w:rPr>
      </w:pPr>
      <w:bookmarkStart w:id="0" w:name="_Hlk514824323"/>
    </w:p>
    <w:p w14:paraId="4EA25B45" w14:textId="394DDF9D" w:rsidR="00674E34" w:rsidRPr="005F63CD" w:rsidRDefault="00674E34" w:rsidP="00674E34">
      <w:pPr>
        <w:jc w:val="center"/>
        <w:rPr>
          <w:rFonts w:ascii="Franklin Gothic Demi" w:hAnsi="Franklin Gothic Demi"/>
          <w:bCs/>
          <w:sz w:val="40"/>
          <w:szCs w:val="40"/>
        </w:rPr>
      </w:pPr>
      <w:r w:rsidRPr="005F63CD">
        <w:rPr>
          <w:rFonts w:ascii="Franklin Gothic Demi" w:hAnsi="Franklin Gothic Demi"/>
          <w:bCs/>
          <w:sz w:val="40"/>
          <w:szCs w:val="40"/>
        </w:rPr>
        <w:t>SUPPLEMENTAL SPECIFICATIONS</w:t>
      </w:r>
    </w:p>
    <w:p w14:paraId="459445D3" w14:textId="77777777" w:rsidR="00674E34" w:rsidRPr="005F63CD" w:rsidRDefault="00674E34" w:rsidP="00674E34">
      <w:pPr>
        <w:jc w:val="center"/>
        <w:rPr>
          <w:rFonts w:ascii="Franklin Gothic Demi" w:hAnsi="Franklin Gothic Demi"/>
          <w:bCs/>
          <w:sz w:val="40"/>
          <w:szCs w:val="40"/>
        </w:rPr>
      </w:pPr>
    </w:p>
    <w:p w14:paraId="64478EBC" w14:textId="77777777" w:rsidR="00674E34" w:rsidRPr="005F63CD" w:rsidRDefault="00674E34" w:rsidP="00674E34">
      <w:pPr>
        <w:jc w:val="center"/>
        <w:rPr>
          <w:rFonts w:ascii="Franklin Gothic Demi" w:hAnsi="Franklin Gothic Demi"/>
          <w:bCs/>
          <w:sz w:val="40"/>
          <w:szCs w:val="40"/>
        </w:rPr>
      </w:pPr>
    </w:p>
    <w:p w14:paraId="283BAF65" w14:textId="77777777" w:rsidR="00674E34" w:rsidRPr="005F63CD" w:rsidRDefault="00674E34" w:rsidP="00674E34">
      <w:pPr>
        <w:jc w:val="center"/>
        <w:rPr>
          <w:rFonts w:ascii="Franklin Gothic Demi" w:hAnsi="Franklin Gothic Demi"/>
          <w:bCs/>
          <w:sz w:val="28"/>
          <w:szCs w:val="28"/>
        </w:rPr>
      </w:pPr>
      <w:r w:rsidRPr="005F63CD">
        <w:rPr>
          <w:rFonts w:ascii="Franklin Gothic Demi" w:hAnsi="Franklin Gothic Demi"/>
          <w:bCs/>
          <w:sz w:val="28"/>
          <w:szCs w:val="28"/>
        </w:rPr>
        <w:t>FOR</w:t>
      </w:r>
    </w:p>
    <w:p w14:paraId="14C47B27" w14:textId="77777777" w:rsidR="00674E34" w:rsidRPr="005F63CD" w:rsidRDefault="00674E34" w:rsidP="00674E34">
      <w:pPr>
        <w:jc w:val="center"/>
        <w:rPr>
          <w:rFonts w:ascii="Franklin Gothic Demi" w:hAnsi="Franklin Gothic Demi"/>
          <w:bCs/>
          <w:sz w:val="40"/>
          <w:szCs w:val="40"/>
        </w:rPr>
      </w:pPr>
    </w:p>
    <w:p w14:paraId="3C0B2DAB" w14:textId="7B9ED9AC" w:rsidR="00184EB7" w:rsidRDefault="006E6A12" w:rsidP="00674E34">
      <w:pPr>
        <w:pStyle w:val="NoSpacing"/>
        <w:jc w:val="center"/>
        <w:rPr>
          <w:rFonts w:ascii="Franklin Gothic Demi" w:hAnsi="Franklin Gothic Demi" w:cs="Helvetica"/>
          <w:bCs/>
          <w:sz w:val="40"/>
        </w:rPr>
      </w:pPr>
      <w:r>
        <w:rPr>
          <w:rFonts w:ascii="Franklin Gothic Demi" w:hAnsi="Franklin Gothic Demi" w:cs="Helvetica"/>
          <w:bCs/>
          <w:sz w:val="40"/>
        </w:rPr>
        <w:t>ELK CREEK BRIDGE REPLACEMENT</w:t>
      </w:r>
    </w:p>
    <w:p w14:paraId="77BC5307" w14:textId="31CA5389" w:rsidR="006E6A12" w:rsidRDefault="006E6A12" w:rsidP="00674E34">
      <w:pPr>
        <w:pStyle w:val="NoSpacing"/>
        <w:jc w:val="center"/>
        <w:rPr>
          <w:rFonts w:ascii="Franklin Gothic Demi" w:hAnsi="Franklin Gothic Demi" w:cs="Helvetica"/>
          <w:bCs/>
          <w:sz w:val="40"/>
        </w:rPr>
      </w:pPr>
      <w:r>
        <w:rPr>
          <w:rFonts w:ascii="Franklin Gothic Demi" w:hAnsi="Franklin Gothic Demi" w:cs="Helvetica"/>
          <w:bCs/>
          <w:sz w:val="40"/>
        </w:rPr>
        <w:t>SWEENEY HILL ROAD</w:t>
      </w:r>
    </w:p>
    <w:p w14:paraId="7A29121A" w14:textId="77777777" w:rsidR="00674E34" w:rsidRDefault="00674E34" w:rsidP="00674E34">
      <w:pPr>
        <w:jc w:val="center"/>
        <w:rPr>
          <w:rFonts w:ascii="Franklin Gothic Demi" w:hAnsi="Franklin Gothic Demi"/>
          <w:bCs/>
        </w:rPr>
      </w:pPr>
    </w:p>
    <w:p w14:paraId="09B78860" w14:textId="77777777" w:rsidR="00111587" w:rsidRPr="00E256E8" w:rsidRDefault="00111587" w:rsidP="00674E34">
      <w:pPr>
        <w:jc w:val="center"/>
        <w:rPr>
          <w:rFonts w:ascii="Franklin Gothic Demi" w:hAnsi="Franklin Gothic Demi"/>
          <w:bCs/>
        </w:rPr>
      </w:pPr>
    </w:p>
    <w:p w14:paraId="14A8605D" w14:textId="77777777" w:rsidR="00674E34" w:rsidRPr="00E256E8" w:rsidRDefault="00674E34" w:rsidP="00674E34">
      <w:pPr>
        <w:jc w:val="center"/>
        <w:rPr>
          <w:rFonts w:ascii="Franklin Gothic Demi" w:hAnsi="Franklin Gothic Demi"/>
          <w:bCs/>
        </w:rPr>
      </w:pPr>
    </w:p>
    <w:p w14:paraId="3146394B" w14:textId="77777777" w:rsidR="005B7402" w:rsidRDefault="005B7402" w:rsidP="00C54DAF">
      <w:pPr>
        <w:spacing w:line="240" w:lineRule="auto"/>
        <w:jc w:val="center"/>
        <w:rPr>
          <w:rFonts w:ascii="Helvetica" w:hAnsi="Helvetica"/>
          <w:b/>
        </w:rPr>
      </w:pPr>
      <w:r>
        <w:rPr>
          <w:rFonts w:ascii="Helvetica" w:hAnsi="Helvetica"/>
          <w:b/>
        </w:rPr>
        <w:t>Nez Perce Tribe</w:t>
      </w:r>
    </w:p>
    <w:p w14:paraId="6E10B528" w14:textId="77777777" w:rsidR="005B7402" w:rsidRPr="009D7C55" w:rsidRDefault="005B7402" w:rsidP="00C54DAF">
      <w:pPr>
        <w:spacing w:line="240" w:lineRule="auto"/>
        <w:jc w:val="center"/>
        <w:rPr>
          <w:rFonts w:ascii="Helvetica" w:hAnsi="Helvetica"/>
          <w:b/>
        </w:rPr>
      </w:pPr>
      <w:r>
        <w:rPr>
          <w:rFonts w:ascii="Helvetica" w:hAnsi="Helvetica"/>
          <w:b/>
        </w:rPr>
        <w:t>Department of Fisheries Resource Management</w:t>
      </w:r>
    </w:p>
    <w:p w14:paraId="1202A13E" w14:textId="77777777" w:rsidR="005B7402" w:rsidRPr="009D7C55" w:rsidRDefault="005B7402" w:rsidP="00C54DAF">
      <w:pPr>
        <w:spacing w:line="240" w:lineRule="auto"/>
        <w:jc w:val="center"/>
        <w:rPr>
          <w:rFonts w:ascii="Helvetica" w:hAnsi="Helvetica"/>
          <w:b/>
        </w:rPr>
      </w:pPr>
      <w:r w:rsidRPr="009D7C55">
        <w:rPr>
          <w:rFonts w:ascii="Helvetica" w:hAnsi="Helvetica"/>
          <w:b/>
        </w:rPr>
        <w:t>Idaho County, Idaho</w:t>
      </w:r>
    </w:p>
    <w:p w14:paraId="0D40C025" w14:textId="77777777" w:rsidR="00674E34" w:rsidRPr="005F63CD" w:rsidRDefault="00674E34" w:rsidP="00674E34">
      <w:pPr>
        <w:rPr>
          <w:rFonts w:ascii="Franklin Gothic Demi" w:hAnsi="Franklin Gothic Demi"/>
          <w:bCs/>
          <w:sz w:val="28"/>
          <w:szCs w:val="28"/>
        </w:rPr>
      </w:pPr>
    </w:p>
    <w:p w14:paraId="0817F2DC" w14:textId="77777777" w:rsidR="00674E34" w:rsidRPr="005F63CD" w:rsidRDefault="00674E34" w:rsidP="00674E34">
      <w:pPr>
        <w:jc w:val="center"/>
        <w:rPr>
          <w:rFonts w:ascii="Franklin Gothic Demi" w:hAnsi="Franklin Gothic Demi"/>
          <w:bCs/>
          <w:sz w:val="28"/>
          <w:szCs w:val="28"/>
        </w:rPr>
      </w:pPr>
    </w:p>
    <w:p w14:paraId="0D257339" w14:textId="77777777" w:rsidR="00911539" w:rsidRDefault="00911539" w:rsidP="00674E34">
      <w:pPr>
        <w:jc w:val="center"/>
        <w:rPr>
          <w:rFonts w:ascii="Franklin Gothic Demi" w:hAnsi="Franklin Gothic Demi"/>
          <w:bCs/>
        </w:rPr>
      </w:pPr>
    </w:p>
    <w:p w14:paraId="55EB99FD" w14:textId="70C208C7" w:rsidR="00674E34" w:rsidRPr="005F63CD" w:rsidRDefault="00674E34" w:rsidP="00674E34">
      <w:pPr>
        <w:jc w:val="center"/>
        <w:rPr>
          <w:rFonts w:ascii="Franklin Gothic Demi" w:hAnsi="Franklin Gothic Demi"/>
          <w:bCs/>
        </w:rPr>
      </w:pPr>
      <w:r w:rsidRPr="005F63CD">
        <w:rPr>
          <w:rFonts w:ascii="Franklin Gothic Demi" w:hAnsi="Franklin Gothic Demi"/>
          <w:bCs/>
        </w:rPr>
        <w:t>Prepared by:</w:t>
      </w:r>
    </w:p>
    <w:p w14:paraId="13348726" w14:textId="27E1FB92" w:rsidR="00674E34" w:rsidRPr="005F63CD" w:rsidRDefault="00674E34" w:rsidP="008C02FC">
      <w:pPr>
        <w:rPr>
          <w:rFonts w:ascii="Franklin Gothic Demi" w:hAnsi="Franklin Gothic Demi"/>
          <w:bCs/>
          <w:sz w:val="28"/>
          <w:szCs w:val="28"/>
        </w:rPr>
      </w:pPr>
    </w:p>
    <w:p w14:paraId="613174A0" w14:textId="1ADDE1FF" w:rsidR="00674E34" w:rsidRPr="005F63CD" w:rsidRDefault="00674E34" w:rsidP="00674E34">
      <w:pPr>
        <w:jc w:val="center"/>
        <w:rPr>
          <w:rFonts w:ascii="Franklin Gothic Demi" w:hAnsi="Franklin Gothic Demi"/>
          <w:bCs/>
        </w:rPr>
      </w:pPr>
      <w:r w:rsidRPr="005F63CD">
        <w:rPr>
          <w:rFonts w:ascii="Franklin Gothic Demi" w:hAnsi="Franklin Gothic Demi"/>
          <w:bCs/>
        </w:rPr>
        <w:t>GREAT WEST ENGINEERING</w:t>
      </w:r>
      <w:r w:rsidR="00D97EFD">
        <w:rPr>
          <w:rFonts w:ascii="Franklin Gothic Demi" w:hAnsi="Franklin Gothic Demi"/>
          <w:bCs/>
        </w:rPr>
        <w:t>, INC.</w:t>
      </w:r>
    </w:p>
    <w:p w14:paraId="41540454" w14:textId="67B6A4FB" w:rsidR="00674E34" w:rsidRPr="005F63CD" w:rsidRDefault="00674E34" w:rsidP="00674E34">
      <w:pPr>
        <w:jc w:val="center"/>
        <w:rPr>
          <w:rFonts w:ascii="Franklin Gothic Demi" w:hAnsi="Franklin Gothic Demi"/>
          <w:bCs/>
        </w:rPr>
      </w:pPr>
      <w:r w:rsidRPr="005F63CD">
        <w:rPr>
          <w:rFonts w:ascii="Franklin Gothic Demi" w:hAnsi="Franklin Gothic Demi"/>
          <w:bCs/>
        </w:rPr>
        <w:t>2501 Belt View Drive</w:t>
      </w:r>
    </w:p>
    <w:p w14:paraId="20556F02" w14:textId="792A2893" w:rsidR="00674E34" w:rsidRPr="005F63CD" w:rsidRDefault="00911539" w:rsidP="00674E34">
      <w:pPr>
        <w:jc w:val="center"/>
        <w:rPr>
          <w:rFonts w:ascii="Franklin Gothic Demi" w:hAnsi="Franklin Gothic Demi"/>
          <w:bCs/>
        </w:rPr>
        <w:sectPr w:rsidR="00674E34" w:rsidRPr="005F63CD" w:rsidSect="00716A54">
          <w:footerReference w:type="default" r:id="rId8"/>
          <w:footnotePr>
            <w:numRestart w:val="eachSect"/>
          </w:footnotePr>
          <w:endnotePr>
            <w:numFmt w:val="decimal"/>
          </w:endnotePr>
          <w:pgSz w:w="12240" w:h="15840"/>
          <w:pgMar w:top="1152" w:right="720" w:bottom="1152" w:left="720" w:header="720" w:footer="720" w:gutter="720"/>
          <w:pgNumType w:fmt="lowerRoman" w:start="1"/>
          <w:cols w:space="720"/>
        </w:sectPr>
      </w:pPr>
      <w:r w:rsidRPr="005F63CD">
        <w:rPr>
          <w:rFonts w:ascii="Franklin Gothic Demi" w:hAnsi="Franklin Gothic Demi"/>
          <w:bCs/>
          <w:noProof/>
        </w:rPr>
        <w:drawing>
          <wp:anchor distT="0" distB="0" distL="114300" distR="114300" simplePos="0" relativeHeight="251661312" behindDoc="0" locked="0" layoutInCell="1" allowOverlap="1" wp14:anchorId="067ED8C5" wp14:editId="5F7046A6">
            <wp:simplePos x="0" y="0"/>
            <wp:positionH relativeFrom="margin">
              <wp:posOffset>2434862</wp:posOffset>
            </wp:positionH>
            <wp:positionV relativeFrom="margin">
              <wp:posOffset>7636510</wp:posOffset>
            </wp:positionV>
            <wp:extent cx="1444625" cy="6642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44625" cy="664210"/>
                    </a:xfrm>
                    <a:prstGeom prst="rect">
                      <a:avLst/>
                    </a:prstGeom>
                    <a:noFill/>
                  </pic:spPr>
                </pic:pic>
              </a:graphicData>
            </a:graphic>
            <wp14:sizeRelH relativeFrom="page">
              <wp14:pctWidth>0</wp14:pctWidth>
            </wp14:sizeRelH>
            <wp14:sizeRelV relativeFrom="page">
              <wp14:pctHeight>0</wp14:pctHeight>
            </wp14:sizeRelV>
          </wp:anchor>
        </w:drawing>
      </w:r>
      <w:r w:rsidR="00674E34" w:rsidRPr="005F63CD">
        <w:rPr>
          <w:rFonts w:ascii="Franklin Gothic Demi" w:hAnsi="Franklin Gothic Demi"/>
          <w:bCs/>
        </w:rPr>
        <w:t>Helena, MT 5960</w:t>
      </w:r>
      <w:bookmarkEnd w:id="0"/>
      <w:r w:rsidR="00674E34" w:rsidRPr="005F63CD">
        <w:rPr>
          <w:rFonts w:ascii="Franklin Gothic Demi" w:hAnsi="Franklin Gothic Demi"/>
          <w:bCs/>
        </w:rPr>
        <w:t>1</w:t>
      </w:r>
    </w:p>
    <w:p w14:paraId="27795B5B" w14:textId="72CC7290" w:rsidR="00CE76F5" w:rsidRDefault="00CE76F5" w:rsidP="00CE76F5">
      <w:pPr>
        <w:spacing w:after="20"/>
        <w:jc w:val="center"/>
        <w:rPr>
          <w:rFonts w:ascii="Helvetica" w:eastAsiaTheme="majorEastAsia" w:hAnsi="Helvetica" w:cstheme="majorBidi"/>
          <w:color w:val="2E74B5" w:themeColor="accent1" w:themeShade="BF"/>
          <w:sz w:val="32"/>
          <w:szCs w:val="32"/>
        </w:rPr>
      </w:pPr>
      <w:r w:rsidRPr="00CE76F5">
        <w:rPr>
          <w:rFonts w:ascii="Helvetica" w:eastAsiaTheme="majorEastAsia" w:hAnsi="Helvetica" w:cstheme="majorBidi"/>
          <w:color w:val="2E74B5" w:themeColor="accent1" w:themeShade="BF"/>
          <w:sz w:val="32"/>
          <w:szCs w:val="32"/>
        </w:rPr>
        <w:lastRenderedPageBreak/>
        <w:t>Table of Contents</w:t>
      </w:r>
    </w:p>
    <w:p w14:paraId="559A8272" w14:textId="678A5467" w:rsidR="00067B33" w:rsidRDefault="00911539">
      <w:pPr>
        <w:pStyle w:val="TOC1"/>
        <w:rPr>
          <w:rFonts w:eastAsiaTheme="minorEastAsia"/>
          <w:noProof/>
          <w:kern w:val="2"/>
          <w14:ligatures w14:val="standardContextual"/>
        </w:rPr>
      </w:pPr>
      <w:r>
        <w:rPr>
          <w:rFonts w:ascii="Helvetica" w:hAnsi="Helvetica"/>
        </w:rPr>
        <w:fldChar w:fldCharType="begin"/>
      </w:r>
      <w:r>
        <w:rPr>
          <w:rFonts w:ascii="Helvetica" w:hAnsi="Helvetica"/>
        </w:rPr>
        <w:instrText xml:space="preserve"> TOC \o "1-1" </w:instrText>
      </w:r>
      <w:r>
        <w:rPr>
          <w:rFonts w:ascii="Helvetica" w:hAnsi="Helvetica"/>
        </w:rPr>
        <w:fldChar w:fldCharType="separate"/>
      </w:r>
      <w:r w:rsidR="00067B33">
        <w:rPr>
          <w:noProof/>
        </w:rPr>
        <w:t>Preface</w:t>
      </w:r>
      <w:r w:rsidR="00067B33">
        <w:rPr>
          <w:noProof/>
        </w:rPr>
        <w:tab/>
      </w:r>
      <w:r w:rsidR="00067B33">
        <w:rPr>
          <w:noProof/>
        </w:rPr>
        <w:fldChar w:fldCharType="begin"/>
      </w:r>
      <w:r w:rsidR="00067B33">
        <w:rPr>
          <w:noProof/>
        </w:rPr>
        <w:instrText xml:space="preserve"> PAGEREF _Toc157603084 \h </w:instrText>
      </w:r>
      <w:r w:rsidR="00067B33">
        <w:rPr>
          <w:noProof/>
        </w:rPr>
      </w:r>
      <w:r w:rsidR="00067B33">
        <w:rPr>
          <w:noProof/>
        </w:rPr>
        <w:fldChar w:fldCharType="separate"/>
      </w:r>
      <w:r w:rsidR="00067B33">
        <w:rPr>
          <w:noProof/>
        </w:rPr>
        <w:t>2</w:t>
      </w:r>
      <w:r w:rsidR="00067B33">
        <w:rPr>
          <w:noProof/>
        </w:rPr>
        <w:fldChar w:fldCharType="end"/>
      </w:r>
    </w:p>
    <w:p w14:paraId="238B377E" w14:textId="4003DAA6" w:rsidR="00067B33" w:rsidRDefault="00067B33">
      <w:pPr>
        <w:pStyle w:val="TOC1"/>
        <w:rPr>
          <w:rFonts w:eastAsiaTheme="minorEastAsia"/>
          <w:noProof/>
          <w:kern w:val="2"/>
          <w14:ligatures w14:val="standardContextual"/>
        </w:rPr>
      </w:pPr>
      <w:r>
        <w:rPr>
          <w:noProof/>
        </w:rPr>
        <w:t>101 – Terms, Format, and Definitions</w:t>
      </w:r>
      <w:r>
        <w:rPr>
          <w:noProof/>
        </w:rPr>
        <w:tab/>
      </w:r>
      <w:r>
        <w:rPr>
          <w:noProof/>
        </w:rPr>
        <w:fldChar w:fldCharType="begin"/>
      </w:r>
      <w:r>
        <w:rPr>
          <w:noProof/>
        </w:rPr>
        <w:instrText xml:space="preserve"> PAGEREF _Toc157603085 \h </w:instrText>
      </w:r>
      <w:r>
        <w:rPr>
          <w:noProof/>
        </w:rPr>
      </w:r>
      <w:r>
        <w:rPr>
          <w:noProof/>
        </w:rPr>
        <w:fldChar w:fldCharType="separate"/>
      </w:r>
      <w:r>
        <w:rPr>
          <w:noProof/>
        </w:rPr>
        <w:t>3</w:t>
      </w:r>
      <w:r>
        <w:rPr>
          <w:noProof/>
        </w:rPr>
        <w:fldChar w:fldCharType="end"/>
      </w:r>
    </w:p>
    <w:p w14:paraId="2EDC9BB7" w14:textId="728A20A2" w:rsidR="00067B33" w:rsidRDefault="00067B33">
      <w:pPr>
        <w:pStyle w:val="TOC1"/>
        <w:rPr>
          <w:rFonts w:eastAsiaTheme="minorEastAsia"/>
          <w:noProof/>
          <w:kern w:val="2"/>
          <w14:ligatures w14:val="standardContextual"/>
        </w:rPr>
      </w:pPr>
      <w:r>
        <w:rPr>
          <w:noProof/>
        </w:rPr>
        <w:t>102 – Bid, Award, and Execution of Contract</w:t>
      </w:r>
      <w:r>
        <w:rPr>
          <w:noProof/>
        </w:rPr>
        <w:tab/>
      </w:r>
      <w:r>
        <w:rPr>
          <w:noProof/>
        </w:rPr>
        <w:fldChar w:fldCharType="begin"/>
      </w:r>
      <w:r>
        <w:rPr>
          <w:noProof/>
        </w:rPr>
        <w:instrText xml:space="preserve"> PAGEREF _Toc157603086 \h </w:instrText>
      </w:r>
      <w:r>
        <w:rPr>
          <w:noProof/>
        </w:rPr>
      </w:r>
      <w:r>
        <w:rPr>
          <w:noProof/>
        </w:rPr>
        <w:fldChar w:fldCharType="separate"/>
      </w:r>
      <w:r>
        <w:rPr>
          <w:noProof/>
        </w:rPr>
        <w:t>6</w:t>
      </w:r>
      <w:r>
        <w:rPr>
          <w:noProof/>
        </w:rPr>
        <w:fldChar w:fldCharType="end"/>
      </w:r>
    </w:p>
    <w:p w14:paraId="604E8522" w14:textId="53D56F95" w:rsidR="00067B33" w:rsidRDefault="00067B33">
      <w:pPr>
        <w:pStyle w:val="TOC1"/>
        <w:rPr>
          <w:rFonts w:eastAsiaTheme="minorEastAsia"/>
          <w:noProof/>
          <w:kern w:val="2"/>
          <w14:ligatures w14:val="standardContextual"/>
        </w:rPr>
      </w:pPr>
      <w:r>
        <w:rPr>
          <w:noProof/>
        </w:rPr>
        <w:t>103 - Scope of Work</w:t>
      </w:r>
      <w:r>
        <w:rPr>
          <w:noProof/>
        </w:rPr>
        <w:tab/>
      </w:r>
      <w:r>
        <w:rPr>
          <w:noProof/>
        </w:rPr>
        <w:fldChar w:fldCharType="begin"/>
      </w:r>
      <w:r>
        <w:rPr>
          <w:noProof/>
        </w:rPr>
        <w:instrText xml:space="preserve"> PAGEREF _Toc157603087 \h </w:instrText>
      </w:r>
      <w:r>
        <w:rPr>
          <w:noProof/>
        </w:rPr>
      </w:r>
      <w:r>
        <w:rPr>
          <w:noProof/>
        </w:rPr>
        <w:fldChar w:fldCharType="separate"/>
      </w:r>
      <w:r>
        <w:rPr>
          <w:noProof/>
        </w:rPr>
        <w:t>7</w:t>
      </w:r>
      <w:r>
        <w:rPr>
          <w:noProof/>
        </w:rPr>
        <w:fldChar w:fldCharType="end"/>
      </w:r>
    </w:p>
    <w:p w14:paraId="3F565865" w14:textId="5D74917F" w:rsidR="00067B33" w:rsidRDefault="00067B33">
      <w:pPr>
        <w:pStyle w:val="TOC1"/>
        <w:rPr>
          <w:rFonts w:eastAsiaTheme="minorEastAsia"/>
          <w:noProof/>
          <w:kern w:val="2"/>
          <w14:ligatures w14:val="standardContextual"/>
        </w:rPr>
      </w:pPr>
      <w:r>
        <w:rPr>
          <w:noProof/>
        </w:rPr>
        <w:t>104 - Control of Work</w:t>
      </w:r>
      <w:r>
        <w:rPr>
          <w:noProof/>
        </w:rPr>
        <w:tab/>
      </w:r>
      <w:r>
        <w:rPr>
          <w:noProof/>
        </w:rPr>
        <w:fldChar w:fldCharType="begin"/>
      </w:r>
      <w:r>
        <w:rPr>
          <w:noProof/>
        </w:rPr>
        <w:instrText xml:space="preserve"> PAGEREF _Toc157603088 \h </w:instrText>
      </w:r>
      <w:r>
        <w:rPr>
          <w:noProof/>
        </w:rPr>
      </w:r>
      <w:r>
        <w:rPr>
          <w:noProof/>
        </w:rPr>
        <w:fldChar w:fldCharType="separate"/>
      </w:r>
      <w:r>
        <w:rPr>
          <w:noProof/>
        </w:rPr>
        <w:t>8</w:t>
      </w:r>
      <w:r>
        <w:rPr>
          <w:noProof/>
        </w:rPr>
        <w:fldChar w:fldCharType="end"/>
      </w:r>
    </w:p>
    <w:p w14:paraId="6E89FBDF" w14:textId="08B55DA7" w:rsidR="00067B33" w:rsidRDefault="00067B33">
      <w:pPr>
        <w:pStyle w:val="TOC1"/>
        <w:rPr>
          <w:rFonts w:eastAsiaTheme="minorEastAsia"/>
          <w:noProof/>
          <w:kern w:val="2"/>
          <w14:ligatures w14:val="standardContextual"/>
        </w:rPr>
      </w:pPr>
      <w:r>
        <w:rPr>
          <w:noProof/>
        </w:rPr>
        <w:t>105 - Control of Material</w:t>
      </w:r>
      <w:r>
        <w:rPr>
          <w:noProof/>
        </w:rPr>
        <w:tab/>
      </w:r>
      <w:r>
        <w:rPr>
          <w:noProof/>
        </w:rPr>
        <w:fldChar w:fldCharType="begin"/>
      </w:r>
      <w:r>
        <w:rPr>
          <w:noProof/>
        </w:rPr>
        <w:instrText xml:space="preserve"> PAGEREF _Toc157603089 \h </w:instrText>
      </w:r>
      <w:r>
        <w:rPr>
          <w:noProof/>
        </w:rPr>
      </w:r>
      <w:r>
        <w:rPr>
          <w:noProof/>
        </w:rPr>
        <w:fldChar w:fldCharType="separate"/>
      </w:r>
      <w:r>
        <w:rPr>
          <w:noProof/>
        </w:rPr>
        <w:t>9</w:t>
      </w:r>
      <w:r>
        <w:rPr>
          <w:noProof/>
        </w:rPr>
        <w:fldChar w:fldCharType="end"/>
      </w:r>
    </w:p>
    <w:p w14:paraId="3E908A68" w14:textId="3BB2A750" w:rsidR="00067B33" w:rsidRDefault="00067B33">
      <w:pPr>
        <w:pStyle w:val="TOC1"/>
        <w:rPr>
          <w:rFonts w:eastAsiaTheme="minorEastAsia"/>
          <w:noProof/>
          <w:kern w:val="2"/>
          <w14:ligatures w14:val="standardContextual"/>
        </w:rPr>
      </w:pPr>
      <w:r>
        <w:rPr>
          <w:noProof/>
        </w:rPr>
        <w:t>106 - Acceptance of Work</w:t>
      </w:r>
      <w:r>
        <w:rPr>
          <w:noProof/>
        </w:rPr>
        <w:tab/>
      </w:r>
      <w:r>
        <w:rPr>
          <w:noProof/>
        </w:rPr>
        <w:fldChar w:fldCharType="begin"/>
      </w:r>
      <w:r>
        <w:rPr>
          <w:noProof/>
        </w:rPr>
        <w:instrText xml:space="preserve"> PAGEREF _Toc157603090 \h </w:instrText>
      </w:r>
      <w:r>
        <w:rPr>
          <w:noProof/>
        </w:rPr>
      </w:r>
      <w:r>
        <w:rPr>
          <w:noProof/>
        </w:rPr>
        <w:fldChar w:fldCharType="separate"/>
      </w:r>
      <w:r>
        <w:rPr>
          <w:noProof/>
        </w:rPr>
        <w:t>10</w:t>
      </w:r>
      <w:r>
        <w:rPr>
          <w:noProof/>
        </w:rPr>
        <w:fldChar w:fldCharType="end"/>
      </w:r>
    </w:p>
    <w:p w14:paraId="4A1A7CF1" w14:textId="5441B810" w:rsidR="00067B33" w:rsidRDefault="00067B33">
      <w:pPr>
        <w:pStyle w:val="TOC1"/>
        <w:rPr>
          <w:rFonts w:eastAsiaTheme="minorEastAsia"/>
          <w:noProof/>
          <w:kern w:val="2"/>
          <w14:ligatures w14:val="standardContextual"/>
        </w:rPr>
      </w:pPr>
      <w:r>
        <w:rPr>
          <w:noProof/>
        </w:rPr>
        <w:t>107 - Legal Relations and Responsibility to the Public</w:t>
      </w:r>
      <w:r>
        <w:rPr>
          <w:noProof/>
        </w:rPr>
        <w:tab/>
      </w:r>
      <w:r>
        <w:rPr>
          <w:noProof/>
        </w:rPr>
        <w:fldChar w:fldCharType="begin"/>
      </w:r>
      <w:r>
        <w:rPr>
          <w:noProof/>
        </w:rPr>
        <w:instrText xml:space="preserve"> PAGEREF _Toc157603091 \h </w:instrText>
      </w:r>
      <w:r>
        <w:rPr>
          <w:noProof/>
        </w:rPr>
      </w:r>
      <w:r>
        <w:rPr>
          <w:noProof/>
        </w:rPr>
        <w:fldChar w:fldCharType="separate"/>
      </w:r>
      <w:r>
        <w:rPr>
          <w:noProof/>
        </w:rPr>
        <w:t>12</w:t>
      </w:r>
      <w:r>
        <w:rPr>
          <w:noProof/>
        </w:rPr>
        <w:fldChar w:fldCharType="end"/>
      </w:r>
    </w:p>
    <w:p w14:paraId="7537F620" w14:textId="389FA205" w:rsidR="00067B33" w:rsidRDefault="00067B33">
      <w:pPr>
        <w:pStyle w:val="TOC1"/>
        <w:rPr>
          <w:rFonts w:eastAsiaTheme="minorEastAsia"/>
          <w:noProof/>
          <w:kern w:val="2"/>
          <w14:ligatures w14:val="standardContextual"/>
        </w:rPr>
      </w:pPr>
      <w:r>
        <w:rPr>
          <w:noProof/>
        </w:rPr>
        <w:t>108 - Prosecution and Progress</w:t>
      </w:r>
      <w:r>
        <w:rPr>
          <w:noProof/>
        </w:rPr>
        <w:tab/>
      </w:r>
      <w:r>
        <w:rPr>
          <w:noProof/>
        </w:rPr>
        <w:fldChar w:fldCharType="begin"/>
      </w:r>
      <w:r>
        <w:rPr>
          <w:noProof/>
        </w:rPr>
        <w:instrText xml:space="preserve"> PAGEREF _Toc157603092 \h </w:instrText>
      </w:r>
      <w:r>
        <w:rPr>
          <w:noProof/>
        </w:rPr>
      </w:r>
      <w:r>
        <w:rPr>
          <w:noProof/>
        </w:rPr>
        <w:fldChar w:fldCharType="separate"/>
      </w:r>
      <w:r>
        <w:rPr>
          <w:noProof/>
        </w:rPr>
        <w:t>13</w:t>
      </w:r>
      <w:r>
        <w:rPr>
          <w:noProof/>
        </w:rPr>
        <w:fldChar w:fldCharType="end"/>
      </w:r>
    </w:p>
    <w:p w14:paraId="7EEA1BE3" w14:textId="297B4DC1" w:rsidR="00067B33" w:rsidRDefault="00067B33">
      <w:pPr>
        <w:pStyle w:val="TOC1"/>
        <w:rPr>
          <w:rFonts w:eastAsiaTheme="minorEastAsia"/>
          <w:noProof/>
          <w:kern w:val="2"/>
          <w14:ligatures w14:val="standardContextual"/>
        </w:rPr>
      </w:pPr>
      <w:r>
        <w:rPr>
          <w:noProof/>
        </w:rPr>
        <w:t>109 - Measurement and Payment</w:t>
      </w:r>
      <w:r>
        <w:rPr>
          <w:noProof/>
        </w:rPr>
        <w:tab/>
      </w:r>
      <w:r>
        <w:rPr>
          <w:noProof/>
        </w:rPr>
        <w:fldChar w:fldCharType="begin"/>
      </w:r>
      <w:r>
        <w:rPr>
          <w:noProof/>
        </w:rPr>
        <w:instrText xml:space="preserve"> PAGEREF _Toc157603093 \h </w:instrText>
      </w:r>
      <w:r>
        <w:rPr>
          <w:noProof/>
        </w:rPr>
      </w:r>
      <w:r>
        <w:rPr>
          <w:noProof/>
        </w:rPr>
        <w:fldChar w:fldCharType="separate"/>
      </w:r>
      <w:r>
        <w:rPr>
          <w:noProof/>
        </w:rPr>
        <w:t>14</w:t>
      </w:r>
      <w:r>
        <w:rPr>
          <w:noProof/>
        </w:rPr>
        <w:fldChar w:fldCharType="end"/>
      </w:r>
    </w:p>
    <w:p w14:paraId="763CD3D0" w14:textId="57C56B77" w:rsidR="00067B33" w:rsidRDefault="00067B33">
      <w:pPr>
        <w:pStyle w:val="TOC1"/>
        <w:rPr>
          <w:rFonts w:eastAsiaTheme="minorEastAsia"/>
          <w:noProof/>
          <w:kern w:val="2"/>
          <w14:ligatures w14:val="standardContextual"/>
        </w:rPr>
      </w:pPr>
      <w:r>
        <w:rPr>
          <w:noProof/>
        </w:rPr>
        <w:t>109 - Mobilization</w:t>
      </w:r>
      <w:r>
        <w:rPr>
          <w:noProof/>
        </w:rPr>
        <w:tab/>
      </w:r>
      <w:r>
        <w:rPr>
          <w:noProof/>
        </w:rPr>
        <w:fldChar w:fldCharType="begin"/>
      </w:r>
      <w:r>
        <w:rPr>
          <w:noProof/>
        </w:rPr>
        <w:instrText xml:space="preserve"> PAGEREF _Toc157603094 \h </w:instrText>
      </w:r>
      <w:r>
        <w:rPr>
          <w:noProof/>
        </w:rPr>
      </w:r>
      <w:r>
        <w:rPr>
          <w:noProof/>
        </w:rPr>
        <w:fldChar w:fldCharType="separate"/>
      </w:r>
      <w:r>
        <w:rPr>
          <w:noProof/>
        </w:rPr>
        <w:t>16</w:t>
      </w:r>
      <w:r>
        <w:rPr>
          <w:noProof/>
        </w:rPr>
        <w:fldChar w:fldCharType="end"/>
      </w:r>
    </w:p>
    <w:p w14:paraId="1696D89D" w14:textId="49FD8E00" w:rsidR="00067B33" w:rsidRDefault="00067B33">
      <w:pPr>
        <w:pStyle w:val="TOC1"/>
        <w:rPr>
          <w:rFonts w:eastAsiaTheme="minorEastAsia"/>
          <w:noProof/>
          <w:kern w:val="2"/>
          <w14:ligatures w14:val="standardContextual"/>
        </w:rPr>
      </w:pPr>
      <w:r>
        <w:rPr>
          <w:noProof/>
        </w:rPr>
        <w:t>152 - Construction Survey and Staking</w:t>
      </w:r>
      <w:r>
        <w:rPr>
          <w:noProof/>
        </w:rPr>
        <w:tab/>
      </w:r>
      <w:r>
        <w:rPr>
          <w:noProof/>
        </w:rPr>
        <w:fldChar w:fldCharType="begin"/>
      </w:r>
      <w:r>
        <w:rPr>
          <w:noProof/>
        </w:rPr>
        <w:instrText xml:space="preserve"> PAGEREF _Toc157603095 \h </w:instrText>
      </w:r>
      <w:r>
        <w:rPr>
          <w:noProof/>
        </w:rPr>
      </w:r>
      <w:r>
        <w:rPr>
          <w:noProof/>
        </w:rPr>
        <w:fldChar w:fldCharType="separate"/>
      </w:r>
      <w:r>
        <w:rPr>
          <w:noProof/>
        </w:rPr>
        <w:t>17</w:t>
      </w:r>
      <w:r>
        <w:rPr>
          <w:noProof/>
        </w:rPr>
        <w:fldChar w:fldCharType="end"/>
      </w:r>
    </w:p>
    <w:p w14:paraId="3400B0DD" w14:textId="7C73418E" w:rsidR="00067B33" w:rsidRDefault="00067B33">
      <w:pPr>
        <w:pStyle w:val="TOC1"/>
        <w:rPr>
          <w:rFonts w:eastAsiaTheme="minorEastAsia"/>
          <w:noProof/>
          <w:kern w:val="2"/>
          <w14:ligatures w14:val="standardContextual"/>
        </w:rPr>
      </w:pPr>
      <w:r>
        <w:rPr>
          <w:noProof/>
        </w:rPr>
        <w:t>153 - Contractor Quality Control</w:t>
      </w:r>
      <w:r>
        <w:rPr>
          <w:noProof/>
        </w:rPr>
        <w:tab/>
      </w:r>
      <w:r>
        <w:rPr>
          <w:noProof/>
        </w:rPr>
        <w:fldChar w:fldCharType="begin"/>
      </w:r>
      <w:r>
        <w:rPr>
          <w:noProof/>
        </w:rPr>
        <w:instrText xml:space="preserve"> PAGEREF _Toc157603096 \h </w:instrText>
      </w:r>
      <w:r>
        <w:rPr>
          <w:noProof/>
        </w:rPr>
      </w:r>
      <w:r>
        <w:rPr>
          <w:noProof/>
        </w:rPr>
        <w:fldChar w:fldCharType="separate"/>
      </w:r>
      <w:r>
        <w:rPr>
          <w:noProof/>
        </w:rPr>
        <w:t>22</w:t>
      </w:r>
      <w:r>
        <w:rPr>
          <w:noProof/>
        </w:rPr>
        <w:fldChar w:fldCharType="end"/>
      </w:r>
    </w:p>
    <w:p w14:paraId="198DE01C" w14:textId="58DF05E2" w:rsidR="00067B33" w:rsidRDefault="00067B33">
      <w:pPr>
        <w:pStyle w:val="TOC1"/>
        <w:rPr>
          <w:rFonts w:eastAsiaTheme="minorEastAsia"/>
          <w:noProof/>
          <w:kern w:val="2"/>
          <w14:ligatures w14:val="standardContextual"/>
        </w:rPr>
      </w:pPr>
      <w:r>
        <w:rPr>
          <w:noProof/>
        </w:rPr>
        <w:t>155 - Schedules for Construction Contracts</w:t>
      </w:r>
      <w:r>
        <w:rPr>
          <w:noProof/>
        </w:rPr>
        <w:tab/>
      </w:r>
      <w:r>
        <w:rPr>
          <w:noProof/>
        </w:rPr>
        <w:fldChar w:fldCharType="begin"/>
      </w:r>
      <w:r>
        <w:rPr>
          <w:noProof/>
        </w:rPr>
        <w:instrText xml:space="preserve"> PAGEREF _Toc157603097 \h </w:instrText>
      </w:r>
      <w:r>
        <w:rPr>
          <w:noProof/>
        </w:rPr>
      </w:r>
      <w:r>
        <w:rPr>
          <w:noProof/>
        </w:rPr>
        <w:fldChar w:fldCharType="separate"/>
      </w:r>
      <w:r>
        <w:rPr>
          <w:noProof/>
        </w:rPr>
        <w:t>26</w:t>
      </w:r>
      <w:r>
        <w:rPr>
          <w:noProof/>
        </w:rPr>
        <w:fldChar w:fldCharType="end"/>
      </w:r>
    </w:p>
    <w:p w14:paraId="72DB5322" w14:textId="2C691799" w:rsidR="00067B33" w:rsidRDefault="00067B33">
      <w:pPr>
        <w:pStyle w:val="TOC1"/>
        <w:rPr>
          <w:rFonts w:eastAsiaTheme="minorEastAsia"/>
          <w:noProof/>
          <w:kern w:val="2"/>
          <w14:ligatures w14:val="standardContextual"/>
        </w:rPr>
      </w:pPr>
      <w:r>
        <w:rPr>
          <w:noProof/>
        </w:rPr>
        <w:t>156 - Public Traffic</w:t>
      </w:r>
      <w:r>
        <w:rPr>
          <w:noProof/>
        </w:rPr>
        <w:tab/>
      </w:r>
      <w:r>
        <w:rPr>
          <w:noProof/>
        </w:rPr>
        <w:fldChar w:fldCharType="begin"/>
      </w:r>
      <w:r>
        <w:rPr>
          <w:noProof/>
        </w:rPr>
        <w:instrText xml:space="preserve"> PAGEREF _Toc157603098 \h </w:instrText>
      </w:r>
      <w:r>
        <w:rPr>
          <w:noProof/>
        </w:rPr>
      </w:r>
      <w:r>
        <w:rPr>
          <w:noProof/>
        </w:rPr>
        <w:fldChar w:fldCharType="separate"/>
      </w:r>
      <w:r>
        <w:rPr>
          <w:noProof/>
        </w:rPr>
        <w:t>27</w:t>
      </w:r>
      <w:r>
        <w:rPr>
          <w:noProof/>
        </w:rPr>
        <w:fldChar w:fldCharType="end"/>
      </w:r>
    </w:p>
    <w:p w14:paraId="63112BB2" w14:textId="78025C8C" w:rsidR="00067B33" w:rsidRDefault="00067B33">
      <w:pPr>
        <w:pStyle w:val="TOC1"/>
        <w:rPr>
          <w:rFonts w:eastAsiaTheme="minorEastAsia"/>
          <w:noProof/>
          <w:kern w:val="2"/>
          <w14:ligatures w14:val="standardContextual"/>
        </w:rPr>
      </w:pPr>
      <w:r>
        <w:rPr>
          <w:noProof/>
        </w:rPr>
        <w:t>157 - Soil Erosion and Sediment Control</w:t>
      </w:r>
      <w:r>
        <w:rPr>
          <w:noProof/>
        </w:rPr>
        <w:tab/>
      </w:r>
      <w:r>
        <w:rPr>
          <w:noProof/>
        </w:rPr>
        <w:fldChar w:fldCharType="begin"/>
      </w:r>
      <w:r>
        <w:rPr>
          <w:noProof/>
        </w:rPr>
        <w:instrText xml:space="preserve"> PAGEREF _Toc157603099 \h </w:instrText>
      </w:r>
      <w:r>
        <w:rPr>
          <w:noProof/>
        </w:rPr>
      </w:r>
      <w:r>
        <w:rPr>
          <w:noProof/>
        </w:rPr>
        <w:fldChar w:fldCharType="separate"/>
      </w:r>
      <w:r>
        <w:rPr>
          <w:noProof/>
        </w:rPr>
        <w:t>29</w:t>
      </w:r>
      <w:r>
        <w:rPr>
          <w:noProof/>
        </w:rPr>
        <w:fldChar w:fldCharType="end"/>
      </w:r>
    </w:p>
    <w:p w14:paraId="24C63EAE" w14:textId="2FDFA3B5" w:rsidR="00067B33" w:rsidRDefault="00067B33">
      <w:pPr>
        <w:pStyle w:val="TOC1"/>
        <w:rPr>
          <w:rFonts w:eastAsiaTheme="minorEastAsia"/>
          <w:noProof/>
          <w:kern w:val="2"/>
          <w14:ligatures w14:val="standardContextual"/>
        </w:rPr>
      </w:pPr>
      <w:r>
        <w:rPr>
          <w:noProof/>
        </w:rPr>
        <w:t>203 - Removal of Structures and Obstructions</w:t>
      </w:r>
      <w:r>
        <w:rPr>
          <w:noProof/>
        </w:rPr>
        <w:tab/>
      </w:r>
      <w:r>
        <w:rPr>
          <w:noProof/>
        </w:rPr>
        <w:fldChar w:fldCharType="begin"/>
      </w:r>
      <w:r>
        <w:rPr>
          <w:noProof/>
        </w:rPr>
        <w:instrText xml:space="preserve"> PAGEREF _Toc157603100 \h </w:instrText>
      </w:r>
      <w:r>
        <w:rPr>
          <w:noProof/>
        </w:rPr>
      </w:r>
      <w:r>
        <w:rPr>
          <w:noProof/>
        </w:rPr>
        <w:fldChar w:fldCharType="separate"/>
      </w:r>
      <w:r>
        <w:rPr>
          <w:noProof/>
        </w:rPr>
        <w:t>30</w:t>
      </w:r>
      <w:r>
        <w:rPr>
          <w:noProof/>
        </w:rPr>
        <w:fldChar w:fldCharType="end"/>
      </w:r>
    </w:p>
    <w:p w14:paraId="645F6C14" w14:textId="15310836" w:rsidR="00067B33" w:rsidRDefault="00067B33">
      <w:pPr>
        <w:pStyle w:val="TOC1"/>
        <w:rPr>
          <w:rFonts w:eastAsiaTheme="minorEastAsia"/>
          <w:noProof/>
          <w:kern w:val="2"/>
          <w14:ligatures w14:val="standardContextual"/>
        </w:rPr>
      </w:pPr>
      <w:r>
        <w:rPr>
          <w:noProof/>
        </w:rPr>
        <w:t>204 - Excavation and Embankment</w:t>
      </w:r>
      <w:r>
        <w:rPr>
          <w:noProof/>
        </w:rPr>
        <w:tab/>
      </w:r>
      <w:r>
        <w:rPr>
          <w:noProof/>
        </w:rPr>
        <w:fldChar w:fldCharType="begin"/>
      </w:r>
      <w:r>
        <w:rPr>
          <w:noProof/>
        </w:rPr>
        <w:instrText xml:space="preserve"> PAGEREF _Toc157603101 \h </w:instrText>
      </w:r>
      <w:r>
        <w:rPr>
          <w:noProof/>
        </w:rPr>
      </w:r>
      <w:r>
        <w:rPr>
          <w:noProof/>
        </w:rPr>
        <w:fldChar w:fldCharType="separate"/>
      </w:r>
      <w:r>
        <w:rPr>
          <w:noProof/>
        </w:rPr>
        <w:t>31</w:t>
      </w:r>
      <w:r>
        <w:rPr>
          <w:noProof/>
        </w:rPr>
        <w:fldChar w:fldCharType="end"/>
      </w:r>
    </w:p>
    <w:p w14:paraId="3BC2376C" w14:textId="43FDA9AD" w:rsidR="00067B33" w:rsidRDefault="00067B33">
      <w:pPr>
        <w:pStyle w:val="TOC1"/>
        <w:rPr>
          <w:rFonts w:eastAsiaTheme="minorEastAsia"/>
          <w:noProof/>
          <w:kern w:val="2"/>
          <w14:ligatures w14:val="standardContextual"/>
        </w:rPr>
      </w:pPr>
      <w:r>
        <w:rPr>
          <w:noProof/>
        </w:rPr>
        <w:t>208 - Structure Excavation and Backfill for Selected Major Structures</w:t>
      </w:r>
      <w:r>
        <w:rPr>
          <w:noProof/>
        </w:rPr>
        <w:tab/>
      </w:r>
      <w:r>
        <w:rPr>
          <w:noProof/>
        </w:rPr>
        <w:fldChar w:fldCharType="begin"/>
      </w:r>
      <w:r>
        <w:rPr>
          <w:noProof/>
        </w:rPr>
        <w:instrText xml:space="preserve"> PAGEREF _Toc157603102 \h </w:instrText>
      </w:r>
      <w:r>
        <w:rPr>
          <w:noProof/>
        </w:rPr>
      </w:r>
      <w:r>
        <w:rPr>
          <w:noProof/>
        </w:rPr>
        <w:fldChar w:fldCharType="separate"/>
      </w:r>
      <w:r>
        <w:rPr>
          <w:noProof/>
        </w:rPr>
        <w:t>43</w:t>
      </w:r>
      <w:r>
        <w:rPr>
          <w:noProof/>
        </w:rPr>
        <w:fldChar w:fldCharType="end"/>
      </w:r>
    </w:p>
    <w:p w14:paraId="24D50340" w14:textId="77B3C7C5" w:rsidR="00067B33" w:rsidRDefault="00067B33">
      <w:pPr>
        <w:pStyle w:val="TOC1"/>
        <w:rPr>
          <w:rFonts w:eastAsiaTheme="minorEastAsia"/>
          <w:noProof/>
          <w:kern w:val="2"/>
          <w14:ligatures w14:val="standardContextual"/>
        </w:rPr>
      </w:pPr>
      <w:r>
        <w:rPr>
          <w:noProof/>
        </w:rPr>
        <w:t>251 - Riprap</w:t>
      </w:r>
      <w:r>
        <w:rPr>
          <w:noProof/>
        </w:rPr>
        <w:tab/>
      </w:r>
      <w:r>
        <w:rPr>
          <w:noProof/>
        </w:rPr>
        <w:fldChar w:fldCharType="begin"/>
      </w:r>
      <w:r>
        <w:rPr>
          <w:noProof/>
        </w:rPr>
        <w:instrText xml:space="preserve"> PAGEREF _Toc157603103 \h </w:instrText>
      </w:r>
      <w:r>
        <w:rPr>
          <w:noProof/>
        </w:rPr>
      </w:r>
      <w:r>
        <w:rPr>
          <w:noProof/>
        </w:rPr>
        <w:fldChar w:fldCharType="separate"/>
      </w:r>
      <w:r>
        <w:rPr>
          <w:noProof/>
        </w:rPr>
        <w:t>44</w:t>
      </w:r>
      <w:r>
        <w:rPr>
          <w:noProof/>
        </w:rPr>
        <w:fldChar w:fldCharType="end"/>
      </w:r>
    </w:p>
    <w:p w14:paraId="1AEA8000" w14:textId="5D7399DC" w:rsidR="00067B33" w:rsidRDefault="00067B33">
      <w:pPr>
        <w:pStyle w:val="TOC1"/>
        <w:rPr>
          <w:rFonts w:eastAsiaTheme="minorEastAsia"/>
          <w:noProof/>
          <w:kern w:val="2"/>
          <w14:ligatures w14:val="standardContextual"/>
        </w:rPr>
      </w:pPr>
      <w:r>
        <w:rPr>
          <w:noProof/>
        </w:rPr>
        <w:t>272 – Geocell Abutment Stabilization</w:t>
      </w:r>
      <w:r>
        <w:rPr>
          <w:noProof/>
        </w:rPr>
        <w:tab/>
      </w:r>
      <w:r>
        <w:rPr>
          <w:noProof/>
        </w:rPr>
        <w:fldChar w:fldCharType="begin"/>
      </w:r>
      <w:r>
        <w:rPr>
          <w:noProof/>
        </w:rPr>
        <w:instrText xml:space="preserve"> PAGEREF _Toc157603104 \h </w:instrText>
      </w:r>
      <w:r>
        <w:rPr>
          <w:noProof/>
        </w:rPr>
      </w:r>
      <w:r>
        <w:rPr>
          <w:noProof/>
        </w:rPr>
        <w:fldChar w:fldCharType="separate"/>
      </w:r>
      <w:r>
        <w:rPr>
          <w:noProof/>
        </w:rPr>
        <w:t>45</w:t>
      </w:r>
      <w:r>
        <w:rPr>
          <w:noProof/>
        </w:rPr>
        <w:fldChar w:fldCharType="end"/>
      </w:r>
    </w:p>
    <w:p w14:paraId="313D39FF" w14:textId="2F4040EC" w:rsidR="00067B33" w:rsidRDefault="00067B33">
      <w:pPr>
        <w:pStyle w:val="TOC1"/>
        <w:rPr>
          <w:rFonts w:eastAsiaTheme="minorEastAsia"/>
          <w:noProof/>
          <w:kern w:val="2"/>
          <w14:ligatures w14:val="standardContextual"/>
        </w:rPr>
      </w:pPr>
      <w:r>
        <w:rPr>
          <w:noProof/>
        </w:rPr>
        <w:t>302 - Minor Crushed Aggregate</w:t>
      </w:r>
      <w:r>
        <w:rPr>
          <w:noProof/>
        </w:rPr>
        <w:tab/>
      </w:r>
      <w:r>
        <w:rPr>
          <w:noProof/>
        </w:rPr>
        <w:fldChar w:fldCharType="begin"/>
      </w:r>
      <w:r>
        <w:rPr>
          <w:noProof/>
        </w:rPr>
        <w:instrText xml:space="preserve"> PAGEREF _Toc157603105 \h </w:instrText>
      </w:r>
      <w:r>
        <w:rPr>
          <w:noProof/>
        </w:rPr>
      </w:r>
      <w:r>
        <w:rPr>
          <w:noProof/>
        </w:rPr>
        <w:fldChar w:fldCharType="separate"/>
      </w:r>
      <w:r>
        <w:rPr>
          <w:noProof/>
        </w:rPr>
        <w:t>47</w:t>
      </w:r>
      <w:r>
        <w:rPr>
          <w:noProof/>
        </w:rPr>
        <w:fldChar w:fldCharType="end"/>
      </w:r>
    </w:p>
    <w:p w14:paraId="14E6B5BE" w14:textId="50B656ED" w:rsidR="00067B33" w:rsidRDefault="00067B33">
      <w:pPr>
        <w:pStyle w:val="TOC1"/>
        <w:rPr>
          <w:rFonts w:eastAsiaTheme="minorEastAsia"/>
          <w:noProof/>
          <w:kern w:val="2"/>
          <w14:ligatures w14:val="standardContextual"/>
        </w:rPr>
      </w:pPr>
      <w:r>
        <w:rPr>
          <w:noProof/>
        </w:rPr>
        <w:t>553A – Precast Concrete Structures</w:t>
      </w:r>
      <w:r>
        <w:rPr>
          <w:noProof/>
        </w:rPr>
        <w:tab/>
      </w:r>
      <w:r>
        <w:rPr>
          <w:noProof/>
        </w:rPr>
        <w:fldChar w:fldCharType="begin"/>
      </w:r>
      <w:r>
        <w:rPr>
          <w:noProof/>
        </w:rPr>
        <w:instrText xml:space="preserve"> PAGEREF _Toc157603106 \h </w:instrText>
      </w:r>
      <w:r>
        <w:rPr>
          <w:noProof/>
        </w:rPr>
      </w:r>
      <w:r>
        <w:rPr>
          <w:noProof/>
        </w:rPr>
        <w:fldChar w:fldCharType="separate"/>
      </w:r>
      <w:r>
        <w:rPr>
          <w:noProof/>
        </w:rPr>
        <w:t>48</w:t>
      </w:r>
      <w:r>
        <w:rPr>
          <w:noProof/>
        </w:rPr>
        <w:fldChar w:fldCharType="end"/>
      </w:r>
    </w:p>
    <w:p w14:paraId="71D70626" w14:textId="114F8277" w:rsidR="00067B33" w:rsidRDefault="00067B33">
      <w:pPr>
        <w:pStyle w:val="TOC1"/>
        <w:rPr>
          <w:rFonts w:eastAsiaTheme="minorEastAsia"/>
          <w:noProof/>
          <w:kern w:val="2"/>
          <w14:ligatures w14:val="standardContextual"/>
        </w:rPr>
      </w:pPr>
      <w:r>
        <w:rPr>
          <w:noProof/>
        </w:rPr>
        <w:t>555 – Steel Structures</w:t>
      </w:r>
      <w:r>
        <w:rPr>
          <w:noProof/>
        </w:rPr>
        <w:tab/>
      </w:r>
      <w:r>
        <w:rPr>
          <w:noProof/>
        </w:rPr>
        <w:fldChar w:fldCharType="begin"/>
      </w:r>
      <w:r>
        <w:rPr>
          <w:noProof/>
        </w:rPr>
        <w:instrText xml:space="preserve"> PAGEREF _Toc157603107 \h </w:instrText>
      </w:r>
      <w:r>
        <w:rPr>
          <w:noProof/>
        </w:rPr>
      </w:r>
      <w:r>
        <w:rPr>
          <w:noProof/>
        </w:rPr>
        <w:fldChar w:fldCharType="separate"/>
      </w:r>
      <w:r>
        <w:rPr>
          <w:noProof/>
        </w:rPr>
        <w:t>51</w:t>
      </w:r>
      <w:r>
        <w:rPr>
          <w:noProof/>
        </w:rPr>
        <w:fldChar w:fldCharType="end"/>
      </w:r>
    </w:p>
    <w:p w14:paraId="6113CE9F" w14:textId="1A9E2FBA" w:rsidR="00067B33" w:rsidRDefault="00067B33">
      <w:pPr>
        <w:pStyle w:val="TOC1"/>
        <w:rPr>
          <w:rFonts w:eastAsiaTheme="minorEastAsia"/>
          <w:noProof/>
          <w:kern w:val="2"/>
          <w14:ligatures w14:val="standardContextual"/>
        </w:rPr>
      </w:pPr>
      <w:r>
        <w:rPr>
          <w:noProof/>
        </w:rPr>
        <w:t>617 - Guardrail</w:t>
      </w:r>
      <w:r>
        <w:rPr>
          <w:noProof/>
        </w:rPr>
        <w:tab/>
      </w:r>
      <w:r>
        <w:rPr>
          <w:noProof/>
        </w:rPr>
        <w:fldChar w:fldCharType="begin"/>
      </w:r>
      <w:r>
        <w:rPr>
          <w:noProof/>
        </w:rPr>
        <w:instrText xml:space="preserve"> PAGEREF _Toc157603108 \h </w:instrText>
      </w:r>
      <w:r>
        <w:rPr>
          <w:noProof/>
        </w:rPr>
      </w:r>
      <w:r>
        <w:rPr>
          <w:noProof/>
        </w:rPr>
        <w:fldChar w:fldCharType="separate"/>
      </w:r>
      <w:r>
        <w:rPr>
          <w:noProof/>
        </w:rPr>
        <w:t>53</w:t>
      </w:r>
      <w:r>
        <w:rPr>
          <w:noProof/>
        </w:rPr>
        <w:fldChar w:fldCharType="end"/>
      </w:r>
    </w:p>
    <w:p w14:paraId="4FEA9C7A" w14:textId="210353ED" w:rsidR="00067B33" w:rsidRDefault="00067B33">
      <w:pPr>
        <w:pStyle w:val="TOC1"/>
        <w:rPr>
          <w:rFonts w:eastAsiaTheme="minorEastAsia"/>
          <w:noProof/>
          <w:kern w:val="2"/>
          <w14:ligatures w14:val="standardContextual"/>
        </w:rPr>
      </w:pPr>
      <w:r>
        <w:rPr>
          <w:noProof/>
        </w:rPr>
        <w:t>622 – Rental Equipment</w:t>
      </w:r>
      <w:r>
        <w:rPr>
          <w:noProof/>
        </w:rPr>
        <w:tab/>
      </w:r>
      <w:r>
        <w:rPr>
          <w:noProof/>
        </w:rPr>
        <w:fldChar w:fldCharType="begin"/>
      </w:r>
      <w:r>
        <w:rPr>
          <w:noProof/>
        </w:rPr>
        <w:instrText xml:space="preserve"> PAGEREF _Toc157603109 \h </w:instrText>
      </w:r>
      <w:r>
        <w:rPr>
          <w:noProof/>
        </w:rPr>
      </w:r>
      <w:r>
        <w:rPr>
          <w:noProof/>
        </w:rPr>
        <w:fldChar w:fldCharType="separate"/>
      </w:r>
      <w:r>
        <w:rPr>
          <w:noProof/>
        </w:rPr>
        <w:t>54</w:t>
      </w:r>
      <w:r>
        <w:rPr>
          <w:noProof/>
        </w:rPr>
        <w:fldChar w:fldCharType="end"/>
      </w:r>
    </w:p>
    <w:p w14:paraId="7681D1AE" w14:textId="26ADF260" w:rsidR="00067B33" w:rsidRDefault="00067B33">
      <w:pPr>
        <w:pStyle w:val="TOC1"/>
        <w:rPr>
          <w:rFonts w:eastAsiaTheme="minorEastAsia"/>
          <w:noProof/>
          <w:kern w:val="2"/>
          <w14:ligatures w14:val="standardContextual"/>
        </w:rPr>
      </w:pPr>
      <w:r w:rsidRPr="00067B33">
        <w:rPr>
          <w:noProof/>
        </w:rPr>
        <w:t>625 – Turf Establishment</w:t>
      </w:r>
      <w:r>
        <w:rPr>
          <w:noProof/>
        </w:rPr>
        <w:tab/>
      </w:r>
      <w:r>
        <w:rPr>
          <w:noProof/>
        </w:rPr>
        <w:fldChar w:fldCharType="begin"/>
      </w:r>
      <w:r>
        <w:rPr>
          <w:noProof/>
        </w:rPr>
        <w:instrText xml:space="preserve"> PAGEREF _Toc157603110 \h </w:instrText>
      </w:r>
      <w:r>
        <w:rPr>
          <w:noProof/>
        </w:rPr>
      </w:r>
      <w:r>
        <w:rPr>
          <w:noProof/>
        </w:rPr>
        <w:fldChar w:fldCharType="separate"/>
      </w:r>
      <w:r>
        <w:rPr>
          <w:noProof/>
        </w:rPr>
        <w:t>55</w:t>
      </w:r>
      <w:r>
        <w:rPr>
          <w:noProof/>
        </w:rPr>
        <w:fldChar w:fldCharType="end"/>
      </w:r>
    </w:p>
    <w:p w14:paraId="6D55E67C" w14:textId="2D030DD1" w:rsidR="00067B33" w:rsidRDefault="00067B33">
      <w:pPr>
        <w:pStyle w:val="TOC1"/>
        <w:rPr>
          <w:rFonts w:eastAsiaTheme="minorEastAsia"/>
          <w:noProof/>
          <w:kern w:val="2"/>
          <w14:ligatures w14:val="standardContextual"/>
        </w:rPr>
      </w:pPr>
      <w:r>
        <w:rPr>
          <w:noProof/>
        </w:rPr>
        <w:t>626 – Plants, Trees, Shrubs, Vines and Groundcovers</w:t>
      </w:r>
      <w:r>
        <w:rPr>
          <w:noProof/>
        </w:rPr>
        <w:tab/>
      </w:r>
      <w:r>
        <w:rPr>
          <w:noProof/>
        </w:rPr>
        <w:fldChar w:fldCharType="begin"/>
      </w:r>
      <w:r>
        <w:rPr>
          <w:noProof/>
        </w:rPr>
        <w:instrText xml:space="preserve"> PAGEREF _Toc157603111 \h </w:instrText>
      </w:r>
      <w:r>
        <w:rPr>
          <w:noProof/>
        </w:rPr>
      </w:r>
      <w:r>
        <w:rPr>
          <w:noProof/>
        </w:rPr>
        <w:fldChar w:fldCharType="separate"/>
      </w:r>
      <w:r>
        <w:rPr>
          <w:noProof/>
        </w:rPr>
        <w:t>57</w:t>
      </w:r>
      <w:r>
        <w:rPr>
          <w:noProof/>
        </w:rPr>
        <w:fldChar w:fldCharType="end"/>
      </w:r>
    </w:p>
    <w:p w14:paraId="13782101" w14:textId="1DFDD1FF" w:rsidR="00067B33" w:rsidRDefault="00067B33">
      <w:pPr>
        <w:pStyle w:val="TOC1"/>
        <w:rPr>
          <w:rFonts w:eastAsiaTheme="minorEastAsia"/>
          <w:noProof/>
          <w:kern w:val="2"/>
          <w14:ligatures w14:val="standardContextual"/>
        </w:rPr>
      </w:pPr>
      <w:r>
        <w:rPr>
          <w:noProof/>
        </w:rPr>
        <w:t>648 - Stream Simulation</w:t>
      </w:r>
      <w:r>
        <w:rPr>
          <w:noProof/>
        </w:rPr>
        <w:tab/>
      </w:r>
      <w:r>
        <w:rPr>
          <w:noProof/>
        </w:rPr>
        <w:fldChar w:fldCharType="begin"/>
      </w:r>
      <w:r>
        <w:rPr>
          <w:noProof/>
        </w:rPr>
        <w:instrText xml:space="preserve"> PAGEREF _Toc157603112 \h </w:instrText>
      </w:r>
      <w:r>
        <w:rPr>
          <w:noProof/>
        </w:rPr>
      </w:r>
      <w:r>
        <w:rPr>
          <w:noProof/>
        </w:rPr>
        <w:fldChar w:fldCharType="separate"/>
      </w:r>
      <w:r>
        <w:rPr>
          <w:noProof/>
        </w:rPr>
        <w:t>59</w:t>
      </w:r>
      <w:r>
        <w:rPr>
          <w:noProof/>
        </w:rPr>
        <w:fldChar w:fldCharType="end"/>
      </w:r>
    </w:p>
    <w:p w14:paraId="0296E3E1" w14:textId="61230EC7" w:rsidR="00067B33" w:rsidRDefault="00067B33">
      <w:pPr>
        <w:pStyle w:val="TOC1"/>
        <w:rPr>
          <w:rFonts w:eastAsiaTheme="minorEastAsia"/>
          <w:noProof/>
          <w:kern w:val="2"/>
          <w14:ligatures w14:val="standardContextual"/>
        </w:rPr>
      </w:pPr>
      <w:r>
        <w:rPr>
          <w:noProof/>
        </w:rPr>
        <w:t>703 - Aggregate</w:t>
      </w:r>
      <w:r>
        <w:rPr>
          <w:noProof/>
        </w:rPr>
        <w:tab/>
      </w:r>
      <w:r>
        <w:rPr>
          <w:noProof/>
        </w:rPr>
        <w:fldChar w:fldCharType="begin"/>
      </w:r>
      <w:r>
        <w:rPr>
          <w:noProof/>
        </w:rPr>
        <w:instrText xml:space="preserve"> PAGEREF _Toc157603113 \h </w:instrText>
      </w:r>
      <w:r>
        <w:rPr>
          <w:noProof/>
        </w:rPr>
      </w:r>
      <w:r>
        <w:rPr>
          <w:noProof/>
        </w:rPr>
        <w:fldChar w:fldCharType="separate"/>
      </w:r>
      <w:r>
        <w:rPr>
          <w:noProof/>
        </w:rPr>
        <w:t>61</w:t>
      </w:r>
      <w:r>
        <w:rPr>
          <w:noProof/>
        </w:rPr>
        <w:fldChar w:fldCharType="end"/>
      </w:r>
    </w:p>
    <w:p w14:paraId="71B0F146" w14:textId="4076D00B" w:rsidR="00067B33" w:rsidRDefault="00067B33">
      <w:pPr>
        <w:pStyle w:val="TOC1"/>
        <w:rPr>
          <w:rFonts w:eastAsiaTheme="minorEastAsia"/>
          <w:noProof/>
          <w:kern w:val="2"/>
          <w14:ligatures w14:val="standardContextual"/>
        </w:rPr>
      </w:pPr>
      <w:r>
        <w:rPr>
          <w:noProof/>
        </w:rPr>
        <w:t>705 - Rock</w:t>
      </w:r>
      <w:r>
        <w:rPr>
          <w:noProof/>
        </w:rPr>
        <w:tab/>
      </w:r>
      <w:r>
        <w:rPr>
          <w:noProof/>
        </w:rPr>
        <w:fldChar w:fldCharType="begin"/>
      </w:r>
      <w:r>
        <w:rPr>
          <w:noProof/>
        </w:rPr>
        <w:instrText xml:space="preserve"> PAGEREF _Toc157603114 \h </w:instrText>
      </w:r>
      <w:r>
        <w:rPr>
          <w:noProof/>
        </w:rPr>
      </w:r>
      <w:r>
        <w:rPr>
          <w:noProof/>
        </w:rPr>
        <w:fldChar w:fldCharType="separate"/>
      </w:r>
      <w:r>
        <w:rPr>
          <w:noProof/>
        </w:rPr>
        <w:t>66</w:t>
      </w:r>
      <w:r>
        <w:rPr>
          <w:noProof/>
        </w:rPr>
        <w:fldChar w:fldCharType="end"/>
      </w:r>
    </w:p>
    <w:p w14:paraId="2C24EFA9" w14:textId="61E7C332" w:rsidR="00067B33" w:rsidRDefault="00067B33">
      <w:pPr>
        <w:pStyle w:val="TOC1"/>
        <w:rPr>
          <w:rFonts w:eastAsiaTheme="minorEastAsia"/>
          <w:noProof/>
          <w:kern w:val="2"/>
          <w14:ligatures w14:val="standardContextual"/>
        </w:rPr>
      </w:pPr>
      <w:r>
        <w:rPr>
          <w:noProof/>
        </w:rPr>
        <w:t>736 – Geocell</w:t>
      </w:r>
      <w:r>
        <w:rPr>
          <w:noProof/>
        </w:rPr>
        <w:tab/>
      </w:r>
      <w:r>
        <w:rPr>
          <w:noProof/>
        </w:rPr>
        <w:fldChar w:fldCharType="begin"/>
      </w:r>
      <w:r>
        <w:rPr>
          <w:noProof/>
        </w:rPr>
        <w:instrText xml:space="preserve"> PAGEREF _Toc157603115 \h </w:instrText>
      </w:r>
      <w:r>
        <w:rPr>
          <w:noProof/>
        </w:rPr>
      </w:r>
      <w:r>
        <w:rPr>
          <w:noProof/>
        </w:rPr>
        <w:fldChar w:fldCharType="separate"/>
      </w:r>
      <w:r>
        <w:rPr>
          <w:noProof/>
        </w:rPr>
        <w:t>68</w:t>
      </w:r>
      <w:r>
        <w:rPr>
          <w:noProof/>
        </w:rPr>
        <w:fldChar w:fldCharType="end"/>
      </w:r>
    </w:p>
    <w:p w14:paraId="54FBCDD6" w14:textId="200B0016" w:rsidR="00CE76F5" w:rsidRDefault="00911539" w:rsidP="00C761FD">
      <w:pPr>
        <w:spacing w:after="20"/>
        <w:jc w:val="center"/>
        <w:rPr>
          <w:rFonts w:ascii="Helvetica" w:hAnsi="Helvetica"/>
        </w:rPr>
      </w:pPr>
      <w:r>
        <w:rPr>
          <w:rFonts w:ascii="Helvetica" w:hAnsi="Helvetica"/>
        </w:rPr>
        <w:fldChar w:fldCharType="end"/>
      </w:r>
    </w:p>
    <w:p w14:paraId="5B1462A2" w14:textId="77777777" w:rsidR="00CE76F5" w:rsidRDefault="00CE76F5" w:rsidP="00AD412F">
      <w:pPr>
        <w:pStyle w:val="Heading1"/>
      </w:pPr>
      <w:bookmarkStart w:id="1" w:name="_Toc157603084"/>
      <w:r w:rsidRPr="00CE76F5">
        <w:lastRenderedPageBreak/>
        <w:t>Preface</w:t>
      </w:r>
      <w:bookmarkEnd w:id="1"/>
    </w:p>
    <w:p w14:paraId="3818BD2A"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Preface_wo_10_23_2019</w:t>
      </w:r>
    </w:p>
    <w:p w14:paraId="281DC5B5" w14:textId="77777777" w:rsidR="00CE76F5" w:rsidRDefault="00CE76F5" w:rsidP="00CE76F5">
      <w:pPr>
        <w:jc w:val="right"/>
        <w:rPr>
          <w:rFonts w:ascii="Times New Roman" w:hAnsi="Times New Roman" w:cs="Times New Roman"/>
          <w:color w:val="000000"/>
          <w:sz w:val="16"/>
        </w:rPr>
      </w:pPr>
    </w:p>
    <w:p w14:paraId="1936753E" w14:textId="77777777" w:rsidR="00CE76F5" w:rsidRPr="007227B3" w:rsidRDefault="00CE76F5" w:rsidP="00CE76F5">
      <w:pPr>
        <w:rPr>
          <w:rFonts w:eastAsiaTheme="majorEastAsia" w:cstheme="minorHAnsi"/>
          <w:b/>
          <w:i/>
          <w:color w:val="000000"/>
          <w:sz w:val="24"/>
          <w:szCs w:val="24"/>
          <w:u w:val="single"/>
        </w:rPr>
      </w:pPr>
      <w:r w:rsidRPr="007227B3">
        <w:rPr>
          <w:rFonts w:eastAsiaTheme="majorEastAsia" w:cstheme="minorHAnsi"/>
          <w:b/>
          <w:i/>
          <w:color w:val="000000"/>
          <w:sz w:val="24"/>
          <w:szCs w:val="24"/>
          <w:u w:val="single"/>
        </w:rPr>
        <w:t>Delete all but the first paragraph and add the following:</w:t>
      </w:r>
    </w:p>
    <w:p w14:paraId="593C7FBF" w14:textId="57D7F205" w:rsidR="00CE76F5" w:rsidRPr="007227B3" w:rsidRDefault="00CE76F5" w:rsidP="00CE76F5">
      <w:pPr>
        <w:rPr>
          <w:rFonts w:cstheme="minorHAnsi"/>
        </w:rPr>
      </w:pPr>
      <w:r w:rsidRPr="007227B3">
        <w:rPr>
          <w:rFonts w:cstheme="minorHAnsi"/>
        </w:rPr>
        <w:t xml:space="preserve">The </w:t>
      </w:r>
      <w:r w:rsidR="005B7402">
        <w:rPr>
          <w:rFonts w:cstheme="minorHAnsi"/>
        </w:rPr>
        <w:t>Nez Perce Tribe will utilize</w:t>
      </w:r>
      <w:r w:rsidRPr="007227B3">
        <w:rPr>
          <w:rFonts w:cstheme="minorHAnsi"/>
        </w:rPr>
        <w:t xml:space="preserve"> FP-14 </w:t>
      </w:r>
      <w:r w:rsidR="005B7402">
        <w:rPr>
          <w:rFonts w:cstheme="minorHAnsi"/>
        </w:rPr>
        <w:t xml:space="preserve">specifications and these supplements for construction of this project. </w:t>
      </w:r>
      <w:r w:rsidR="00CB67E5">
        <w:rPr>
          <w:rFonts w:cstheme="minorHAnsi"/>
        </w:rPr>
        <w:t>As enforcement of this contract will be facilitated by the Tribe, all references within these FSSS’s and the FP-14 should be considered interchangeable between the</w:t>
      </w:r>
      <w:r w:rsidR="00FC502D">
        <w:rPr>
          <w:rFonts w:cstheme="minorHAnsi"/>
        </w:rPr>
        <w:t xml:space="preserve"> definition of</w:t>
      </w:r>
      <w:r w:rsidR="00CB67E5">
        <w:rPr>
          <w:rFonts w:cstheme="minorHAnsi"/>
        </w:rPr>
        <w:t xml:space="preserve"> Owner</w:t>
      </w:r>
      <w:r w:rsidR="0050506B">
        <w:rPr>
          <w:rFonts w:cstheme="minorHAnsi"/>
        </w:rPr>
        <w:t xml:space="preserve"> (Nez Perce Tribe)</w:t>
      </w:r>
      <w:r w:rsidR="00CB67E5">
        <w:rPr>
          <w:rFonts w:cstheme="minorHAnsi"/>
        </w:rPr>
        <w:t xml:space="preserve">, Contracting Officer (CO) and Contracting Officers Representative (COR).  </w:t>
      </w:r>
    </w:p>
    <w:p w14:paraId="00FDB362" w14:textId="77777777" w:rsidR="00CE76F5" w:rsidRDefault="00CE76F5">
      <w:pPr>
        <w:rPr>
          <w:rFonts w:ascii="Times New Roman" w:hAnsi="Times New Roman" w:cs="Times New Roman"/>
          <w:b/>
          <w:i/>
          <w:color w:val="000000"/>
          <w:sz w:val="16"/>
          <w:u w:val="single"/>
        </w:rPr>
      </w:pPr>
      <w:r>
        <w:rPr>
          <w:rFonts w:ascii="Times New Roman" w:hAnsi="Times New Roman" w:cs="Times New Roman"/>
          <w:b/>
          <w:i/>
          <w:color w:val="000000"/>
          <w:sz w:val="16"/>
          <w:u w:val="single"/>
        </w:rPr>
        <w:br w:type="page"/>
      </w:r>
    </w:p>
    <w:p w14:paraId="1FD766C8" w14:textId="4C6F1C1E" w:rsidR="00CE76F5" w:rsidRDefault="00CE76F5" w:rsidP="00AD412F">
      <w:pPr>
        <w:pStyle w:val="Heading1"/>
      </w:pPr>
      <w:bookmarkStart w:id="2" w:name="_Toc157603085"/>
      <w:r w:rsidRPr="00CE76F5">
        <w:lastRenderedPageBreak/>
        <w:t xml:space="preserve">101 </w:t>
      </w:r>
      <w:r w:rsidR="006B1A41">
        <w:t>–</w:t>
      </w:r>
      <w:r w:rsidRPr="00CE76F5">
        <w:t xml:space="preserve"> Terms</w:t>
      </w:r>
      <w:r w:rsidR="006B1A41">
        <w:t>,</w:t>
      </w:r>
      <w:r w:rsidRPr="00CE76F5">
        <w:t xml:space="preserve"> Format</w:t>
      </w:r>
      <w:r w:rsidR="006B1A41">
        <w:t>,</w:t>
      </w:r>
      <w:r w:rsidRPr="00CE76F5">
        <w:t xml:space="preserve"> and Definitions</w:t>
      </w:r>
      <w:bookmarkEnd w:id="2"/>
    </w:p>
    <w:p w14:paraId="258ED8A2"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101.01_National_11_9_2016</w:t>
      </w:r>
    </w:p>
    <w:p w14:paraId="741972E3" w14:textId="77777777" w:rsidR="00CE76F5" w:rsidRPr="007227B3" w:rsidRDefault="00CE76F5" w:rsidP="00494302">
      <w:pPr>
        <w:pStyle w:val="InstructionMandatory"/>
      </w:pPr>
      <w:r w:rsidRPr="007227B3">
        <w:t>Add the following paragraph to Subsection 101.01:</w:t>
      </w:r>
    </w:p>
    <w:p w14:paraId="0F596139" w14:textId="77777777" w:rsidR="00CE76F5" w:rsidRPr="00A275B1" w:rsidRDefault="00CE76F5" w:rsidP="00CE76F5">
      <w:pPr>
        <w:pStyle w:val="Heading2"/>
      </w:pPr>
      <w:bookmarkStart w:id="3" w:name="_Toc413228761"/>
      <w:r w:rsidRPr="00A275B1">
        <w:t>101.01 Meaning of Terms</w:t>
      </w:r>
      <w:bookmarkEnd w:id="3"/>
      <w:r>
        <w:t>.</w:t>
      </w:r>
    </w:p>
    <w:p w14:paraId="6373F57D" w14:textId="658C942E" w:rsidR="00CE76F5" w:rsidRPr="00A8550E" w:rsidRDefault="00CE76F5" w:rsidP="00CE76F5">
      <w:r w:rsidRPr="00A275B1">
        <w:t>Delete all references to the TAR (Transportation Acquisition Regulations) in the specifications.</w:t>
      </w:r>
    </w:p>
    <w:p w14:paraId="729D9ABE" w14:textId="77777777" w:rsidR="00CE76F5" w:rsidRDefault="00CE76F5" w:rsidP="00CE76F5">
      <w:pPr>
        <w:jc w:val="right"/>
        <w:rPr>
          <w:rFonts w:ascii="Times New Roman" w:hAnsi="Times New Roman" w:cs="Times New Roman"/>
          <w:color w:val="000000"/>
          <w:sz w:val="16"/>
        </w:rPr>
      </w:pPr>
    </w:p>
    <w:p w14:paraId="23465F2A"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101.03_National_11_9_2016</w:t>
      </w:r>
    </w:p>
    <w:p w14:paraId="5DBD96B6" w14:textId="77777777" w:rsidR="00CE76F5" w:rsidRPr="009C2F2D" w:rsidRDefault="00CE76F5" w:rsidP="00494302">
      <w:pPr>
        <w:pStyle w:val="InstructionMandatory"/>
      </w:pPr>
      <w:r w:rsidRPr="009C2F2D">
        <w:t>Add the following to Subsection 101.03:</w:t>
      </w:r>
    </w:p>
    <w:p w14:paraId="4D4BB6C2" w14:textId="77777777" w:rsidR="00CE76F5" w:rsidRPr="009C2F2D" w:rsidRDefault="00CE76F5" w:rsidP="00CE76F5">
      <w:pPr>
        <w:pStyle w:val="Heading2"/>
      </w:pPr>
      <w:bookmarkStart w:id="4" w:name="_Toc413228762"/>
      <w:r w:rsidRPr="009C2F2D">
        <w:t>101.03 Abbreviations.</w:t>
      </w:r>
      <w:bookmarkEnd w:id="4"/>
    </w:p>
    <w:p w14:paraId="6CAF06DE" w14:textId="77777777" w:rsidR="00CE76F5" w:rsidRPr="009C2F2D" w:rsidRDefault="00CE76F5" w:rsidP="00CE76F5">
      <w:pPr>
        <w:rPr>
          <w:rStyle w:val="Strong"/>
        </w:rPr>
      </w:pPr>
      <w:r w:rsidRPr="009C2F2D">
        <w:rPr>
          <w:rStyle w:val="Strong"/>
        </w:rPr>
        <w:t>(a) Acronyms.</w:t>
      </w:r>
    </w:p>
    <w:p w14:paraId="11A75D0D" w14:textId="77777777" w:rsidR="00CE76F5" w:rsidRPr="009C2F2D" w:rsidRDefault="00CE76F5" w:rsidP="00CE76F5">
      <w:r w:rsidRPr="009C2F2D">
        <w:t>AGAR — Agriculture Acquisition Regulations</w:t>
      </w:r>
    </w:p>
    <w:p w14:paraId="5CA96C80" w14:textId="77777777" w:rsidR="00CE76F5" w:rsidRPr="009C2F2D" w:rsidRDefault="00CE76F5" w:rsidP="00CE76F5">
      <w:r w:rsidRPr="009C2F2D">
        <w:t>AFPA — American Forest and Paper Association</w:t>
      </w:r>
    </w:p>
    <w:p w14:paraId="6AB44DDA" w14:textId="77777777" w:rsidR="00CE76F5" w:rsidRPr="009C2F2D" w:rsidRDefault="00CE76F5" w:rsidP="00CE76F5">
      <w:r w:rsidRPr="009C2F2D">
        <w:t>FSAR — Forest Service Acquisition Regulations</w:t>
      </w:r>
    </w:p>
    <w:p w14:paraId="221B9EDB" w14:textId="77777777" w:rsidR="00CE76F5" w:rsidRPr="009C2F2D" w:rsidRDefault="00CE76F5" w:rsidP="00CE76F5">
      <w:r w:rsidRPr="009C2F2D">
        <w:t>MSHA — Mine Safety and Health Administration</w:t>
      </w:r>
    </w:p>
    <w:p w14:paraId="18A9F84D" w14:textId="77777777" w:rsidR="00CE76F5" w:rsidRPr="009C2F2D" w:rsidRDefault="00CE76F5" w:rsidP="00CE76F5">
      <w:r w:rsidRPr="009C2F2D">
        <w:t>NESC — National Electrical Safety Code</w:t>
      </w:r>
    </w:p>
    <w:p w14:paraId="6D29F296" w14:textId="5DA48D94" w:rsidR="00CE76F5" w:rsidRPr="009C2F2D" w:rsidRDefault="00CE76F5" w:rsidP="00CE76F5">
      <w:r w:rsidRPr="009C2F2D">
        <w:t>WCLIB — West Coast Lumber Inspection Bureau</w:t>
      </w:r>
    </w:p>
    <w:p w14:paraId="7D4C4EAA" w14:textId="77777777" w:rsidR="00CE76F5" w:rsidRPr="009C2F2D" w:rsidRDefault="00CE76F5" w:rsidP="00CE76F5">
      <w:pPr>
        <w:rPr>
          <w:rStyle w:val="Strong"/>
        </w:rPr>
      </w:pPr>
      <w:r w:rsidRPr="009C2F2D">
        <w:rPr>
          <w:rStyle w:val="Strong"/>
        </w:rPr>
        <w:t>(f) Miscellaneous unit abbreviations.</w:t>
      </w:r>
    </w:p>
    <w:p w14:paraId="7372B86E" w14:textId="77777777" w:rsidR="00CE76F5" w:rsidRPr="009C2F2D" w:rsidRDefault="00CE76F5" w:rsidP="00CE76F5">
      <w:r w:rsidRPr="009C2F2D">
        <w:t>MP</w:t>
      </w:r>
      <w:r w:rsidRPr="009C2F2D">
        <w:tab/>
        <w:t>—</w:t>
      </w:r>
      <w:r w:rsidRPr="009C2F2D">
        <w:tab/>
        <w:t>milepost</w:t>
      </w:r>
      <w:r w:rsidRPr="009C2F2D">
        <w:tab/>
      </w:r>
      <w:r w:rsidRPr="009C2F2D">
        <w:tab/>
      </w:r>
      <w:r w:rsidRPr="009C2F2D">
        <w:tab/>
        <w:t>location</w:t>
      </w:r>
    </w:p>
    <w:p w14:paraId="131A4ABA" w14:textId="77777777" w:rsidR="00CE76F5" w:rsidRPr="009C2F2D" w:rsidRDefault="00CE76F5" w:rsidP="00CE76F5">
      <w:r w:rsidRPr="009C2F2D">
        <w:t>ppm</w:t>
      </w:r>
      <w:r w:rsidRPr="009C2F2D">
        <w:tab/>
        <w:t>—</w:t>
      </w:r>
      <w:r w:rsidRPr="009C2F2D">
        <w:tab/>
        <w:t>parts per million</w:t>
      </w:r>
      <w:r w:rsidRPr="009C2F2D">
        <w:tab/>
      </w:r>
      <w:r w:rsidRPr="009C2F2D">
        <w:tab/>
      </w:r>
      <w:proofErr w:type="gramStart"/>
      <w:r w:rsidRPr="009C2F2D">
        <w:t>volume</w:t>
      </w:r>
      <w:proofErr w:type="gramEnd"/>
    </w:p>
    <w:p w14:paraId="7B9D15C7" w14:textId="5D1D8625" w:rsidR="001E112D" w:rsidRPr="00DC791F" w:rsidRDefault="00CE76F5" w:rsidP="00DC791F">
      <w:r w:rsidRPr="009C2F2D">
        <w:t>STA</w:t>
      </w:r>
      <w:r w:rsidRPr="009C2F2D">
        <w:tab/>
      </w:r>
      <w:r w:rsidRPr="009C2F2D">
        <w:tab/>
        <w:t>station</w:t>
      </w:r>
      <w:r w:rsidRPr="009C2F2D">
        <w:tab/>
      </w:r>
      <w:r w:rsidRPr="009C2F2D">
        <w:tab/>
      </w:r>
      <w:r w:rsidRPr="009C2F2D">
        <w:tab/>
      </w:r>
      <w:r w:rsidRPr="009C2F2D">
        <w:tab/>
        <w:t>location</w:t>
      </w:r>
    </w:p>
    <w:p w14:paraId="06772379" w14:textId="77777777" w:rsidR="001E112D" w:rsidRDefault="001E112D" w:rsidP="00CE76F5">
      <w:pPr>
        <w:jc w:val="right"/>
        <w:rPr>
          <w:rFonts w:ascii="Times New Roman" w:hAnsi="Times New Roman" w:cs="Times New Roman"/>
          <w:color w:val="000000"/>
          <w:sz w:val="16"/>
        </w:rPr>
      </w:pPr>
    </w:p>
    <w:p w14:paraId="53CECF88"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101.04_National_9_5_2018</w:t>
      </w:r>
    </w:p>
    <w:p w14:paraId="3FFC827A" w14:textId="77777777" w:rsidR="00CE76F5" w:rsidRPr="00352210" w:rsidRDefault="00CE76F5" w:rsidP="00494302">
      <w:pPr>
        <w:pStyle w:val="InstructionMandatory"/>
      </w:pPr>
      <w:r>
        <w:t>Make the following changes to Subsection 101.04</w:t>
      </w:r>
      <w:r w:rsidRPr="00352210">
        <w:t>:</w:t>
      </w:r>
    </w:p>
    <w:p w14:paraId="552655A4" w14:textId="77777777" w:rsidR="00CE76F5" w:rsidRPr="00352210" w:rsidRDefault="00CE76F5" w:rsidP="00CE76F5">
      <w:pPr>
        <w:pStyle w:val="Heading2"/>
      </w:pPr>
      <w:r w:rsidRPr="00352210">
        <w:t xml:space="preserve">101.04 Definitions. </w:t>
      </w:r>
    </w:p>
    <w:p w14:paraId="3AB04DD2" w14:textId="77777777" w:rsidR="00CE76F5" w:rsidRPr="00352210" w:rsidRDefault="00CE76F5" w:rsidP="00494302">
      <w:pPr>
        <w:pStyle w:val="InstructionMandatory"/>
      </w:pPr>
      <w:r>
        <w:t>Delete these definitions and replace the following</w:t>
      </w:r>
      <w:r w:rsidRPr="00352210">
        <w:t>:</w:t>
      </w:r>
    </w:p>
    <w:p w14:paraId="18A63195" w14:textId="77777777" w:rsidR="00CE76F5" w:rsidRPr="00352210" w:rsidRDefault="00CE76F5" w:rsidP="00CE76F5">
      <w:r w:rsidRPr="00352210">
        <w:rPr>
          <w:rStyle w:val="Strong"/>
        </w:rPr>
        <w:t>Bid Schedule</w:t>
      </w:r>
      <w:r w:rsidRPr="00352210">
        <w:t xml:space="preserve"> — The Schedule of Items.</w:t>
      </w:r>
    </w:p>
    <w:p w14:paraId="3AC8CEC3" w14:textId="77777777" w:rsidR="00CE76F5" w:rsidRPr="00352210" w:rsidRDefault="00CE76F5" w:rsidP="00CE76F5">
      <w:r w:rsidRPr="00352210">
        <w:rPr>
          <w:rStyle w:val="Strong"/>
        </w:rPr>
        <w:t xml:space="preserve">Bridge </w:t>
      </w:r>
      <w:r w:rsidRPr="00352210">
        <w:t>— A structure, including supports, erected over a depression or an obstruction such as water along a road, a trail, or a railway and having a deck for carrying traffic or other loads.</w:t>
      </w:r>
    </w:p>
    <w:p w14:paraId="44B0DA11" w14:textId="77777777" w:rsidR="00CE76F5" w:rsidRPr="00352210" w:rsidRDefault="00CE76F5" w:rsidP="00CE76F5">
      <w:r w:rsidRPr="00352210">
        <w:rPr>
          <w:rStyle w:val="Strong"/>
        </w:rPr>
        <w:t xml:space="preserve">Contractor </w:t>
      </w:r>
      <w:r w:rsidRPr="00352210">
        <w:t xml:space="preserve">— The individual or legal entity contracting with the Government for performance of prescribed work.  In a timber sale contract, the contractor is the “Purchaser”.  </w:t>
      </w:r>
    </w:p>
    <w:p w14:paraId="4FAAA61A" w14:textId="77777777" w:rsidR="00CE76F5" w:rsidRPr="00352210" w:rsidRDefault="00CE76F5" w:rsidP="00CE76F5">
      <w:r w:rsidRPr="00352210">
        <w:rPr>
          <w:rStyle w:val="Strong"/>
        </w:rPr>
        <w:lastRenderedPageBreak/>
        <w:t>Culvert</w:t>
      </w:r>
      <w:r w:rsidRPr="00352210">
        <w:t xml:space="preserve"> — Any structure with a bottom, regardless of fill depth, depth of invert burial, or presence of horizontal driving surface, or any bottomless (natural channel) structure with footings that will not have wheel loads in direct contact with the top of the structure.</w:t>
      </w:r>
    </w:p>
    <w:p w14:paraId="60B30ACF" w14:textId="77777777" w:rsidR="00CE76F5" w:rsidRPr="00352210" w:rsidRDefault="00CE76F5" w:rsidP="00CE76F5">
      <w:r w:rsidRPr="00352210">
        <w:rPr>
          <w:rStyle w:val="Strong"/>
        </w:rPr>
        <w:t>Drawings</w:t>
      </w:r>
      <w:r w:rsidRPr="00352210">
        <w:t xml:space="preserve"> — (Public Works Contracts) Design sheets or fabrication, erection, or construction details submitted to the CO by the Contractor according to FAR Clause 52.236-21 Specifications and Drawings for Construction. Also refers to submissions and submittals.</w:t>
      </w:r>
    </w:p>
    <w:p w14:paraId="4FB29F75" w14:textId="77777777" w:rsidR="00CE76F5" w:rsidRPr="00352210" w:rsidRDefault="00CE76F5" w:rsidP="00CE76F5">
      <w:r w:rsidRPr="00352210">
        <w:rPr>
          <w:rStyle w:val="Strong"/>
        </w:rPr>
        <w:t>Notice to Proceed</w:t>
      </w:r>
      <w:r>
        <w:rPr>
          <w:rStyle w:val="Strong"/>
        </w:rPr>
        <w:t xml:space="preserve"> </w:t>
      </w:r>
      <w:r w:rsidRPr="00352210">
        <w:t>— (Public Works Contracts) Written notice to the Contractor to begin the contract work.</w:t>
      </w:r>
    </w:p>
    <w:p w14:paraId="129C39CD" w14:textId="77777777" w:rsidR="00CE76F5" w:rsidRPr="00352210" w:rsidRDefault="00CE76F5" w:rsidP="00CE76F5">
      <w:r w:rsidRPr="00352210">
        <w:rPr>
          <w:rStyle w:val="Strong"/>
        </w:rPr>
        <w:t>Right-of-Way</w:t>
      </w:r>
      <w:r w:rsidRPr="00352210">
        <w:t xml:space="preserve"> — A general term denoting (1) the privilege to pass over land in some particular line (including easement, lease, permit, or license to occupy, use, or traverse public or private lands), or (2) Real property necessary for the project, including roadway, buffer areas, access, and drainage areas.</w:t>
      </w:r>
    </w:p>
    <w:p w14:paraId="67BEC31E" w14:textId="0CD855F6" w:rsidR="00CE76F5" w:rsidRPr="00352210" w:rsidRDefault="00CE76F5" w:rsidP="00CE76F5">
      <w:r w:rsidRPr="00352210">
        <w:rPr>
          <w:rStyle w:val="Strong"/>
        </w:rPr>
        <w:t>Solicitation</w:t>
      </w:r>
      <w:proofErr w:type="gramStart"/>
      <w:r w:rsidRPr="00352210">
        <w:t>—(</w:t>
      </w:r>
      <w:proofErr w:type="gramEnd"/>
      <w:r w:rsidRPr="00352210">
        <w:t>Public Works Contracts) The complete assembly of documents (whether attached or incorporated by reference) furnished to prospective bidders.</w:t>
      </w:r>
    </w:p>
    <w:p w14:paraId="1C503DAD" w14:textId="77777777" w:rsidR="00CE76F5" w:rsidRPr="00352210" w:rsidRDefault="00CE76F5" w:rsidP="00494302">
      <w:pPr>
        <w:pStyle w:val="InstructionMandatory"/>
      </w:pPr>
      <w:r w:rsidRPr="00352210">
        <w:t>Add the following</w:t>
      </w:r>
      <w:r>
        <w:t xml:space="preserve"> definitions</w:t>
      </w:r>
      <w:r w:rsidRPr="00352210">
        <w:t>:</w:t>
      </w:r>
    </w:p>
    <w:p w14:paraId="4D5ADF47" w14:textId="77777777" w:rsidR="00CE76F5" w:rsidRPr="00352210" w:rsidRDefault="00CE76F5" w:rsidP="00CE76F5">
      <w:r w:rsidRPr="00352210">
        <w:rPr>
          <w:rStyle w:val="Strong"/>
        </w:rPr>
        <w:t>Adjustment in Contract Price</w:t>
      </w:r>
      <w:r w:rsidRPr="00352210">
        <w:t xml:space="preserve"> — “Equitable adjustment,” as used in the Federal Acquisition Regulations, or “construction cost adjustment,” as used in the Timber Sale Contract, as applicable.</w:t>
      </w:r>
    </w:p>
    <w:p w14:paraId="323480EF" w14:textId="77777777" w:rsidR="00CE76F5" w:rsidRPr="00352210" w:rsidRDefault="00CE76F5" w:rsidP="00CE76F5">
      <w:r w:rsidRPr="00352210">
        <w:rPr>
          <w:rStyle w:val="Strong"/>
        </w:rPr>
        <w:t>Change</w:t>
      </w:r>
      <w:r>
        <w:rPr>
          <w:rStyle w:val="Strong"/>
        </w:rPr>
        <w:t xml:space="preserve"> </w:t>
      </w:r>
      <w:r w:rsidRPr="00352210">
        <w:t>— “Change” means “change order” as used in the Federal Acquisition Regulations, or “design change” as used in the Timber Sale Contract.</w:t>
      </w:r>
    </w:p>
    <w:p w14:paraId="23431802" w14:textId="77777777" w:rsidR="00CE76F5" w:rsidRPr="00352210" w:rsidRDefault="00CE76F5" w:rsidP="00CE76F5">
      <w:r w:rsidRPr="00352210">
        <w:rPr>
          <w:rStyle w:val="Strong"/>
        </w:rPr>
        <w:t>Forest Service</w:t>
      </w:r>
      <w:r w:rsidRPr="00352210">
        <w:t xml:space="preserve"> — </w:t>
      </w:r>
      <w:r>
        <w:t>The</w:t>
      </w:r>
      <w:r w:rsidRPr="00352210">
        <w:t xml:space="preserve"> United States of America, acting through the Forest Service, U.S. Department of Agriculture.</w:t>
      </w:r>
    </w:p>
    <w:p w14:paraId="5FFCCDA1" w14:textId="77777777" w:rsidR="00CE76F5" w:rsidRPr="00352210" w:rsidRDefault="00CE76F5" w:rsidP="00CE76F5">
      <w:r w:rsidRPr="00352210">
        <w:rPr>
          <w:rStyle w:val="Strong"/>
        </w:rPr>
        <w:t>Neat Line</w:t>
      </w:r>
      <w:r w:rsidRPr="00352210">
        <w:t xml:space="preserve"> — A line defining the proposed or specified limits of an excavation or structure.</w:t>
      </w:r>
    </w:p>
    <w:p w14:paraId="00698F94" w14:textId="77777777" w:rsidR="00CE76F5" w:rsidRPr="00352210" w:rsidRDefault="00CE76F5" w:rsidP="00CE76F5">
      <w:r w:rsidRPr="00352210">
        <w:rPr>
          <w:rStyle w:val="Strong"/>
        </w:rPr>
        <w:t>Pioneer Road</w:t>
      </w:r>
      <w:r w:rsidRPr="00352210">
        <w:t xml:space="preserve"> — Temporary construction access built along the route of the project.</w:t>
      </w:r>
    </w:p>
    <w:p w14:paraId="6CB5DE6E" w14:textId="77777777" w:rsidR="00CE76F5" w:rsidRPr="00352210" w:rsidRDefault="00CE76F5" w:rsidP="00CE76F5">
      <w:r w:rsidRPr="00352210">
        <w:rPr>
          <w:rStyle w:val="Strong"/>
        </w:rPr>
        <w:t>Purchaser</w:t>
      </w:r>
      <w:r w:rsidRPr="00352210">
        <w:t xml:space="preserve"> — The individual, partnership, joint venture, or corporation contracting with the Government under the terms of a Timber Sale Contract and acting independently or through agents, employees, or subcontractors.</w:t>
      </w:r>
    </w:p>
    <w:p w14:paraId="18230E9C" w14:textId="77777777" w:rsidR="00CE76F5" w:rsidRPr="00352210" w:rsidRDefault="00CE76F5" w:rsidP="00CE76F5">
      <w:r w:rsidRPr="00352210">
        <w:rPr>
          <w:rStyle w:val="Strong"/>
        </w:rPr>
        <w:t xml:space="preserve">Protected </w:t>
      </w:r>
      <w:proofErr w:type="spellStart"/>
      <w:r w:rsidRPr="00352210">
        <w:rPr>
          <w:rStyle w:val="Strong"/>
        </w:rPr>
        <w:t>Streamcourse</w:t>
      </w:r>
      <w:proofErr w:type="spellEnd"/>
      <w:r w:rsidRPr="00352210">
        <w:t xml:space="preserve"> — A drainage shown on the plans or timber sale area map that requires designated mitigation measures.</w:t>
      </w:r>
    </w:p>
    <w:p w14:paraId="13F44713" w14:textId="77777777" w:rsidR="00CE76F5" w:rsidRPr="00352210" w:rsidRDefault="00CE76F5" w:rsidP="00CE76F5">
      <w:r w:rsidRPr="00352210">
        <w:rPr>
          <w:rStyle w:val="Strong"/>
        </w:rPr>
        <w:t>Road Order</w:t>
      </w:r>
      <w:r w:rsidRPr="00352210">
        <w:t xml:space="preserve"> — An order affecting and controlling traffic on roads under Forest Service jurisdiction. Road Orders are issued by a designated Forest Officer under the authorities of 36 CFR, part 260.</w:t>
      </w:r>
    </w:p>
    <w:p w14:paraId="1D57538F" w14:textId="77777777" w:rsidR="00CE76F5" w:rsidRPr="00352210" w:rsidRDefault="00CE76F5" w:rsidP="00CE76F5">
      <w:r w:rsidRPr="00352210">
        <w:rPr>
          <w:rStyle w:val="Strong"/>
        </w:rPr>
        <w:t>Shop Drawings</w:t>
      </w:r>
      <w:r w:rsidRPr="00352210">
        <w:t xml:space="preserve"> —</w:t>
      </w:r>
      <w:r>
        <w:t xml:space="preserve"> </w:t>
      </w:r>
      <w:r w:rsidRPr="00352210">
        <w:t>(Timber and Stewardship Contracts) Referred to as “Drawings” in FP-</w:t>
      </w:r>
      <w:proofErr w:type="gramStart"/>
      <w:r w:rsidRPr="00352210">
        <w:t>14,  include</w:t>
      </w:r>
      <w:proofErr w:type="gramEnd"/>
      <w:r w:rsidRPr="00352210">
        <w:t xml:space="preserve"> drawings, diagrams, layouts, schematics, descriptive literature, illustrations, lists or tables, performance and test data, and similar materials furnished by Purchaser to explain in detail specific portions of the work required by the contract. </w:t>
      </w:r>
    </w:p>
    <w:p w14:paraId="3A2D5C82" w14:textId="77777777" w:rsidR="00CE76F5" w:rsidRPr="00D845F9" w:rsidRDefault="00CE76F5" w:rsidP="00CE76F5">
      <w:r w:rsidRPr="00352210">
        <w:rPr>
          <w:rStyle w:val="Strong"/>
        </w:rPr>
        <w:t>Utilization Standards</w:t>
      </w:r>
      <w:r w:rsidRPr="00352210">
        <w:t xml:space="preserve"> — </w:t>
      </w:r>
    </w:p>
    <w:p w14:paraId="40EDAF5F" w14:textId="6F210CBA" w:rsidR="008E7D0F" w:rsidRDefault="00CE76F5">
      <w:r w:rsidRPr="00D845F9">
        <w:t>The minimum size and percent soundness of trees desc</w:t>
      </w:r>
      <w:r>
        <w:t xml:space="preserve">ribed in Public Works contract </w:t>
      </w:r>
      <w:r w:rsidRPr="00D845F9">
        <w:t>specifications o</w:t>
      </w:r>
      <w:r>
        <w:t>r Timber Sale and IRTC contract</w:t>
      </w:r>
      <w:r w:rsidRPr="00D845F9">
        <w:t xml:space="preserve"> provisions to determine merchantable timber.</w:t>
      </w:r>
      <w:r w:rsidR="008E7D0F">
        <w:br w:type="page"/>
      </w:r>
    </w:p>
    <w:p w14:paraId="43F4A173" w14:textId="2439CBA0" w:rsidR="00CE76F5" w:rsidRPr="00352210" w:rsidRDefault="00CE76F5" w:rsidP="008E7D0F">
      <w:r w:rsidRPr="00352210">
        <w:lastRenderedPageBreak/>
        <w:t>Add Figure 101-1—Illustration of road structure terms:</w:t>
      </w:r>
    </w:p>
    <w:p w14:paraId="1AE282BC" w14:textId="7B51728F" w:rsidR="00CE76F5" w:rsidRPr="00352210" w:rsidRDefault="00CE76F5" w:rsidP="00CE76F5">
      <w:pPr>
        <w:rPr>
          <w:rStyle w:val="Strong"/>
        </w:rPr>
      </w:pPr>
      <w:r w:rsidRPr="00352210">
        <w:rPr>
          <w:rStyle w:val="Strong"/>
        </w:rPr>
        <w:t>Figure 101-1—Illustration of road structure terms.</w:t>
      </w:r>
    </w:p>
    <w:p w14:paraId="0D46E923" w14:textId="7EA4E0D7" w:rsidR="00CE76F5" w:rsidRPr="008E7D0F" w:rsidRDefault="00CE76F5">
      <w:r w:rsidRPr="00352210">
        <w:rPr>
          <w:noProof/>
        </w:rPr>
        <w:drawing>
          <wp:inline distT="0" distB="0" distL="0" distR="0" wp14:anchorId="38DDFBC0" wp14:editId="370FCC91">
            <wp:extent cx="7978140" cy="7254240"/>
            <wp:effectExtent l="0" t="0" r="3810" b="3810"/>
            <wp:docPr id="1" name="Picture 1" descr="AASHTO friendly roadway_alter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HTO friendly roadway_alterm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8140" cy="7254240"/>
                    </a:xfrm>
                    <a:prstGeom prst="rect">
                      <a:avLst/>
                    </a:prstGeom>
                    <a:noFill/>
                    <a:ln>
                      <a:noFill/>
                    </a:ln>
                  </pic:spPr>
                </pic:pic>
              </a:graphicData>
            </a:graphic>
          </wp:inline>
        </w:drawing>
      </w:r>
      <w:r>
        <w:rPr>
          <w:rFonts w:ascii="Times New Roman" w:hAnsi="Times New Roman" w:cs="Times New Roman"/>
          <w:color w:val="000000"/>
          <w:sz w:val="16"/>
        </w:rPr>
        <w:br w:type="page"/>
      </w:r>
    </w:p>
    <w:p w14:paraId="746A9A09" w14:textId="2F9285AA" w:rsidR="00CE76F5" w:rsidRDefault="00CE76F5" w:rsidP="00AD412F">
      <w:pPr>
        <w:pStyle w:val="Heading1"/>
      </w:pPr>
      <w:bookmarkStart w:id="5" w:name="_Toc157603086"/>
      <w:r w:rsidRPr="00CE76F5">
        <w:lastRenderedPageBreak/>
        <w:t xml:space="preserve">102 </w:t>
      </w:r>
      <w:r w:rsidR="006B1A41">
        <w:t>–</w:t>
      </w:r>
      <w:r w:rsidRPr="00CE76F5">
        <w:t xml:space="preserve"> Bid</w:t>
      </w:r>
      <w:r w:rsidR="006B1A41">
        <w:t>,</w:t>
      </w:r>
      <w:r w:rsidRPr="00CE76F5">
        <w:t xml:space="preserve"> Award</w:t>
      </w:r>
      <w:r w:rsidR="006B1A41">
        <w:t>,</w:t>
      </w:r>
      <w:r w:rsidRPr="00CE76F5">
        <w:t xml:space="preserve"> and Execution of Contract</w:t>
      </w:r>
      <w:bookmarkEnd w:id="5"/>
    </w:p>
    <w:p w14:paraId="38A43F8F"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102.00_National_11_9_2016</w:t>
      </w:r>
    </w:p>
    <w:p w14:paraId="10272732" w14:textId="77777777" w:rsidR="00CE76F5" w:rsidRPr="00766040" w:rsidRDefault="00CE76F5" w:rsidP="00CE76F5">
      <w:pPr>
        <w:pStyle w:val="InstructionRequired"/>
      </w:pPr>
    </w:p>
    <w:p w14:paraId="49175F43" w14:textId="77777777" w:rsidR="00CE76F5" w:rsidRPr="00766040" w:rsidRDefault="00CE76F5" w:rsidP="00494302">
      <w:pPr>
        <w:pStyle w:val="InstructionMandatory"/>
      </w:pPr>
      <w:r w:rsidRPr="00766040">
        <w:t>Delete Section 102 in its entirety.</w:t>
      </w:r>
    </w:p>
    <w:p w14:paraId="20AE6CBA" w14:textId="77777777" w:rsidR="00CE76F5" w:rsidRPr="00766040" w:rsidRDefault="00CE76F5" w:rsidP="00CE76F5">
      <w:pPr>
        <w:pStyle w:val="Heading2"/>
      </w:pPr>
      <w:r>
        <w:t xml:space="preserve">Delete Section 102. </w:t>
      </w:r>
    </w:p>
    <w:p w14:paraId="5E8DD7D0" w14:textId="77777777" w:rsidR="00CE76F5" w:rsidRPr="005C2D0F" w:rsidRDefault="00CE76F5" w:rsidP="00CE76F5">
      <w:r w:rsidRPr="005C2D0F">
        <w:t xml:space="preserve"> </w:t>
      </w:r>
    </w:p>
    <w:p w14:paraId="029D21E7" w14:textId="77777777" w:rsidR="00CE76F5" w:rsidRDefault="00CE76F5" w:rsidP="00CE76F5">
      <w:pPr>
        <w:jc w:val="right"/>
        <w:rPr>
          <w:rFonts w:ascii="Times New Roman" w:hAnsi="Times New Roman" w:cs="Times New Roman"/>
          <w:color w:val="000000"/>
          <w:sz w:val="16"/>
        </w:rPr>
      </w:pPr>
    </w:p>
    <w:p w14:paraId="612A5E80" w14:textId="77777777" w:rsidR="00CE76F5" w:rsidRDefault="00CE76F5">
      <w:pPr>
        <w:rPr>
          <w:rFonts w:ascii="Times New Roman" w:hAnsi="Times New Roman" w:cs="Times New Roman"/>
          <w:color w:val="000000"/>
          <w:sz w:val="16"/>
        </w:rPr>
      </w:pPr>
      <w:r>
        <w:rPr>
          <w:rFonts w:ascii="Times New Roman" w:hAnsi="Times New Roman" w:cs="Times New Roman"/>
          <w:color w:val="000000"/>
          <w:sz w:val="16"/>
        </w:rPr>
        <w:br w:type="page"/>
      </w:r>
    </w:p>
    <w:p w14:paraId="31784E90" w14:textId="77777777" w:rsidR="00CE76F5" w:rsidRDefault="00CE76F5" w:rsidP="00AD412F">
      <w:pPr>
        <w:pStyle w:val="Heading1"/>
      </w:pPr>
      <w:bookmarkStart w:id="6" w:name="_Toc157603087"/>
      <w:r w:rsidRPr="00CE76F5">
        <w:lastRenderedPageBreak/>
        <w:t>103 - Scope of Work</w:t>
      </w:r>
      <w:bookmarkEnd w:id="6"/>
    </w:p>
    <w:p w14:paraId="6F6AB0AB"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103.00_National_11_9_2016</w:t>
      </w:r>
    </w:p>
    <w:p w14:paraId="6B087F76" w14:textId="77777777" w:rsidR="00CE76F5" w:rsidRDefault="00CE76F5" w:rsidP="00494302">
      <w:pPr>
        <w:pStyle w:val="InstructionMandatory"/>
      </w:pPr>
      <w:r w:rsidRPr="00320F87">
        <w:t xml:space="preserve">Delete all </w:t>
      </w:r>
      <w:r>
        <w:t xml:space="preserve">of Section 103 except </w:t>
      </w:r>
      <w:r w:rsidRPr="00320F87">
        <w:t>Subsection 103.01 Intent of Contract.</w:t>
      </w:r>
    </w:p>
    <w:p w14:paraId="400ECF13" w14:textId="77777777" w:rsidR="00CE76F5" w:rsidRPr="00320F87" w:rsidRDefault="00CE76F5" w:rsidP="00CE76F5">
      <w:pPr>
        <w:pStyle w:val="Heading2"/>
      </w:pPr>
      <w:r>
        <w:t>Delete Subsections 103.02, 103.03, 103.04, 103.05.</w:t>
      </w:r>
    </w:p>
    <w:p w14:paraId="132AD376" w14:textId="77777777" w:rsidR="00CE76F5" w:rsidRPr="0074465E" w:rsidRDefault="00CE76F5" w:rsidP="00CE76F5"/>
    <w:p w14:paraId="6CFF1B40" w14:textId="77777777" w:rsidR="00CE76F5" w:rsidRDefault="00CE76F5" w:rsidP="00CE76F5">
      <w:pPr>
        <w:jc w:val="right"/>
        <w:rPr>
          <w:rFonts w:ascii="Times New Roman" w:hAnsi="Times New Roman" w:cs="Times New Roman"/>
          <w:color w:val="000000"/>
          <w:sz w:val="16"/>
        </w:rPr>
      </w:pPr>
    </w:p>
    <w:p w14:paraId="11C547BC" w14:textId="77777777" w:rsidR="00CE76F5" w:rsidRDefault="00CE76F5">
      <w:pPr>
        <w:rPr>
          <w:rFonts w:ascii="Times New Roman" w:hAnsi="Times New Roman" w:cs="Times New Roman"/>
          <w:color w:val="000000"/>
          <w:sz w:val="16"/>
        </w:rPr>
      </w:pPr>
      <w:r>
        <w:rPr>
          <w:rFonts w:ascii="Times New Roman" w:hAnsi="Times New Roman" w:cs="Times New Roman"/>
          <w:color w:val="000000"/>
          <w:sz w:val="16"/>
        </w:rPr>
        <w:br w:type="page"/>
      </w:r>
    </w:p>
    <w:p w14:paraId="585DB6E9" w14:textId="77777777" w:rsidR="00CE76F5" w:rsidRDefault="00CE76F5" w:rsidP="00AD412F">
      <w:pPr>
        <w:pStyle w:val="Heading1"/>
      </w:pPr>
      <w:bookmarkStart w:id="7" w:name="_Toc157603088"/>
      <w:r w:rsidRPr="00CE76F5">
        <w:lastRenderedPageBreak/>
        <w:t>104 - Control of Work</w:t>
      </w:r>
      <w:bookmarkEnd w:id="7"/>
    </w:p>
    <w:p w14:paraId="1E3EEAA7"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104.00_National_11_9_2016</w:t>
      </w:r>
    </w:p>
    <w:p w14:paraId="6EBCD29F" w14:textId="77777777" w:rsidR="00CE76F5" w:rsidRDefault="00CE76F5" w:rsidP="00494302">
      <w:pPr>
        <w:pStyle w:val="InstructionMandatory"/>
      </w:pPr>
      <w:r w:rsidRPr="00354E29">
        <w:t>Delete Subsections 104.01, 104.02, and 104.04.</w:t>
      </w:r>
    </w:p>
    <w:p w14:paraId="5CE90250" w14:textId="77777777" w:rsidR="00CE76F5" w:rsidRPr="00354E29" w:rsidRDefault="00CE76F5" w:rsidP="00CE76F5">
      <w:pPr>
        <w:pStyle w:val="Heading2"/>
      </w:pPr>
      <w:r>
        <w:t>Delete Subsections 104.01, 104.02, 104.04.</w:t>
      </w:r>
    </w:p>
    <w:p w14:paraId="28460289" w14:textId="77777777" w:rsidR="00CE76F5" w:rsidRDefault="00CE76F5" w:rsidP="00CE76F5">
      <w:pPr>
        <w:jc w:val="right"/>
        <w:rPr>
          <w:rFonts w:ascii="Times New Roman" w:hAnsi="Times New Roman" w:cs="Times New Roman"/>
          <w:color w:val="000000"/>
          <w:sz w:val="16"/>
        </w:rPr>
      </w:pPr>
    </w:p>
    <w:p w14:paraId="20DC1757" w14:textId="75530E1B"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104.06</w:t>
      </w:r>
      <w:r w:rsidR="005B01D8">
        <w:rPr>
          <w:rFonts w:ascii="Times New Roman" w:hAnsi="Times New Roman" w:cs="Times New Roman"/>
          <w:color w:val="000000"/>
          <w:sz w:val="16"/>
        </w:rPr>
        <w:t>_Project</w:t>
      </w:r>
      <w:r w:rsidRPr="00CE76F5">
        <w:rPr>
          <w:rFonts w:ascii="Times New Roman" w:hAnsi="Times New Roman" w:cs="Times New Roman"/>
          <w:color w:val="000000"/>
          <w:sz w:val="16"/>
        </w:rPr>
        <w:t>_1_</w:t>
      </w:r>
      <w:r w:rsidR="005B01D8">
        <w:rPr>
          <w:rFonts w:ascii="Times New Roman" w:hAnsi="Times New Roman" w:cs="Times New Roman"/>
          <w:color w:val="000000"/>
          <w:sz w:val="16"/>
        </w:rPr>
        <w:t>31</w:t>
      </w:r>
      <w:r w:rsidRPr="00CE76F5">
        <w:rPr>
          <w:rFonts w:ascii="Times New Roman" w:hAnsi="Times New Roman" w:cs="Times New Roman"/>
          <w:color w:val="000000"/>
          <w:sz w:val="16"/>
        </w:rPr>
        <w:t>_20</w:t>
      </w:r>
      <w:r w:rsidR="005B01D8">
        <w:rPr>
          <w:rFonts w:ascii="Times New Roman" w:hAnsi="Times New Roman" w:cs="Times New Roman"/>
          <w:color w:val="000000"/>
          <w:sz w:val="16"/>
        </w:rPr>
        <w:t>24</w:t>
      </w:r>
    </w:p>
    <w:p w14:paraId="367828B7" w14:textId="77777777" w:rsidR="00CE76F5" w:rsidRPr="007F198B" w:rsidRDefault="00CE76F5" w:rsidP="00494302">
      <w:pPr>
        <w:pStyle w:val="InstructionMandatory"/>
      </w:pPr>
      <w:bookmarkStart w:id="8" w:name="_Toc44400881"/>
      <w:r w:rsidRPr="007F198B">
        <w:t xml:space="preserve">Add the following </w:t>
      </w:r>
      <w:r>
        <w:t xml:space="preserve">to </w:t>
      </w:r>
      <w:r w:rsidRPr="007F198B">
        <w:t>Subsection 104.06:</w:t>
      </w:r>
    </w:p>
    <w:p w14:paraId="3ABED297" w14:textId="77777777" w:rsidR="00CE76F5" w:rsidRPr="007F198B" w:rsidRDefault="00CE76F5" w:rsidP="00CE76F5">
      <w:pPr>
        <w:pStyle w:val="Heading2"/>
      </w:pPr>
      <w:bookmarkStart w:id="9" w:name="_Toc355276696"/>
      <w:r w:rsidRPr="007F198B">
        <w:t xml:space="preserve">104.06 </w:t>
      </w:r>
      <w:bookmarkEnd w:id="8"/>
      <w:r w:rsidRPr="007F198B">
        <w:t>Use of Roads by Contractor</w:t>
      </w:r>
      <w:bookmarkEnd w:id="9"/>
      <w:r>
        <w:t>.</w:t>
      </w:r>
      <w:r w:rsidRPr="007F198B">
        <w:t xml:space="preserve"> </w:t>
      </w:r>
    </w:p>
    <w:p w14:paraId="58BDE868" w14:textId="77777777" w:rsidR="005B01D8" w:rsidRPr="005B01D8" w:rsidRDefault="005B01D8" w:rsidP="005B01D8">
      <w:pPr>
        <w:pStyle w:val="BodyText"/>
        <w:rPr>
          <w:rFonts w:asciiTheme="minorHAnsi" w:hAnsiTheme="minorHAnsi" w:cstheme="minorHAnsi"/>
          <w:sz w:val="22"/>
          <w:szCs w:val="22"/>
        </w:rPr>
      </w:pPr>
      <w:r w:rsidRPr="005B01D8">
        <w:rPr>
          <w:rFonts w:asciiTheme="minorHAnsi" w:hAnsiTheme="minorHAnsi" w:cstheme="minorHAnsi"/>
          <w:sz w:val="22"/>
          <w:szCs w:val="22"/>
        </w:rPr>
        <w:t>The Contractor is authorized to use roads under the jurisdiction of Idaho County or as shown on the plans for all activities necessary to complete this contract, when such use will not damage the roads or County resources, and when traffic can be accommodated safely.</w:t>
      </w:r>
    </w:p>
    <w:p w14:paraId="6AD2A906" w14:textId="547117D9" w:rsidR="00D754AD" w:rsidRDefault="00D754AD">
      <w:r>
        <w:br w:type="page"/>
      </w:r>
    </w:p>
    <w:p w14:paraId="6B4ED2DE" w14:textId="33E61998" w:rsidR="00D754AD" w:rsidRPr="0050506B" w:rsidRDefault="00D754AD" w:rsidP="0050506B">
      <w:pPr>
        <w:pStyle w:val="Heading1"/>
      </w:pPr>
      <w:bookmarkStart w:id="10" w:name="_Toc157603089"/>
      <w:r w:rsidRPr="00E7745F">
        <w:lastRenderedPageBreak/>
        <w:t>105 - Control of Material</w:t>
      </w:r>
      <w:bookmarkEnd w:id="10"/>
    </w:p>
    <w:p w14:paraId="49FC7DC4" w14:textId="77777777" w:rsidR="00D754AD" w:rsidRPr="00E7745F" w:rsidRDefault="00D754AD" w:rsidP="00D754AD">
      <w:pPr>
        <w:jc w:val="right"/>
        <w:rPr>
          <w:rFonts w:ascii="Times New Roman" w:hAnsi="Times New Roman" w:cs="Times New Roman"/>
          <w:color w:val="000000"/>
          <w:sz w:val="16"/>
        </w:rPr>
      </w:pPr>
      <w:r w:rsidRPr="00E7745F">
        <w:rPr>
          <w:rFonts w:ascii="Times New Roman" w:hAnsi="Times New Roman" w:cs="Times New Roman"/>
          <w:color w:val="000000"/>
          <w:sz w:val="16"/>
        </w:rPr>
        <w:t>105.02_National_2_25_2019</w:t>
      </w:r>
    </w:p>
    <w:p w14:paraId="7671B06D" w14:textId="77777777" w:rsidR="00D754AD" w:rsidRPr="00E7745F" w:rsidRDefault="00D754AD" w:rsidP="00D754AD">
      <w:pPr>
        <w:rPr>
          <w:sz w:val="16"/>
        </w:rPr>
      </w:pPr>
    </w:p>
    <w:p w14:paraId="028A38D7" w14:textId="77777777" w:rsidR="00D754AD" w:rsidRPr="00E7745F" w:rsidRDefault="00D754AD" w:rsidP="00494302">
      <w:pPr>
        <w:pStyle w:val="InstructionMandatory"/>
      </w:pPr>
      <w:r w:rsidRPr="00E7745F">
        <w:t xml:space="preserve">Add the following to Subsection 105.02c: </w:t>
      </w:r>
    </w:p>
    <w:p w14:paraId="0BB351AC" w14:textId="77777777" w:rsidR="00D754AD" w:rsidRPr="00E7745F" w:rsidRDefault="00D754AD" w:rsidP="00D754AD">
      <w:pPr>
        <w:pStyle w:val="Heading2"/>
      </w:pPr>
      <w:r w:rsidRPr="00E7745F">
        <w:t>105.02(c) Contractor-located sources.</w:t>
      </w:r>
    </w:p>
    <w:p w14:paraId="7950E47D" w14:textId="3859A12A" w:rsidR="00D754AD" w:rsidRPr="00E7745F" w:rsidRDefault="00D754AD" w:rsidP="00D754AD">
      <w:r w:rsidRPr="00E7745F">
        <w:t xml:space="preserve">All material (e.g., soil, gravel, sand, borrow, aggregate, etc.) incorporated into the work shall be weed-free.  The </w:t>
      </w:r>
      <w:r w:rsidR="00F313E9">
        <w:t>Owner</w:t>
      </w:r>
      <w:r w:rsidRPr="00E7745F">
        <w:t xml:space="preserve"> may request written documentation of methods used to determine the weed-free status of any and all materials furnished by the contractor.   Contractor-provided expertise and methods to establish weed-free status must be appropriate for the weeds of concern in the local area.   The following applies to this contract:</w:t>
      </w:r>
    </w:p>
    <w:p w14:paraId="6B86EF95" w14:textId="0DF06E89" w:rsidR="00D754AD" w:rsidRDefault="00F313E9" w:rsidP="00D754AD">
      <w:r>
        <w:t xml:space="preserve">The owner may </w:t>
      </w:r>
      <w:r w:rsidR="00D754AD" w:rsidRPr="00E7745F">
        <w:t xml:space="preserve">inspect proposed sources to determine weed-free status.  Provide the </w:t>
      </w:r>
      <w:r>
        <w:t>Owner</w:t>
      </w:r>
      <w:r w:rsidR="00D754AD" w:rsidRPr="00E7745F">
        <w:t xml:space="preserve"> written notification of proposed material sources </w:t>
      </w:r>
      <w:r w:rsidR="00E7745F" w:rsidRPr="00E7745F">
        <w:rPr>
          <w:b/>
          <w:u w:val="single"/>
        </w:rPr>
        <w:t>21</w:t>
      </w:r>
      <w:r w:rsidR="00D754AD" w:rsidRPr="00E7745F">
        <w:t xml:space="preserve"> days prior to use.  Written approval of the specific source will be provided to the contractor by the CO. If weed species are present in the proposed source, appropriate mitigation measures may allow conditional use of the source as required by the </w:t>
      </w:r>
      <w:r>
        <w:t xml:space="preserve">Owner. </w:t>
      </w:r>
    </w:p>
    <w:p w14:paraId="4E8713D4" w14:textId="77777777" w:rsidR="00006B36" w:rsidRDefault="00006B36" w:rsidP="00006B36">
      <w:r w:rsidRPr="00006B36">
        <w:rPr>
          <w:u w:val="single"/>
        </w:rPr>
        <w:t>Roadway Embankment Source – Commercial Source and Owner</w:t>
      </w:r>
      <w:r w:rsidRPr="00006B36">
        <w:t xml:space="preserve"> Furnished – The Contractor may use suitable onsite material from structure excavation and roadway excavation for embankment construction.  Additional embankment material needed for roadway improvements shall be contractor furnished.  All material must be approved by the Owner before placement.</w:t>
      </w:r>
    </w:p>
    <w:p w14:paraId="4EF5E4F7" w14:textId="77777777" w:rsidR="00006B36" w:rsidRDefault="00006B36" w:rsidP="00006B36">
      <w:pPr>
        <w:rPr>
          <w:iCs/>
          <w:u w:val="single"/>
        </w:rPr>
      </w:pPr>
      <w:r>
        <w:rPr>
          <w:iCs/>
          <w:u w:val="single"/>
        </w:rPr>
        <w:t>Structural Backfill</w:t>
      </w:r>
      <w:r w:rsidRPr="00A71A91">
        <w:rPr>
          <w:iCs/>
          <w:u w:val="single"/>
        </w:rPr>
        <w:t xml:space="preserve"> Source – </w:t>
      </w:r>
      <w:r>
        <w:rPr>
          <w:iCs/>
          <w:u w:val="single"/>
        </w:rPr>
        <w:t xml:space="preserve">Commercial Source and </w:t>
      </w:r>
      <w:r w:rsidRPr="00A71A91">
        <w:rPr>
          <w:iCs/>
          <w:u w:val="single"/>
        </w:rPr>
        <w:t>Owner Furnished</w:t>
      </w:r>
      <w:r w:rsidRPr="00A71A91">
        <w:rPr>
          <w:iCs/>
        </w:rPr>
        <w:t xml:space="preserve"> – The Contractor may use suitable onsite material from structure excavation for </w:t>
      </w:r>
      <w:r>
        <w:rPr>
          <w:iCs/>
        </w:rPr>
        <w:t>structural backfill</w:t>
      </w:r>
      <w:r w:rsidRPr="00A71A91">
        <w:rPr>
          <w:iCs/>
        </w:rPr>
        <w:t xml:space="preserve">.  </w:t>
      </w:r>
      <w:r w:rsidRPr="001B1A23">
        <w:rPr>
          <w:iCs/>
        </w:rPr>
        <w:t xml:space="preserve">Additional </w:t>
      </w:r>
      <w:r>
        <w:rPr>
          <w:iCs/>
        </w:rPr>
        <w:t>structural backfill</w:t>
      </w:r>
      <w:r w:rsidRPr="001B1A23">
        <w:rPr>
          <w:iCs/>
        </w:rPr>
        <w:t xml:space="preserve"> material needed for improvements shall be contractor furnished.  </w:t>
      </w:r>
      <w:r w:rsidRPr="00A71A91">
        <w:rPr>
          <w:iCs/>
        </w:rPr>
        <w:t>All material must be approved by the Owner before placement.</w:t>
      </w:r>
    </w:p>
    <w:p w14:paraId="4CCC26B6" w14:textId="77777777" w:rsidR="00006B36" w:rsidRPr="00006B36" w:rsidRDefault="00006B36" w:rsidP="00006B36"/>
    <w:p w14:paraId="6538DB29" w14:textId="1CD639E6" w:rsidR="00006B36" w:rsidRPr="00E7745F" w:rsidRDefault="00006B36" w:rsidP="00D754AD"/>
    <w:p w14:paraId="643DCE1A" w14:textId="77777777" w:rsidR="00E7745F" w:rsidRDefault="00E7745F">
      <w:pPr>
        <w:rPr>
          <w:rFonts w:ascii="Helvetica" w:eastAsiaTheme="majorEastAsia" w:hAnsi="Helvetica" w:cs="Helvetica"/>
          <w:color w:val="2E74B5" w:themeColor="accent1" w:themeShade="BF"/>
          <w:sz w:val="32"/>
          <w:szCs w:val="32"/>
        </w:rPr>
      </w:pPr>
      <w:r>
        <w:br w:type="page"/>
      </w:r>
    </w:p>
    <w:p w14:paraId="4E9700F3" w14:textId="45B24CEC" w:rsidR="00CE76F5" w:rsidRDefault="00CE76F5" w:rsidP="00AD412F">
      <w:pPr>
        <w:pStyle w:val="Heading1"/>
      </w:pPr>
      <w:bookmarkStart w:id="11" w:name="_Toc157603090"/>
      <w:r w:rsidRPr="00CE76F5">
        <w:lastRenderedPageBreak/>
        <w:t>106 - Acceptance of Work</w:t>
      </w:r>
      <w:bookmarkEnd w:id="11"/>
    </w:p>
    <w:p w14:paraId="120C38F5"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106.01_National_7_18_2017</w:t>
      </w:r>
    </w:p>
    <w:p w14:paraId="79F1B7D6" w14:textId="77777777" w:rsidR="00CE76F5" w:rsidRDefault="00CE76F5" w:rsidP="00494302">
      <w:pPr>
        <w:pStyle w:val="InstructionMandatory"/>
      </w:pPr>
      <w:bookmarkStart w:id="12" w:name="_Toc355276711"/>
      <w:r w:rsidRPr="00A4340F">
        <w:t xml:space="preserve">Delete Subsection 106.01 and </w:t>
      </w:r>
      <w:r>
        <w:t xml:space="preserve">replace with </w:t>
      </w:r>
      <w:r w:rsidRPr="00A4340F">
        <w:t>the following:</w:t>
      </w:r>
    </w:p>
    <w:p w14:paraId="49268CB8" w14:textId="77777777" w:rsidR="00CE76F5" w:rsidRPr="00D97DAB" w:rsidRDefault="00CE76F5" w:rsidP="00CE76F5">
      <w:pPr>
        <w:pStyle w:val="Heading2"/>
      </w:pPr>
      <w:r w:rsidRPr="00D97DAB">
        <w:t>106.01 Conformity with Contract Requirements.</w:t>
      </w:r>
      <w:bookmarkEnd w:id="12"/>
      <w:r w:rsidRPr="00D97DAB">
        <w:t xml:space="preserve">  </w:t>
      </w:r>
    </w:p>
    <w:p w14:paraId="66F151F9" w14:textId="77777777" w:rsidR="00CE76F5" w:rsidRPr="00CF2F79" w:rsidRDefault="00CE76F5" w:rsidP="00CE76F5">
      <w:pPr>
        <w:rPr>
          <w:rFonts w:cstheme="minorHAnsi"/>
        </w:rPr>
      </w:pPr>
      <w:r w:rsidRPr="00CF2F79">
        <w:rPr>
          <w:rFonts w:cstheme="minorHAnsi"/>
        </w:rPr>
        <w:t>Follow the requirements of FAR Clause 52.246-12 Inspection of Construction.</w:t>
      </w:r>
    </w:p>
    <w:p w14:paraId="52E2A335" w14:textId="77777777" w:rsidR="00CE76F5" w:rsidRPr="00CF2F79" w:rsidRDefault="00CE76F5" w:rsidP="00CE76F5">
      <w:pPr>
        <w:rPr>
          <w:rFonts w:cstheme="minorHAnsi"/>
        </w:rPr>
      </w:pPr>
      <w:r w:rsidRPr="00CF2F79">
        <w:rPr>
          <w:rFonts w:cstheme="minorHAnsi"/>
        </w:rPr>
        <w:t>References to standard test methods of AASHTO, ASTM, GSA, and other recognized standard authorities refer to the methods in effect on the date of solicitation for bids.</w:t>
      </w:r>
    </w:p>
    <w:p w14:paraId="5B9C1BB8" w14:textId="77777777" w:rsidR="00CE76F5" w:rsidRPr="00CF2F79" w:rsidRDefault="00CE76F5" w:rsidP="00CE76F5">
      <w:pPr>
        <w:rPr>
          <w:rFonts w:cstheme="minorHAnsi"/>
        </w:rPr>
      </w:pPr>
      <w:r w:rsidRPr="00CF2F79">
        <w:rPr>
          <w:rFonts w:cstheme="minorHAnsi"/>
        </w:rPr>
        <w:t>Perform all work to the lines, grades, cross-sections, dimensions, and processes or material requirements shown on the plans or specified in the contract.</w:t>
      </w:r>
    </w:p>
    <w:p w14:paraId="0EE0382A" w14:textId="77777777" w:rsidR="00CE76F5" w:rsidRPr="00CF2F79" w:rsidRDefault="00CE76F5" w:rsidP="00CE76F5">
      <w:pPr>
        <w:rPr>
          <w:rFonts w:cstheme="minorHAnsi"/>
        </w:rPr>
      </w:pPr>
      <w:r w:rsidRPr="00CF2F79">
        <w:rPr>
          <w:rFonts w:cstheme="minorHAnsi"/>
        </w:rPr>
        <w:t xml:space="preserve">Incorporate manufactured materials into the work according to the manufacturer’s recommendations or to these specifications, whichever is </w:t>
      </w:r>
      <w:proofErr w:type="gramStart"/>
      <w:r w:rsidRPr="00CF2F79">
        <w:rPr>
          <w:rFonts w:cstheme="minorHAnsi"/>
        </w:rPr>
        <w:t>more strict</w:t>
      </w:r>
      <w:proofErr w:type="gramEnd"/>
      <w:r w:rsidRPr="00CF2F79">
        <w:rPr>
          <w:rFonts w:cstheme="minorHAnsi"/>
        </w:rPr>
        <w:t>.</w:t>
      </w:r>
    </w:p>
    <w:p w14:paraId="4AD76053" w14:textId="77777777" w:rsidR="00CE76F5" w:rsidRPr="00CF2F79" w:rsidRDefault="00CE76F5" w:rsidP="00CE76F5">
      <w:pPr>
        <w:rPr>
          <w:rFonts w:cstheme="minorHAnsi"/>
        </w:rPr>
      </w:pPr>
      <w:r w:rsidRPr="00CF2F79">
        <w:rPr>
          <w:rFonts w:cstheme="minorHAnsi"/>
        </w:rPr>
        <w:t>Plan dimensions and contract specification values are the values to be strived for and complied with as the design values from which any deviations are allowed.  Perform work and provide material that is uniform in character and reasonably close to the prescribed value or within the specified tolerance range.  The purpose of a tolerance range is to accommodate occasional minor variations from the median zone that are unavoidable for practical reasons.</w:t>
      </w:r>
    </w:p>
    <w:p w14:paraId="43972B6A" w14:textId="77777777" w:rsidR="00CE76F5" w:rsidRPr="00CF2F79" w:rsidRDefault="00CE76F5" w:rsidP="00CE76F5">
      <w:pPr>
        <w:rPr>
          <w:rFonts w:cstheme="minorHAnsi"/>
        </w:rPr>
      </w:pPr>
      <w:r w:rsidRPr="00CF2F79">
        <w:rPr>
          <w:rFonts w:cstheme="minorHAnsi"/>
        </w:rPr>
        <w:t>When standard manufactured items are specified (such as fence, wire, plates, rolled shapes, pipe conduits, etc., that are identified by gauge, unit mass, section dimensions, etc.), the identification will be considered to be nominal masses or dimensions.  Unless specific contract tolerances are noted, established manufacturing tolerances will be accepted.</w:t>
      </w:r>
    </w:p>
    <w:p w14:paraId="1969647E" w14:textId="77777777" w:rsidR="00CE76F5" w:rsidRPr="00CF2F79" w:rsidRDefault="00CE76F5" w:rsidP="00CE76F5">
      <w:pPr>
        <w:rPr>
          <w:rFonts w:cstheme="minorHAnsi"/>
        </w:rPr>
      </w:pPr>
      <w:r w:rsidRPr="00CF2F79">
        <w:rPr>
          <w:rFonts w:cstheme="minorHAnsi"/>
        </w:rPr>
        <w:t>The Government may inspect, sample, or test all work at any time before final acceptance of the project.  When the Government tests work, copies of test reports are furnished to the Contractor upon request.  Government tests may or may not be performed at the work site.  If Contractor testing and inspection is verified by the Government, the Contractor’s results may be used by the Government to evaluate work for acceptance.  Do not rely on the availability of Government test results for process control.</w:t>
      </w:r>
    </w:p>
    <w:p w14:paraId="7B40E739" w14:textId="77777777" w:rsidR="00CE76F5" w:rsidRPr="00CF2F79" w:rsidRDefault="00CE76F5" w:rsidP="00CE76F5">
      <w:pPr>
        <w:rPr>
          <w:rFonts w:cstheme="minorHAnsi"/>
        </w:rPr>
      </w:pPr>
      <w:r w:rsidRPr="00CF2F79">
        <w:rPr>
          <w:rFonts w:cstheme="minorHAnsi"/>
        </w:rPr>
        <w:t>Acceptable work conforming to the contract will be paid for at the contract unit bid price.  Four methods of determining conformity and accepting work are described in Subsections 106.02 to 106.05 inclusive.  The primary method of acceptance is specified in each Section of work.  However, work may be rejected at any time it is found by any of the methods not to comply with the contract.</w:t>
      </w:r>
    </w:p>
    <w:p w14:paraId="03F3716B" w14:textId="77777777" w:rsidR="00CE76F5" w:rsidRPr="00CF2F79" w:rsidRDefault="00CE76F5" w:rsidP="00CE76F5">
      <w:pPr>
        <w:rPr>
          <w:rFonts w:cstheme="minorHAnsi"/>
        </w:rPr>
      </w:pPr>
      <w:r w:rsidRPr="00CF2F79">
        <w:rPr>
          <w:rFonts w:cstheme="minorHAnsi"/>
        </w:rPr>
        <w:t>Remove, repair, or replace work that does not conform to the contract, or to prevailing industry standards where no specific contract requirements are noted. Removing, repairing, or replacing work; providing temporary traffic control; and any other related work to accomplish conformity will be at no cost to the Government.</w:t>
      </w:r>
    </w:p>
    <w:p w14:paraId="2D52C527" w14:textId="367F25ED" w:rsidR="00CE76F5" w:rsidRDefault="00CE76F5" w:rsidP="00CE76F5">
      <w:pPr>
        <w:ind w:left="180"/>
        <w:rPr>
          <w:rFonts w:cstheme="minorHAnsi"/>
        </w:rPr>
      </w:pPr>
      <w:r w:rsidRPr="00CF2F79">
        <w:rPr>
          <w:rStyle w:val="Strong"/>
          <w:rFonts w:cstheme="minorHAnsi"/>
        </w:rPr>
        <w:t>(a)  Disputing Government test results.</w:t>
      </w:r>
      <w:r w:rsidRPr="00CF2F79">
        <w:rPr>
          <w:rFonts w:cstheme="minorHAnsi"/>
        </w:rPr>
        <w:t xml:space="preserve"> If the accuracy of Government test results is disputed, promptly inform the CO.  If the dispute is unresolved after reasonable steps are taken to resolve the dispute, further evaluation may be obtained by written request.  Include a narrative describing the dispute and a proposed resolution protocol that addresses the following: </w:t>
      </w:r>
    </w:p>
    <w:p w14:paraId="46DECB44" w14:textId="6450A484" w:rsidR="00CC29BB" w:rsidRDefault="00CC29BB" w:rsidP="00CE76F5">
      <w:pPr>
        <w:ind w:left="180"/>
        <w:rPr>
          <w:rFonts w:cstheme="minorHAnsi"/>
        </w:rPr>
      </w:pPr>
    </w:p>
    <w:p w14:paraId="04C4423C" w14:textId="77777777" w:rsidR="00A677AF" w:rsidRPr="00CF2F79" w:rsidRDefault="00A677AF" w:rsidP="00CE76F5">
      <w:pPr>
        <w:ind w:left="180"/>
        <w:rPr>
          <w:rFonts w:cstheme="minorHAnsi"/>
        </w:rPr>
      </w:pPr>
    </w:p>
    <w:p w14:paraId="5B62343F"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lastRenderedPageBreak/>
        <w:t xml:space="preserve">Sampling </w:t>
      </w:r>
      <w:proofErr w:type="gramStart"/>
      <w:r w:rsidRPr="00CF2F79">
        <w:rPr>
          <w:rFonts w:asciiTheme="minorHAnsi" w:hAnsiTheme="minorHAnsi" w:cstheme="minorHAnsi"/>
          <w:sz w:val="22"/>
          <w:szCs w:val="22"/>
        </w:rPr>
        <w:t>method;</w:t>
      </w:r>
      <w:proofErr w:type="gramEnd"/>
    </w:p>
    <w:p w14:paraId="617B2EE0"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t xml:space="preserve">Number of </w:t>
      </w:r>
      <w:proofErr w:type="gramStart"/>
      <w:r w:rsidRPr="00CF2F79">
        <w:rPr>
          <w:rFonts w:asciiTheme="minorHAnsi" w:hAnsiTheme="minorHAnsi" w:cstheme="minorHAnsi"/>
          <w:sz w:val="22"/>
          <w:szCs w:val="22"/>
        </w:rPr>
        <w:t>samples;</w:t>
      </w:r>
      <w:proofErr w:type="gramEnd"/>
    </w:p>
    <w:p w14:paraId="4DC226FC"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t xml:space="preserve">Sample </w:t>
      </w:r>
      <w:proofErr w:type="gramStart"/>
      <w:r w:rsidRPr="00CF2F79">
        <w:rPr>
          <w:rFonts w:asciiTheme="minorHAnsi" w:hAnsiTheme="minorHAnsi" w:cstheme="minorHAnsi"/>
          <w:sz w:val="22"/>
          <w:szCs w:val="22"/>
        </w:rPr>
        <w:t>transport;</w:t>
      </w:r>
      <w:proofErr w:type="gramEnd"/>
    </w:p>
    <w:p w14:paraId="2C5E62B2"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t xml:space="preserve">Test </w:t>
      </w:r>
      <w:proofErr w:type="gramStart"/>
      <w:r w:rsidRPr="00CF2F79">
        <w:rPr>
          <w:rFonts w:asciiTheme="minorHAnsi" w:hAnsiTheme="minorHAnsi" w:cstheme="minorHAnsi"/>
          <w:sz w:val="22"/>
          <w:szCs w:val="22"/>
        </w:rPr>
        <w:t>procedures;</w:t>
      </w:r>
      <w:proofErr w:type="gramEnd"/>
    </w:p>
    <w:p w14:paraId="3BFD15A4"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t xml:space="preserve">Testing </w:t>
      </w:r>
      <w:proofErr w:type="gramStart"/>
      <w:r w:rsidRPr="00CF2F79">
        <w:rPr>
          <w:rFonts w:asciiTheme="minorHAnsi" w:hAnsiTheme="minorHAnsi" w:cstheme="minorHAnsi"/>
          <w:sz w:val="22"/>
          <w:szCs w:val="22"/>
        </w:rPr>
        <w:t>laboratories;</w:t>
      </w:r>
      <w:proofErr w:type="gramEnd"/>
      <w:r w:rsidRPr="00CF2F79">
        <w:rPr>
          <w:rFonts w:asciiTheme="minorHAnsi" w:hAnsiTheme="minorHAnsi" w:cstheme="minorHAnsi"/>
          <w:sz w:val="22"/>
          <w:szCs w:val="22"/>
        </w:rPr>
        <w:t xml:space="preserve"> </w:t>
      </w:r>
    </w:p>
    <w:p w14:paraId="7733F949" w14:textId="77777777" w:rsidR="00CE76F5" w:rsidRPr="00CF2F79" w:rsidRDefault="00CE76F5" w:rsidP="00CE76F5">
      <w:pPr>
        <w:pStyle w:val="ListParagraph"/>
        <w:rPr>
          <w:rFonts w:asciiTheme="minorHAnsi" w:hAnsiTheme="minorHAnsi" w:cstheme="minorHAnsi"/>
          <w:sz w:val="22"/>
          <w:szCs w:val="22"/>
        </w:rPr>
      </w:pPr>
      <w:proofErr w:type="gramStart"/>
      <w:r w:rsidRPr="00CF2F79">
        <w:rPr>
          <w:rFonts w:asciiTheme="minorHAnsi" w:hAnsiTheme="minorHAnsi" w:cstheme="minorHAnsi"/>
          <w:sz w:val="22"/>
          <w:szCs w:val="22"/>
        </w:rPr>
        <w:t>Reporting;</w:t>
      </w:r>
      <w:proofErr w:type="gramEnd"/>
    </w:p>
    <w:p w14:paraId="1FEF5504"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t xml:space="preserve">Estimated time and costs; and </w:t>
      </w:r>
    </w:p>
    <w:p w14:paraId="3B9D38B8" w14:textId="77777777" w:rsidR="00CE76F5" w:rsidRPr="00CF2F79" w:rsidRDefault="00CE76F5" w:rsidP="00CE76F5">
      <w:pPr>
        <w:pStyle w:val="ListParagraph"/>
        <w:rPr>
          <w:rFonts w:asciiTheme="minorHAnsi" w:hAnsiTheme="minorHAnsi" w:cstheme="minorHAnsi"/>
          <w:sz w:val="22"/>
          <w:szCs w:val="22"/>
        </w:rPr>
      </w:pPr>
      <w:r w:rsidRPr="00CF2F79">
        <w:rPr>
          <w:rFonts w:asciiTheme="minorHAnsi" w:hAnsiTheme="minorHAnsi" w:cstheme="minorHAnsi"/>
          <w:sz w:val="22"/>
          <w:szCs w:val="22"/>
        </w:rPr>
        <w:t xml:space="preserve">Validation process. </w:t>
      </w:r>
    </w:p>
    <w:p w14:paraId="1995C283" w14:textId="77777777" w:rsidR="00CE76F5" w:rsidRPr="00CF2F79" w:rsidRDefault="00CE76F5" w:rsidP="00CE76F5">
      <w:pPr>
        <w:rPr>
          <w:rFonts w:cstheme="minorHAnsi"/>
        </w:rPr>
      </w:pPr>
    </w:p>
    <w:p w14:paraId="2153E300" w14:textId="77777777" w:rsidR="00CE76F5" w:rsidRPr="00CF2F79" w:rsidRDefault="00CE76F5" w:rsidP="00CE76F5">
      <w:pPr>
        <w:rPr>
          <w:rFonts w:cstheme="minorHAnsi"/>
        </w:rPr>
      </w:pPr>
      <w:r w:rsidRPr="00CF2F79">
        <w:rPr>
          <w:rFonts w:cstheme="minorHAnsi"/>
        </w:rPr>
        <w:t xml:space="preserve">If the evaluation requires additional sampling or testing be performed, mutually agree with the Government on witnessing procedures and on sampling and testing by a </w:t>
      </w:r>
      <w:proofErr w:type="gramStart"/>
      <w:r w:rsidRPr="00CF2F79">
        <w:rPr>
          <w:rFonts w:cstheme="minorHAnsi"/>
        </w:rPr>
        <w:t>third party</w:t>
      </w:r>
      <w:proofErr w:type="gramEnd"/>
      <w:r w:rsidRPr="00CF2F79">
        <w:rPr>
          <w:rFonts w:cstheme="minorHAnsi"/>
        </w:rPr>
        <w:t xml:space="preserve"> laboratory.  Use a </w:t>
      </w:r>
      <w:proofErr w:type="gramStart"/>
      <w:r w:rsidRPr="00CF2F79">
        <w:rPr>
          <w:rFonts w:cstheme="minorHAnsi"/>
        </w:rPr>
        <w:t>third party</w:t>
      </w:r>
      <w:proofErr w:type="gramEnd"/>
      <w:r w:rsidRPr="00CF2F79">
        <w:rPr>
          <w:rFonts w:cstheme="minorHAnsi"/>
        </w:rPr>
        <w:t xml:space="preserve"> laboratory accredited by the AASHTO accreditation program.  Provide proof of the laboratory’s accreditation for the test procedures to be used.  Do not use the same laboratory that produced the disputed Government test results or that produced the test results used as a basis for the dispute.  </w:t>
      </w:r>
    </w:p>
    <w:p w14:paraId="2A382E73" w14:textId="77777777" w:rsidR="00CE76F5" w:rsidRPr="00CF2F79" w:rsidRDefault="00CE76F5" w:rsidP="00CE76F5">
      <w:pPr>
        <w:rPr>
          <w:rFonts w:cstheme="minorHAnsi"/>
        </w:rPr>
      </w:pPr>
      <w:r w:rsidRPr="00CF2F79">
        <w:rPr>
          <w:rFonts w:cstheme="minorHAnsi"/>
        </w:rPr>
        <w:t xml:space="preserve">The CO will review the proposed resolution protocol and may modify it before final approval and execution.  </w:t>
      </w:r>
    </w:p>
    <w:p w14:paraId="485AB523" w14:textId="77777777" w:rsidR="00CE76F5" w:rsidRPr="00CF2F79" w:rsidRDefault="00CE76F5" w:rsidP="00CE76F5">
      <w:pPr>
        <w:rPr>
          <w:rFonts w:cstheme="minorHAnsi"/>
        </w:rPr>
      </w:pPr>
      <w:r w:rsidRPr="00CF2F79">
        <w:rPr>
          <w:rFonts w:cstheme="minorHAnsi"/>
        </w:rPr>
        <w:t>The Government will use the approved resolution protocol test results to determine the validity of the disputed testing.  If the Government test results are validated, the Contractor will be responsible for all costs associated with developing and performing the resolution protocol.  If the Government test results are not validated, the Government will be responsible for all costs associated with developing and performing the resolution protocol.  If the validity of the Government test results cannot be determined, the Contractor and Government will equally share all costs associated with developing and carrying out the resolution protocol.</w:t>
      </w:r>
    </w:p>
    <w:p w14:paraId="5AE3E4DE" w14:textId="77777777" w:rsidR="00CE76F5" w:rsidRPr="00CF2F79" w:rsidRDefault="00CE76F5" w:rsidP="00CE76F5">
      <w:pPr>
        <w:ind w:left="180"/>
        <w:rPr>
          <w:rFonts w:cstheme="minorHAnsi"/>
        </w:rPr>
      </w:pPr>
      <w:r w:rsidRPr="00CF2F79">
        <w:rPr>
          <w:rStyle w:val="Strong"/>
          <w:rFonts w:cstheme="minorHAnsi"/>
        </w:rPr>
        <w:t>(b)  Alternatives to removing and replacing non-conforming work.</w:t>
      </w:r>
      <w:r w:rsidRPr="00CF2F79">
        <w:rPr>
          <w:rFonts w:cstheme="minorHAnsi"/>
          <w:b/>
          <w:bCs/>
        </w:rPr>
        <w:t xml:space="preserve">  </w:t>
      </w:r>
      <w:r w:rsidRPr="00CF2F79">
        <w:rPr>
          <w:rFonts w:cstheme="minorHAnsi"/>
        </w:rPr>
        <w:t>As an alternative to removal and replacement, the Contractor may submit a written request to:</w:t>
      </w:r>
    </w:p>
    <w:p w14:paraId="73CFFABA" w14:textId="77777777" w:rsidR="00CE76F5" w:rsidRPr="00CF2F79" w:rsidRDefault="00CE76F5" w:rsidP="00CE76F5">
      <w:pPr>
        <w:pStyle w:val="ListParagraph"/>
        <w:numPr>
          <w:ilvl w:val="0"/>
          <w:numId w:val="2"/>
        </w:numPr>
        <w:rPr>
          <w:rFonts w:asciiTheme="minorHAnsi" w:hAnsiTheme="minorHAnsi" w:cstheme="minorHAnsi"/>
          <w:sz w:val="22"/>
          <w:szCs w:val="22"/>
        </w:rPr>
      </w:pPr>
      <w:r w:rsidRPr="00CF2F79">
        <w:rPr>
          <w:rFonts w:asciiTheme="minorHAnsi" w:hAnsiTheme="minorHAnsi" w:cstheme="minorHAnsi"/>
          <w:sz w:val="22"/>
          <w:szCs w:val="22"/>
        </w:rPr>
        <w:t>Have the work accepted at a reduced price; or</w:t>
      </w:r>
    </w:p>
    <w:p w14:paraId="0CD2A8DC" w14:textId="77777777" w:rsidR="00CE76F5" w:rsidRPr="00CF2F79" w:rsidRDefault="00CE76F5" w:rsidP="00CE76F5">
      <w:pPr>
        <w:pStyle w:val="ListParagraph"/>
        <w:numPr>
          <w:ilvl w:val="0"/>
          <w:numId w:val="2"/>
        </w:numPr>
        <w:rPr>
          <w:rFonts w:asciiTheme="minorHAnsi" w:hAnsiTheme="minorHAnsi" w:cstheme="minorHAnsi"/>
          <w:sz w:val="22"/>
          <w:szCs w:val="22"/>
        </w:rPr>
      </w:pPr>
      <w:r w:rsidRPr="00CF2F79">
        <w:rPr>
          <w:rFonts w:asciiTheme="minorHAnsi" w:hAnsiTheme="minorHAnsi" w:cstheme="minorHAnsi"/>
          <w:sz w:val="22"/>
          <w:szCs w:val="22"/>
        </w:rPr>
        <w:t>Be given permission to perform corrective measures to bring the work into conformity.</w:t>
      </w:r>
    </w:p>
    <w:p w14:paraId="08A4B9FF" w14:textId="77777777" w:rsidR="00CE76F5" w:rsidRPr="00CF2F79" w:rsidRDefault="00CE76F5" w:rsidP="00CE76F5">
      <w:pPr>
        <w:rPr>
          <w:rFonts w:cstheme="minorHAnsi"/>
        </w:rPr>
      </w:pPr>
    </w:p>
    <w:p w14:paraId="6053CE1E" w14:textId="270CC923" w:rsidR="008E7D0F" w:rsidRPr="001165F1" w:rsidRDefault="00CE76F5" w:rsidP="001165F1">
      <w:pPr>
        <w:rPr>
          <w:rFonts w:cstheme="minorHAnsi"/>
        </w:rPr>
      </w:pPr>
      <w:r w:rsidRPr="00CF2F79">
        <w:rPr>
          <w:rFonts w:cstheme="minorHAnsi"/>
        </w:rPr>
        <w:t>The request must contain supporting rationale and documentation.  Include references or data justifying the proposal based on an evaluation of test results, effect on service life, value of material or work, quality, aesthetics, and other tangible engineering basis.  The CO will determine disposition of the nonconforming work.</w:t>
      </w:r>
    </w:p>
    <w:p w14:paraId="554CE39B" w14:textId="78BDDE79" w:rsidR="008E7D0F" w:rsidRDefault="008E7D0F">
      <w:pPr>
        <w:rPr>
          <w:rFonts w:ascii="Times New Roman" w:hAnsi="Times New Roman" w:cs="Times New Roman"/>
          <w:color w:val="000000"/>
          <w:sz w:val="16"/>
        </w:rPr>
      </w:pPr>
    </w:p>
    <w:p w14:paraId="6A02D771" w14:textId="39B44F24"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106.02_National_11_9_2016</w:t>
      </w:r>
    </w:p>
    <w:p w14:paraId="20CE5AAC" w14:textId="77777777" w:rsidR="00CE76F5" w:rsidRPr="004B6D0C" w:rsidRDefault="00CE76F5" w:rsidP="00494302">
      <w:pPr>
        <w:pStyle w:val="InstructionMandatory"/>
      </w:pPr>
      <w:r>
        <w:t xml:space="preserve">Delete </w:t>
      </w:r>
      <w:r w:rsidRPr="004B6D0C">
        <w:t>Subsection</w:t>
      </w:r>
      <w:r>
        <w:t xml:space="preserve"> 106.02</w:t>
      </w:r>
      <w:r w:rsidRPr="004B6D0C">
        <w:t xml:space="preserve"> and </w:t>
      </w:r>
      <w:r>
        <w:t>replace with the</w:t>
      </w:r>
      <w:r w:rsidRPr="004B6D0C">
        <w:t xml:space="preserve"> following:</w:t>
      </w:r>
    </w:p>
    <w:p w14:paraId="277939E6" w14:textId="77777777" w:rsidR="00CE76F5" w:rsidRPr="00E43D41" w:rsidRDefault="00CE76F5" w:rsidP="00CE76F5">
      <w:pPr>
        <w:pStyle w:val="Heading2"/>
      </w:pPr>
      <w:r w:rsidRPr="00E43D41">
        <w:t xml:space="preserve">106.02 Visual Inspection. </w:t>
      </w:r>
    </w:p>
    <w:p w14:paraId="70AEF5FB" w14:textId="77777777" w:rsidR="00CE76F5" w:rsidRDefault="00CE76F5" w:rsidP="00CE76F5">
      <w:r>
        <w:t>Acceptance is based on visual inspection of the work for compliance with the specific contract requirements. Use prevailing industry standards in the absence of specific contract requirements or tolerances.</w:t>
      </w:r>
    </w:p>
    <w:p w14:paraId="031F9EB1" w14:textId="77777777" w:rsidR="00CE76F5" w:rsidRDefault="00CE76F5" w:rsidP="00CE76F5"/>
    <w:p w14:paraId="4D037871" w14:textId="3EE3A7C1" w:rsidR="001132AF" w:rsidRDefault="001132AF">
      <w:pPr>
        <w:rPr>
          <w:rFonts w:ascii="Times New Roman" w:hAnsi="Times New Roman" w:cs="Times New Roman"/>
          <w:color w:val="000000"/>
          <w:sz w:val="16"/>
          <w:highlight w:val="green"/>
        </w:rPr>
      </w:pPr>
      <w:r>
        <w:rPr>
          <w:rFonts w:ascii="Times New Roman" w:hAnsi="Times New Roman" w:cs="Times New Roman"/>
          <w:color w:val="000000"/>
          <w:sz w:val="16"/>
          <w:highlight w:val="green"/>
        </w:rPr>
        <w:br w:type="page"/>
      </w:r>
    </w:p>
    <w:p w14:paraId="3EA76B42" w14:textId="77777777" w:rsidR="00CE76F5" w:rsidRDefault="00CE76F5">
      <w:pPr>
        <w:rPr>
          <w:rFonts w:ascii="Times New Roman" w:hAnsi="Times New Roman" w:cs="Times New Roman"/>
          <w:color w:val="000000"/>
          <w:sz w:val="16"/>
        </w:rPr>
      </w:pPr>
    </w:p>
    <w:p w14:paraId="193073D9" w14:textId="77777777" w:rsidR="00CE76F5" w:rsidRPr="00E7745F" w:rsidRDefault="00CE76F5" w:rsidP="00AD412F">
      <w:pPr>
        <w:pStyle w:val="Heading1"/>
      </w:pPr>
      <w:bookmarkStart w:id="13" w:name="_Toc157603091"/>
      <w:r w:rsidRPr="00CE76F5">
        <w:t xml:space="preserve">107 - Legal </w:t>
      </w:r>
      <w:r w:rsidRPr="00E7745F">
        <w:t>Relations and Responsibility to the Public</w:t>
      </w:r>
      <w:bookmarkEnd w:id="13"/>
      <w:r w:rsidRPr="00E7745F">
        <w:t xml:space="preserve"> </w:t>
      </w:r>
    </w:p>
    <w:p w14:paraId="797482CF" w14:textId="77777777" w:rsidR="00D754AD" w:rsidRDefault="00D754AD" w:rsidP="00CE76F5">
      <w:pPr>
        <w:jc w:val="right"/>
        <w:rPr>
          <w:rFonts w:ascii="Times New Roman" w:hAnsi="Times New Roman" w:cs="Times New Roman"/>
          <w:color w:val="000000"/>
          <w:sz w:val="16"/>
        </w:rPr>
      </w:pPr>
    </w:p>
    <w:p w14:paraId="72D91BC7" w14:textId="333E1049"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107</w:t>
      </w:r>
      <w:r w:rsidR="001D281A">
        <w:rPr>
          <w:rFonts w:ascii="Times New Roman" w:hAnsi="Times New Roman" w:cs="Times New Roman"/>
          <w:color w:val="000000"/>
          <w:sz w:val="16"/>
        </w:rPr>
        <w:t>_Project_1_31_2024</w:t>
      </w:r>
    </w:p>
    <w:p w14:paraId="0E0B9A3B" w14:textId="1FAE7A09" w:rsidR="00CE76F5" w:rsidRDefault="00CE76F5" w:rsidP="00494302">
      <w:pPr>
        <w:pStyle w:val="InstructionMandatory"/>
      </w:pPr>
      <w:bookmarkStart w:id="14" w:name="_Toc44400890"/>
      <w:bookmarkStart w:id="15" w:name="_Toc355276717"/>
      <w:r>
        <w:t xml:space="preserve">Delete </w:t>
      </w:r>
      <w:r w:rsidR="001D281A">
        <w:t xml:space="preserve">Section 107 in its entirety. </w:t>
      </w:r>
    </w:p>
    <w:p w14:paraId="6E288380" w14:textId="54AC7F0F" w:rsidR="00CE76F5" w:rsidRDefault="00CE76F5" w:rsidP="00CE76F5">
      <w:pPr>
        <w:pStyle w:val="Heading2"/>
      </w:pPr>
      <w:r>
        <w:t xml:space="preserve">Delete </w:t>
      </w:r>
      <w:bookmarkEnd w:id="14"/>
      <w:bookmarkEnd w:id="15"/>
      <w:r w:rsidR="001D281A">
        <w:t>Section 107</w:t>
      </w:r>
      <w:r w:rsidRPr="003A7682">
        <w:t xml:space="preserve"> </w:t>
      </w:r>
    </w:p>
    <w:p w14:paraId="2349BCF0" w14:textId="5C101449" w:rsidR="00CE76F5" w:rsidRDefault="00CE76F5" w:rsidP="00CE76F5">
      <w:r w:rsidRPr="00483603">
        <w:t xml:space="preserve"> </w:t>
      </w:r>
    </w:p>
    <w:p w14:paraId="6FE72C7A" w14:textId="77777777" w:rsidR="00CE7888" w:rsidRPr="00483603" w:rsidRDefault="00CE7888" w:rsidP="00CE76F5"/>
    <w:p w14:paraId="5EE20B58" w14:textId="77777777" w:rsidR="00CE76F5" w:rsidRPr="0074054B" w:rsidRDefault="00CE76F5" w:rsidP="00CE76F5">
      <w:r w:rsidRPr="0074054B">
        <w:t xml:space="preserve"> </w:t>
      </w:r>
    </w:p>
    <w:p w14:paraId="20DA05BD" w14:textId="77777777" w:rsidR="00CE76F5" w:rsidRPr="00EE49CF" w:rsidRDefault="00CE76F5" w:rsidP="00CE76F5">
      <w:r w:rsidRPr="00EE49CF">
        <w:t xml:space="preserve"> </w:t>
      </w:r>
    </w:p>
    <w:p w14:paraId="671AE42C" w14:textId="77777777" w:rsidR="00CE76F5" w:rsidRDefault="00CE76F5" w:rsidP="00CE76F5">
      <w:pPr>
        <w:jc w:val="right"/>
        <w:rPr>
          <w:rFonts w:ascii="Times New Roman" w:hAnsi="Times New Roman" w:cs="Times New Roman"/>
          <w:color w:val="000000"/>
          <w:sz w:val="16"/>
        </w:rPr>
      </w:pPr>
    </w:p>
    <w:p w14:paraId="0DB054E3" w14:textId="77777777" w:rsidR="00CE76F5" w:rsidRDefault="00CE76F5">
      <w:pPr>
        <w:rPr>
          <w:rFonts w:ascii="Times New Roman" w:hAnsi="Times New Roman" w:cs="Times New Roman"/>
          <w:color w:val="000000"/>
          <w:sz w:val="16"/>
        </w:rPr>
      </w:pPr>
      <w:r>
        <w:rPr>
          <w:rFonts w:ascii="Times New Roman" w:hAnsi="Times New Roman" w:cs="Times New Roman"/>
          <w:color w:val="000000"/>
          <w:sz w:val="16"/>
        </w:rPr>
        <w:br w:type="page"/>
      </w:r>
    </w:p>
    <w:p w14:paraId="40B54754" w14:textId="77777777" w:rsidR="00CE76F5" w:rsidRDefault="00CE76F5" w:rsidP="00AD412F">
      <w:pPr>
        <w:pStyle w:val="Heading1"/>
      </w:pPr>
      <w:bookmarkStart w:id="16" w:name="_Toc157603092"/>
      <w:r w:rsidRPr="00CE76F5">
        <w:lastRenderedPageBreak/>
        <w:t>108 - Prosecution and Progress</w:t>
      </w:r>
      <w:bookmarkEnd w:id="16"/>
    </w:p>
    <w:p w14:paraId="057E4A92"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108.00_National_11_9_2016</w:t>
      </w:r>
    </w:p>
    <w:p w14:paraId="58FF697A" w14:textId="77777777" w:rsidR="00CE76F5" w:rsidRDefault="00CE76F5" w:rsidP="00494302">
      <w:pPr>
        <w:pStyle w:val="InstructionMandatory"/>
      </w:pPr>
      <w:r>
        <w:t>Delete Section 108 in its entirety.</w:t>
      </w:r>
    </w:p>
    <w:p w14:paraId="597E4E20" w14:textId="77777777" w:rsidR="00CE76F5" w:rsidRDefault="00CE76F5" w:rsidP="00CE76F5">
      <w:pPr>
        <w:pStyle w:val="Heading2"/>
      </w:pPr>
      <w:r>
        <w:t>Delete Section 108.</w:t>
      </w:r>
    </w:p>
    <w:p w14:paraId="5D88158A" w14:textId="77777777" w:rsidR="00CE76F5" w:rsidRPr="00897F63" w:rsidRDefault="00CE76F5" w:rsidP="00CE76F5"/>
    <w:p w14:paraId="48AF28E6" w14:textId="77777777" w:rsidR="00CE76F5" w:rsidRDefault="00CE76F5" w:rsidP="00CE76F5">
      <w:pPr>
        <w:jc w:val="right"/>
        <w:rPr>
          <w:rFonts w:ascii="Times New Roman" w:hAnsi="Times New Roman" w:cs="Times New Roman"/>
          <w:color w:val="000000"/>
          <w:sz w:val="16"/>
        </w:rPr>
      </w:pPr>
    </w:p>
    <w:p w14:paraId="02C0CA43" w14:textId="77777777" w:rsidR="00CE76F5" w:rsidRDefault="00CE76F5">
      <w:pPr>
        <w:rPr>
          <w:rFonts w:ascii="Times New Roman" w:hAnsi="Times New Roman" w:cs="Times New Roman"/>
          <w:color w:val="000000"/>
          <w:sz w:val="16"/>
        </w:rPr>
      </w:pPr>
      <w:r>
        <w:rPr>
          <w:rFonts w:ascii="Times New Roman" w:hAnsi="Times New Roman" w:cs="Times New Roman"/>
          <w:color w:val="000000"/>
          <w:sz w:val="16"/>
        </w:rPr>
        <w:br w:type="page"/>
      </w:r>
    </w:p>
    <w:p w14:paraId="391C237D" w14:textId="77777777" w:rsidR="00CE76F5" w:rsidRDefault="00CE76F5" w:rsidP="00AD412F">
      <w:pPr>
        <w:pStyle w:val="Heading1"/>
      </w:pPr>
      <w:bookmarkStart w:id="17" w:name="_Toc157603093"/>
      <w:r w:rsidRPr="00CE76F5">
        <w:lastRenderedPageBreak/>
        <w:t>109 - Measurement and Payment</w:t>
      </w:r>
      <w:bookmarkEnd w:id="17"/>
    </w:p>
    <w:p w14:paraId="078A4044"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109.00_National_11_9_2016</w:t>
      </w:r>
    </w:p>
    <w:p w14:paraId="5DD0309E" w14:textId="77777777" w:rsidR="00CE76F5" w:rsidRDefault="00CE76F5" w:rsidP="00494302">
      <w:pPr>
        <w:pStyle w:val="InstructionMandatory"/>
      </w:pPr>
      <w:r>
        <w:t xml:space="preserve">Delete Subsections 109.06, 109.07, 109.08, and 109.09: </w:t>
      </w:r>
    </w:p>
    <w:p w14:paraId="64E7E228" w14:textId="60C85499" w:rsidR="00CE76F5" w:rsidRPr="008E7D0F" w:rsidRDefault="00CE76F5" w:rsidP="00A069F2">
      <w:pPr>
        <w:pStyle w:val="Heading2"/>
      </w:pPr>
      <w:r>
        <w:t xml:space="preserve">Delete Subsections </w:t>
      </w:r>
      <w:r w:rsidRPr="00ED0CE8">
        <w:t>109.06</w:t>
      </w:r>
      <w:r>
        <w:t xml:space="preserve">, </w:t>
      </w:r>
      <w:r w:rsidRPr="00ED0CE8">
        <w:t>109.07</w:t>
      </w:r>
      <w:r>
        <w:t>, 109.08, 109.09.</w:t>
      </w:r>
      <w:r w:rsidRPr="00ED0CE8">
        <w:t xml:space="preserve"> </w:t>
      </w:r>
    </w:p>
    <w:p w14:paraId="2EDC0182"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109.01_National_2_22_2019</w:t>
      </w:r>
    </w:p>
    <w:p w14:paraId="49329E0F" w14:textId="77777777" w:rsidR="00CE76F5" w:rsidRPr="00A46490" w:rsidRDefault="00CE76F5" w:rsidP="00494302">
      <w:pPr>
        <w:pStyle w:val="InstructionMandatory"/>
      </w:pPr>
      <w:bookmarkStart w:id="18" w:name="_Toc355276763"/>
      <w:r w:rsidRPr="00A46490">
        <w:t>Del</w:t>
      </w:r>
      <w:r>
        <w:t>ete the third paragraph and Table 109-1 of S</w:t>
      </w:r>
      <w:r w:rsidRPr="00A46490">
        <w:t>ubsection</w:t>
      </w:r>
      <w:r>
        <w:t xml:space="preserve"> 109.01 and replace with</w:t>
      </w:r>
      <w:r w:rsidRPr="00A46490">
        <w:t xml:space="preserve"> the following:</w:t>
      </w:r>
    </w:p>
    <w:p w14:paraId="35E68A61" w14:textId="77777777" w:rsidR="00CE76F5" w:rsidRPr="00A46490" w:rsidRDefault="00CE76F5" w:rsidP="00CE76F5">
      <w:pPr>
        <w:pStyle w:val="Heading2"/>
      </w:pPr>
      <w:r>
        <w:t>109.01</w:t>
      </w:r>
      <w:r w:rsidRPr="00A46490">
        <w:t xml:space="preserve"> </w:t>
      </w:r>
      <w:r>
        <w:t>Measurement of Work</w:t>
      </w:r>
      <w:r w:rsidRPr="00A46490">
        <w:t>.</w:t>
      </w:r>
      <w:bookmarkEnd w:id="18"/>
      <w:r w:rsidRPr="00A46490">
        <w:t xml:space="preserve"> </w:t>
      </w:r>
    </w:p>
    <w:p w14:paraId="6857786A" w14:textId="77777777" w:rsidR="00CE76F5" w:rsidRDefault="00CE76F5" w:rsidP="00CE76F5">
      <w:r>
        <w:t xml:space="preserve">Take measurements as described in Subsection 109.02 unless otherwise modified by the Measurement Subsection of the section controlling the work being performed.  Table 109-1 indicates the accuracy required for quantities of the various pay units used in the Schedule of Items.  Use this guide to determine the decimal placement in the final payment. </w:t>
      </w:r>
    </w:p>
    <w:p w14:paraId="7EB357CA" w14:textId="77777777" w:rsidR="00CE76F5" w:rsidRDefault="00CE76F5" w:rsidP="00CE7888">
      <w:pPr>
        <w:spacing w:after="0"/>
        <w:jc w:val="center"/>
        <w:rPr>
          <w:b/>
        </w:rPr>
      </w:pPr>
      <w:r w:rsidRPr="00B964A7">
        <w:rPr>
          <w:b/>
        </w:rPr>
        <w:t xml:space="preserve">Table 109-1 </w:t>
      </w:r>
    </w:p>
    <w:p w14:paraId="413BE60E" w14:textId="77777777" w:rsidR="00CE76F5" w:rsidRPr="00B964A7" w:rsidRDefault="00CE76F5" w:rsidP="00CE76F5">
      <w:pPr>
        <w:jc w:val="center"/>
        <w:rPr>
          <w:b/>
        </w:rPr>
      </w:pPr>
      <w:r w:rsidRPr="00B964A7">
        <w:rPr>
          <w:b/>
        </w:rPr>
        <w:t>Decimal Accuracy of Quantities for Final Payment</w:t>
      </w:r>
    </w:p>
    <w:tbl>
      <w:tblPr>
        <w:tblStyle w:val="TableGrid"/>
        <w:tblW w:w="0" w:type="auto"/>
        <w:jc w:val="center"/>
        <w:tblLook w:val="04A0" w:firstRow="1" w:lastRow="0" w:firstColumn="1" w:lastColumn="0" w:noHBand="0" w:noVBand="1"/>
      </w:tblPr>
      <w:tblGrid>
        <w:gridCol w:w="5575"/>
        <w:gridCol w:w="2160"/>
      </w:tblGrid>
      <w:tr w:rsidR="00CE76F5" w14:paraId="7832AD54" w14:textId="77777777" w:rsidTr="00BB592A">
        <w:trPr>
          <w:jc w:val="center"/>
        </w:trPr>
        <w:tc>
          <w:tcPr>
            <w:tcW w:w="5575" w:type="dxa"/>
            <w:shd w:val="clear" w:color="auto" w:fill="D9E2F3" w:themeFill="accent5" w:themeFillTint="33"/>
          </w:tcPr>
          <w:p w14:paraId="31F582B9"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Pay Item</w:t>
            </w:r>
          </w:p>
        </w:tc>
        <w:tc>
          <w:tcPr>
            <w:tcW w:w="2160" w:type="dxa"/>
            <w:shd w:val="clear" w:color="auto" w:fill="D9E2F3" w:themeFill="accent5" w:themeFillTint="33"/>
          </w:tcPr>
          <w:p w14:paraId="32A4D2AB" w14:textId="77777777" w:rsidR="00CE76F5" w:rsidRPr="004D4BA6" w:rsidRDefault="00CE76F5" w:rsidP="00BB592A">
            <w:pPr>
              <w:jc w:val="center"/>
              <w:rPr>
                <w:rFonts w:asciiTheme="minorHAnsi" w:hAnsiTheme="minorHAnsi" w:cstheme="minorHAnsi"/>
                <w:sz w:val="22"/>
                <w:szCs w:val="22"/>
              </w:rPr>
            </w:pPr>
            <w:r w:rsidRPr="004D4BA6">
              <w:rPr>
                <w:rFonts w:asciiTheme="minorHAnsi" w:hAnsiTheme="minorHAnsi" w:cstheme="minorHAnsi"/>
                <w:sz w:val="22"/>
                <w:szCs w:val="22"/>
              </w:rPr>
              <w:t>Level of Precision</w:t>
            </w:r>
          </w:p>
        </w:tc>
      </w:tr>
      <w:tr w:rsidR="00CE76F5" w14:paraId="7FFEA22A" w14:textId="77777777" w:rsidTr="00BB592A">
        <w:trPr>
          <w:jc w:val="center"/>
        </w:trPr>
        <w:tc>
          <w:tcPr>
            <w:tcW w:w="5575" w:type="dxa"/>
          </w:tcPr>
          <w:p w14:paraId="4B306D18"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Linear Foot</w:t>
            </w:r>
          </w:p>
        </w:tc>
        <w:tc>
          <w:tcPr>
            <w:tcW w:w="2160" w:type="dxa"/>
          </w:tcPr>
          <w:p w14:paraId="1BD61C0B"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4C563C7E" w14:textId="77777777" w:rsidTr="00BB592A">
        <w:trPr>
          <w:jc w:val="center"/>
        </w:trPr>
        <w:tc>
          <w:tcPr>
            <w:tcW w:w="5575" w:type="dxa"/>
          </w:tcPr>
          <w:p w14:paraId="66A03318"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Exception--Timber, Steel, and concrete Piles</w:t>
            </w:r>
          </w:p>
        </w:tc>
        <w:tc>
          <w:tcPr>
            <w:tcW w:w="2160" w:type="dxa"/>
          </w:tcPr>
          <w:p w14:paraId="2AD51A14"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66A9B396" w14:textId="77777777" w:rsidTr="00BB592A">
        <w:trPr>
          <w:jc w:val="center"/>
        </w:trPr>
        <w:tc>
          <w:tcPr>
            <w:tcW w:w="5575" w:type="dxa"/>
          </w:tcPr>
          <w:p w14:paraId="235B95B3"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Station</w:t>
            </w:r>
          </w:p>
        </w:tc>
        <w:tc>
          <w:tcPr>
            <w:tcW w:w="2160" w:type="dxa"/>
          </w:tcPr>
          <w:p w14:paraId="0B8ACB66"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057EEFC4" w14:textId="77777777" w:rsidTr="00BB592A">
        <w:trPr>
          <w:jc w:val="center"/>
        </w:trPr>
        <w:tc>
          <w:tcPr>
            <w:tcW w:w="5575" w:type="dxa"/>
          </w:tcPr>
          <w:p w14:paraId="175B6FCA"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Mile</w:t>
            </w:r>
          </w:p>
        </w:tc>
        <w:tc>
          <w:tcPr>
            <w:tcW w:w="2160" w:type="dxa"/>
          </w:tcPr>
          <w:p w14:paraId="29DC5A3F"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0.01</w:t>
            </w:r>
          </w:p>
        </w:tc>
      </w:tr>
      <w:tr w:rsidR="00CE76F5" w14:paraId="71D54827" w14:textId="77777777" w:rsidTr="00BB592A">
        <w:trPr>
          <w:jc w:val="center"/>
        </w:trPr>
        <w:tc>
          <w:tcPr>
            <w:tcW w:w="5575" w:type="dxa"/>
          </w:tcPr>
          <w:p w14:paraId="71C0F39D"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Square Foot</w:t>
            </w:r>
          </w:p>
        </w:tc>
        <w:tc>
          <w:tcPr>
            <w:tcW w:w="2160" w:type="dxa"/>
          </w:tcPr>
          <w:p w14:paraId="124EBDD5"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3A32BB6E" w14:textId="77777777" w:rsidTr="00BB592A">
        <w:trPr>
          <w:jc w:val="center"/>
        </w:trPr>
        <w:tc>
          <w:tcPr>
            <w:tcW w:w="5575" w:type="dxa"/>
          </w:tcPr>
          <w:p w14:paraId="1E3DEDB7"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Square Yard</w:t>
            </w:r>
          </w:p>
        </w:tc>
        <w:tc>
          <w:tcPr>
            <w:tcW w:w="2160" w:type="dxa"/>
          </w:tcPr>
          <w:p w14:paraId="48D54E89"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6664ABFC" w14:textId="77777777" w:rsidTr="00BB592A">
        <w:trPr>
          <w:jc w:val="center"/>
        </w:trPr>
        <w:tc>
          <w:tcPr>
            <w:tcW w:w="5575" w:type="dxa"/>
          </w:tcPr>
          <w:p w14:paraId="474D46BF"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Each</w:t>
            </w:r>
          </w:p>
        </w:tc>
        <w:tc>
          <w:tcPr>
            <w:tcW w:w="2160" w:type="dxa"/>
          </w:tcPr>
          <w:p w14:paraId="7A9FFAC7"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376A6840" w14:textId="77777777" w:rsidTr="00BB592A">
        <w:trPr>
          <w:jc w:val="center"/>
        </w:trPr>
        <w:tc>
          <w:tcPr>
            <w:tcW w:w="5575" w:type="dxa"/>
          </w:tcPr>
          <w:p w14:paraId="3F26E0F4"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Acre</w:t>
            </w:r>
          </w:p>
        </w:tc>
        <w:tc>
          <w:tcPr>
            <w:tcW w:w="2160" w:type="dxa"/>
          </w:tcPr>
          <w:p w14:paraId="5190B486"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0.01</w:t>
            </w:r>
          </w:p>
        </w:tc>
      </w:tr>
      <w:tr w:rsidR="00CE76F5" w14:paraId="77CA9AFF" w14:textId="77777777" w:rsidTr="00BB592A">
        <w:trPr>
          <w:jc w:val="center"/>
        </w:trPr>
        <w:tc>
          <w:tcPr>
            <w:tcW w:w="5575" w:type="dxa"/>
          </w:tcPr>
          <w:p w14:paraId="082E247D"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Gallon</w:t>
            </w:r>
          </w:p>
        </w:tc>
        <w:tc>
          <w:tcPr>
            <w:tcW w:w="2160" w:type="dxa"/>
          </w:tcPr>
          <w:p w14:paraId="6D3A7C97"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1D6B87AE" w14:textId="77777777" w:rsidTr="00BB592A">
        <w:trPr>
          <w:jc w:val="center"/>
        </w:trPr>
        <w:tc>
          <w:tcPr>
            <w:tcW w:w="5575" w:type="dxa"/>
          </w:tcPr>
          <w:p w14:paraId="32A92971"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 xml:space="preserve">M-Gals.   </w:t>
            </w:r>
          </w:p>
        </w:tc>
        <w:tc>
          <w:tcPr>
            <w:tcW w:w="2160" w:type="dxa"/>
          </w:tcPr>
          <w:p w14:paraId="1EA790D2"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20E996AC" w14:textId="77777777" w:rsidTr="00BB592A">
        <w:trPr>
          <w:jc w:val="center"/>
        </w:trPr>
        <w:tc>
          <w:tcPr>
            <w:tcW w:w="5575" w:type="dxa"/>
          </w:tcPr>
          <w:p w14:paraId="4140EB50"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 xml:space="preserve">Cubic Yard  </w:t>
            </w:r>
          </w:p>
        </w:tc>
        <w:tc>
          <w:tcPr>
            <w:tcW w:w="2160" w:type="dxa"/>
          </w:tcPr>
          <w:p w14:paraId="72903261" w14:textId="40FE5CD1"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0A888BEB" w14:textId="77777777" w:rsidTr="00BB592A">
        <w:trPr>
          <w:jc w:val="center"/>
        </w:trPr>
        <w:tc>
          <w:tcPr>
            <w:tcW w:w="5575" w:type="dxa"/>
          </w:tcPr>
          <w:p w14:paraId="3C45F976"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Exception--Structure Excavation; Sheathing</w:t>
            </w:r>
          </w:p>
          <w:p w14:paraId="637FE773"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 xml:space="preserve"> </w:t>
            </w:r>
            <w:proofErr w:type="gramStart"/>
            <w:r w:rsidRPr="004D4BA6">
              <w:rPr>
                <w:rFonts w:asciiTheme="minorHAnsi" w:hAnsiTheme="minorHAnsi" w:cstheme="minorHAnsi"/>
                <w:sz w:val="22"/>
                <w:szCs w:val="22"/>
              </w:rPr>
              <w:t>Materials;</w:t>
            </w:r>
            <w:proofErr w:type="gramEnd"/>
            <w:r w:rsidRPr="004D4BA6">
              <w:rPr>
                <w:rFonts w:asciiTheme="minorHAnsi" w:hAnsiTheme="minorHAnsi" w:cstheme="minorHAnsi"/>
                <w:sz w:val="22"/>
                <w:szCs w:val="22"/>
              </w:rPr>
              <w:t xml:space="preserve"> Bedding, Bed Course, and Backfill</w:t>
            </w:r>
          </w:p>
          <w:p w14:paraId="3CDF20D6"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 xml:space="preserve"> Materials; Gabions; </w:t>
            </w:r>
          </w:p>
        </w:tc>
        <w:tc>
          <w:tcPr>
            <w:tcW w:w="2160" w:type="dxa"/>
          </w:tcPr>
          <w:p w14:paraId="56FB8776"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216BF10D" w14:textId="77777777" w:rsidTr="00BB592A">
        <w:trPr>
          <w:jc w:val="center"/>
        </w:trPr>
        <w:tc>
          <w:tcPr>
            <w:tcW w:w="5575" w:type="dxa"/>
          </w:tcPr>
          <w:p w14:paraId="336C65E0"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Exception--Concrete; Masonry</w:t>
            </w:r>
          </w:p>
        </w:tc>
        <w:tc>
          <w:tcPr>
            <w:tcW w:w="2160" w:type="dxa"/>
          </w:tcPr>
          <w:p w14:paraId="608D225B"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0.01</w:t>
            </w:r>
          </w:p>
        </w:tc>
      </w:tr>
      <w:tr w:rsidR="00CE76F5" w14:paraId="23C774DC" w14:textId="77777777" w:rsidTr="00BB592A">
        <w:trPr>
          <w:jc w:val="center"/>
        </w:trPr>
        <w:tc>
          <w:tcPr>
            <w:tcW w:w="5575" w:type="dxa"/>
          </w:tcPr>
          <w:p w14:paraId="450B3A18"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Pound</w:t>
            </w:r>
          </w:p>
        </w:tc>
        <w:tc>
          <w:tcPr>
            <w:tcW w:w="2160" w:type="dxa"/>
          </w:tcPr>
          <w:p w14:paraId="5AC0714D"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46BDDA9D" w14:textId="77777777" w:rsidTr="00BB592A">
        <w:trPr>
          <w:jc w:val="center"/>
        </w:trPr>
        <w:tc>
          <w:tcPr>
            <w:tcW w:w="5575" w:type="dxa"/>
          </w:tcPr>
          <w:p w14:paraId="35DAE640"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Ton</w:t>
            </w:r>
          </w:p>
        </w:tc>
        <w:tc>
          <w:tcPr>
            <w:tcW w:w="2160" w:type="dxa"/>
          </w:tcPr>
          <w:p w14:paraId="29C00649"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66C90BE9" w14:textId="77777777" w:rsidTr="00BB592A">
        <w:trPr>
          <w:jc w:val="center"/>
        </w:trPr>
        <w:tc>
          <w:tcPr>
            <w:tcW w:w="5575" w:type="dxa"/>
          </w:tcPr>
          <w:p w14:paraId="7C78866F"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 xml:space="preserve">Exception--Calcium </w:t>
            </w:r>
            <w:proofErr w:type="gramStart"/>
            <w:r w:rsidRPr="004D4BA6">
              <w:rPr>
                <w:rFonts w:asciiTheme="minorHAnsi" w:hAnsiTheme="minorHAnsi" w:cstheme="minorHAnsi"/>
                <w:sz w:val="22"/>
                <w:szCs w:val="22"/>
              </w:rPr>
              <w:t>Chloride;</w:t>
            </w:r>
            <w:proofErr w:type="gramEnd"/>
          </w:p>
          <w:p w14:paraId="36CA4284"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 xml:space="preserve"> Sodium Chloride; Hydrated </w:t>
            </w:r>
            <w:proofErr w:type="gramStart"/>
            <w:r w:rsidRPr="004D4BA6">
              <w:rPr>
                <w:rFonts w:asciiTheme="minorHAnsi" w:hAnsiTheme="minorHAnsi" w:cstheme="minorHAnsi"/>
                <w:sz w:val="22"/>
                <w:szCs w:val="22"/>
              </w:rPr>
              <w:t>Lime;</w:t>
            </w:r>
            <w:proofErr w:type="gramEnd"/>
          </w:p>
          <w:p w14:paraId="086694E7"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 xml:space="preserve"> Bituminous Materials; </w:t>
            </w:r>
            <w:proofErr w:type="gramStart"/>
            <w:r w:rsidRPr="004D4BA6">
              <w:rPr>
                <w:rFonts w:asciiTheme="minorHAnsi" w:hAnsiTheme="minorHAnsi" w:cstheme="minorHAnsi"/>
                <w:sz w:val="22"/>
                <w:szCs w:val="22"/>
              </w:rPr>
              <w:t>Pavements;</w:t>
            </w:r>
            <w:proofErr w:type="gramEnd"/>
          </w:p>
          <w:p w14:paraId="626B1850" w14:textId="77777777" w:rsidR="00CE76F5" w:rsidRPr="004D4BA6" w:rsidRDefault="00CE76F5" w:rsidP="00BB592A">
            <w:pPr>
              <w:ind w:left="697"/>
              <w:rPr>
                <w:rFonts w:asciiTheme="minorHAnsi" w:hAnsiTheme="minorHAnsi" w:cstheme="minorHAnsi"/>
                <w:sz w:val="22"/>
                <w:szCs w:val="22"/>
              </w:rPr>
            </w:pPr>
            <w:r w:rsidRPr="004D4BA6">
              <w:rPr>
                <w:rFonts w:asciiTheme="minorHAnsi" w:hAnsiTheme="minorHAnsi" w:cstheme="minorHAnsi"/>
                <w:sz w:val="22"/>
                <w:szCs w:val="22"/>
              </w:rPr>
              <w:t xml:space="preserve"> Bed Course Materials</w:t>
            </w:r>
          </w:p>
        </w:tc>
        <w:tc>
          <w:tcPr>
            <w:tcW w:w="2160" w:type="dxa"/>
          </w:tcPr>
          <w:p w14:paraId="4190B052"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0.01</w:t>
            </w:r>
          </w:p>
        </w:tc>
      </w:tr>
      <w:tr w:rsidR="00CE76F5" w14:paraId="556F20DC" w14:textId="77777777" w:rsidTr="00BB592A">
        <w:trPr>
          <w:jc w:val="center"/>
        </w:trPr>
        <w:tc>
          <w:tcPr>
            <w:tcW w:w="5575" w:type="dxa"/>
          </w:tcPr>
          <w:p w14:paraId="49DAC67B"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Hour</w:t>
            </w:r>
          </w:p>
        </w:tc>
        <w:tc>
          <w:tcPr>
            <w:tcW w:w="2160" w:type="dxa"/>
          </w:tcPr>
          <w:p w14:paraId="68FD388B"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0.1</w:t>
            </w:r>
          </w:p>
        </w:tc>
      </w:tr>
      <w:tr w:rsidR="00CE76F5" w14:paraId="0EB47310" w14:textId="77777777" w:rsidTr="00BB592A">
        <w:trPr>
          <w:jc w:val="center"/>
        </w:trPr>
        <w:tc>
          <w:tcPr>
            <w:tcW w:w="5575" w:type="dxa"/>
          </w:tcPr>
          <w:p w14:paraId="234C7522"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MFBM</w:t>
            </w:r>
          </w:p>
        </w:tc>
        <w:tc>
          <w:tcPr>
            <w:tcW w:w="2160" w:type="dxa"/>
          </w:tcPr>
          <w:p w14:paraId="473671B1"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0.01</w:t>
            </w:r>
          </w:p>
        </w:tc>
      </w:tr>
      <w:tr w:rsidR="00CE76F5" w14:paraId="3E303D52" w14:textId="77777777" w:rsidTr="00BB592A">
        <w:trPr>
          <w:jc w:val="center"/>
        </w:trPr>
        <w:tc>
          <w:tcPr>
            <w:tcW w:w="5575" w:type="dxa"/>
          </w:tcPr>
          <w:p w14:paraId="3BAEE589"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 xml:space="preserve">Station Yard  </w:t>
            </w:r>
          </w:p>
        </w:tc>
        <w:tc>
          <w:tcPr>
            <w:tcW w:w="2160" w:type="dxa"/>
          </w:tcPr>
          <w:p w14:paraId="3FA87F81"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133A3CF7" w14:textId="77777777" w:rsidTr="00BB592A">
        <w:trPr>
          <w:jc w:val="center"/>
        </w:trPr>
        <w:tc>
          <w:tcPr>
            <w:tcW w:w="5575" w:type="dxa"/>
          </w:tcPr>
          <w:p w14:paraId="5BAD5B3D"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Cubic Yard Mile</w:t>
            </w:r>
          </w:p>
        </w:tc>
        <w:tc>
          <w:tcPr>
            <w:tcW w:w="2160" w:type="dxa"/>
          </w:tcPr>
          <w:p w14:paraId="249214F2"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r w:rsidR="00CE76F5" w14:paraId="1D6518D0" w14:textId="77777777" w:rsidTr="00BB592A">
        <w:trPr>
          <w:jc w:val="center"/>
        </w:trPr>
        <w:tc>
          <w:tcPr>
            <w:tcW w:w="5575" w:type="dxa"/>
          </w:tcPr>
          <w:p w14:paraId="3C419A49" w14:textId="77777777" w:rsidR="00CE76F5" w:rsidRPr="004D4BA6" w:rsidRDefault="00CE76F5" w:rsidP="00BB592A">
            <w:pPr>
              <w:rPr>
                <w:rFonts w:asciiTheme="minorHAnsi" w:hAnsiTheme="minorHAnsi" w:cstheme="minorHAnsi"/>
                <w:sz w:val="22"/>
                <w:szCs w:val="22"/>
              </w:rPr>
            </w:pPr>
            <w:r w:rsidRPr="004D4BA6">
              <w:rPr>
                <w:rFonts w:asciiTheme="minorHAnsi" w:hAnsiTheme="minorHAnsi" w:cstheme="minorHAnsi"/>
                <w:sz w:val="22"/>
                <w:szCs w:val="22"/>
              </w:rPr>
              <w:t xml:space="preserve">Ton Mile  </w:t>
            </w:r>
          </w:p>
        </w:tc>
        <w:tc>
          <w:tcPr>
            <w:tcW w:w="2160" w:type="dxa"/>
          </w:tcPr>
          <w:p w14:paraId="3BC8B218" w14:textId="77777777" w:rsidR="00CE76F5" w:rsidRPr="004D4BA6" w:rsidRDefault="00CE76F5" w:rsidP="000E750E">
            <w:pPr>
              <w:ind w:right="432"/>
              <w:rPr>
                <w:rFonts w:asciiTheme="minorHAnsi" w:hAnsiTheme="minorHAnsi" w:cstheme="minorHAnsi"/>
                <w:sz w:val="22"/>
                <w:szCs w:val="22"/>
              </w:rPr>
            </w:pPr>
            <w:r w:rsidRPr="004D4BA6">
              <w:rPr>
                <w:rFonts w:asciiTheme="minorHAnsi" w:hAnsiTheme="minorHAnsi" w:cstheme="minorHAnsi"/>
                <w:sz w:val="22"/>
                <w:szCs w:val="22"/>
              </w:rPr>
              <w:t>1</w:t>
            </w:r>
          </w:p>
        </w:tc>
      </w:tr>
    </w:tbl>
    <w:p w14:paraId="006BD842" w14:textId="77777777" w:rsidR="00CE76F5" w:rsidRDefault="00CE76F5" w:rsidP="008E7D0F">
      <w:pPr>
        <w:rPr>
          <w:rFonts w:ascii="Times New Roman" w:hAnsi="Times New Roman" w:cs="Times New Roman"/>
          <w:color w:val="000000"/>
          <w:sz w:val="16"/>
        </w:rPr>
      </w:pPr>
    </w:p>
    <w:p w14:paraId="2551DF4B" w14:textId="77777777" w:rsidR="0049498D" w:rsidRDefault="0049498D" w:rsidP="008E7D0F">
      <w:pPr>
        <w:rPr>
          <w:rFonts w:ascii="Times New Roman" w:hAnsi="Times New Roman" w:cs="Times New Roman"/>
          <w:color w:val="000000"/>
          <w:sz w:val="16"/>
        </w:rPr>
      </w:pPr>
    </w:p>
    <w:p w14:paraId="25147BF4" w14:textId="77777777" w:rsidR="0049498D" w:rsidRDefault="0049498D" w:rsidP="008E7D0F">
      <w:pPr>
        <w:rPr>
          <w:rFonts w:ascii="Times New Roman" w:hAnsi="Times New Roman" w:cs="Times New Roman"/>
          <w:color w:val="000000"/>
          <w:sz w:val="16"/>
        </w:rPr>
      </w:pPr>
    </w:p>
    <w:p w14:paraId="445417FF"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lastRenderedPageBreak/>
        <w:t>109.02_National_11_9_2016</w:t>
      </w:r>
    </w:p>
    <w:p w14:paraId="69295811" w14:textId="77777777" w:rsidR="00CE76F5" w:rsidRDefault="00CE76F5" w:rsidP="00494302">
      <w:pPr>
        <w:pStyle w:val="InstructionMandatory"/>
      </w:pPr>
      <w:bookmarkStart w:id="19" w:name="_Toc44400897"/>
      <w:bookmarkStart w:id="20" w:name="_Toc355276731"/>
      <w:r>
        <w:t>Add the following sentence to Subsection 109.02(b):</w:t>
      </w:r>
    </w:p>
    <w:p w14:paraId="722485F3" w14:textId="77777777" w:rsidR="00CE76F5" w:rsidRPr="00FA4A7E" w:rsidRDefault="00CE76F5" w:rsidP="00CE76F5">
      <w:pPr>
        <w:pStyle w:val="Heading2"/>
      </w:pPr>
      <w:r w:rsidRPr="00FA4A7E">
        <w:t>109.02 Measurement Terms and Definitions.</w:t>
      </w:r>
      <w:bookmarkEnd w:id="19"/>
      <w:bookmarkEnd w:id="20"/>
      <w:r w:rsidRPr="00FA4A7E">
        <w:t xml:space="preserve"> </w:t>
      </w:r>
    </w:p>
    <w:p w14:paraId="7E33AC31" w14:textId="77777777" w:rsidR="00CE76F5" w:rsidRDefault="00CE76F5" w:rsidP="00CE76F5">
      <w:pPr>
        <w:ind w:left="360"/>
        <w:rPr>
          <w:rStyle w:val="Strong"/>
        </w:rPr>
      </w:pPr>
      <w:r w:rsidRPr="00FA4A7E">
        <w:rPr>
          <w:rStyle w:val="Strong"/>
        </w:rPr>
        <w:t xml:space="preserve">(b) Contract quantity. </w:t>
      </w:r>
    </w:p>
    <w:p w14:paraId="1F61C9D1" w14:textId="77777777" w:rsidR="00CE76F5" w:rsidRPr="00FA4A7E" w:rsidRDefault="00CE76F5" w:rsidP="00CE76F5">
      <w:pPr>
        <w:ind w:left="360"/>
        <w:rPr>
          <w:b/>
          <w:bCs/>
        </w:rPr>
      </w:pPr>
      <w:r>
        <w:t>Contract quantities will be adjusted only when there are errors in the original design of 15% or more.</w:t>
      </w:r>
    </w:p>
    <w:p w14:paraId="4F825D66" w14:textId="77777777" w:rsidR="00CE76F5" w:rsidRDefault="00CE76F5" w:rsidP="00CE76F5"/>
    <w:p w14:paraId="5745F5EF" w14:textId="77777777" w:rsidR="00CE76F5" w:rsidRPr="006848B3" w:rsidRDefault="00CE76F5" w:rsidP="00CE76F5"/>
    <w:p w14:paraId="31F8B089" w14:textId="77777777" w:rsidR="00CE76F5" w:rsidRDefault="00CE76F5" w:rsidP="00CE76F5">
      <w:pPr>
        <w:jc w:val="right"/>
        <w:rPr>
          <w:rFonts w:ascii="Times New Roman" w:hAnsi="Times New Roman" w:cs="Times New Roman"/>
          <w:color w:val="000000"/>
          <w:sz w:val="16"/>
        </w:rPr>
      </w:pPr>
    </w:p>
    <w:p w14:paraId="2C994206" w14:textId="77777777" w:rsidR="00CE76F5" w:rsidRDefault="00CE76F5">
      <w:pPr>
        <w:rPr>
          <w:rFonts w:ascii="Times New Roman" w:hAnsi="Times New Roman" w:cs="Times New Roman"/>
          <w:color w:val="000000"/>
          <w:sz w:val="16"/>
        </w:rPr>
      </w:pPr>
      <w:r>
        <w:rPr>
          <w:rFonts w:ascii="Times New Roman" w:hAnsi="Times New Roman" w:cs="Times New Roman"/>
          <w:color w:val="000000"/>
          <w:sz w:val="16"/>
        </w:rPr>
        <w:br w:type="page"/>
      </w:r>
    </w:p>
    <w:p w14:paraId="452D1C45" w14:textId="39B4E34C" w:rsidR="005C03C7" w:rsidRDefault="005C03C7" w:rsidP="005C03C7">
      <w:pPr>
        <w:pStyle w:val="Heading1"/>
      </w:pPr>
      <w:bookmarkStart w:id="21" w:name="_Toc157603094"/>
      <w:bookmarkStart w:id="22" w:name="_Toc22732550"/>
      <w:r w:rsidRPr="00CE76F5">
        <w:lastRenderedPageBreak/>
        <w:t xml:space="preserve">109 - </w:t>
      </w:r>
      <w:r>
        <w:t>Mobilization</w:t>
      </w:r>
      <w:bookmarkEnd w:id="21"/>
    </w:p>
    <w:p w14:paraId="6EA26153" w14:textId="77777777" w:rsidR="005C03C7" w:rsidRDefault="005C03C7" w:rsidP="005C03C7">
      <w:pPr>
        <w:jc w:val="right"/>
        <w:rPr>
          <w:rFonts w:ascii="Times New Roman" w:hAnsi="Times New Roman" w:cs="Times New Roman"/>
          <w:color w:val="000000"/>
          <w:sz w:val="16"/>
        </w:rPr>
      </w:pPr>
      <w:r w:rsidRPr="00CE76F5">
        <w:rPr>
          <w:rFonts w:ascii="Times New Roman" w:hAnsi="Times New Roman" w:cs="Times New Roman"/>
          <w:color w:val="000000"/>
          <w:sz w:val="16"/>
        </w:rPr>
        <w:t>109.00_National_11_9_2016</w:t>
      </w:r>
    </w:p>
    <w:p w14:paraId="44B6E484" w14:textId="040CE97D" w:rsidR="005C03C7" w:rsidRDefault="005C03C7" w:rsidP="005C03C7">
      <w:pPr>
        <w:pStyle w:val="InstructionMandatory"/>
      </w:pPr>
      <w:r>
        <w:t xml:space="preserve">Add the following paragraphs at the end of Subsection 151.01: </w:t>
      </w:r>
    </w:p>
    <w:p w14:paraId="28CF3AF0" w14:textId="24C08CB5" w:rsidR="005C03C7" w:rsidRDefault="005C03C7" w:rsidP="005C03C7">
      <w:pPr>
        <w:pStyle w:val="Heading2"/>
      </w:pPr>
      <w:r w:rsidRPr="00FA4A7E">
        <w:t>1</w:t>
      </w:r>
      <w:r>
        <w:t>51.01 Description</w:t>
      </w:r>
      <w:r w:rsidRPr="00FA4A7E">
        <w:t xml:space="preserve"> </w:t>
      </w:r>
    </w:p>
    <w:p w14:paraId="7519C3CD" w14:textId="1130B951" w:rsidR="005C03C7" w:rsidRPr="009D7C55" w:rsidRDefault="005C03C7" w:rsidP="005C03C7">
      <w:r w:rsidRPr="009D7C55">
        <w:t>A preliminary construction schedule shall be submitted 7 days prior to the preconstruction meeting.</w:t>
      </w:r>
    </w:p>
    <w:p w14:paraId="66AFBDE0" w14:textId="15421F89" w:rsidR="005C03C7" w:rsidRPr="009D7C55" w:rsidRDefault="005C03C7" w:rsidP="005C03C7">
      <w:r w:rsidRPr="009D7C55">
        <w:t>All temporary or portable signs shall be included as a subsidiary item to section 151. Signs and sign placement shall meet the requirements of the “MANUAL ON UNIFORM TRAFFIC CONTROL DEVICES” (MUTCD), published by the U.S. Department of Transportation, Federal Highway Administration. Work on the project shall not be started until all required signs are i</w:t>
      </w:r>
      <w:r>
        <w:t>n place and approved by the Owner.</w:t>
      </w:r>
    </w:p>
    <w:p w14:paraId="7F143448" w14:textId="77777777" w:rsidR="005C03C7" w:rsidRPr="009D7C55" w:rsidRDefault="005C03C7" w:rsidP="005C03C7">
      <w:r w:rsidRPr="009D7C55">
        <w:t xml:space="preserve">Work also includes cleaning all construction equipment prior to entry on to </w:t>
      </w:r>
      <w:r>
        <w:t>the project site</w:t>
      </w:r>
      <w:r w:rsidRPr="009D7C55">
        <w:t xml:space="preserve">.   Remove all dirt, plant parts and material that may carry noxious weed seeds into the area.  Only construction equipment inspected by the </w:t>
      </w:r>
      <w:r>
        <w:t>Tribe</w:t>
      </w:r>
      <w:r w:rsidRPr="009D7C55">
        <w:t xml:space="preserve"> will be allowed to operate within the project area.  Treat subsequent move-ins of equipment the same as the initial move-in.  Clean truck beds and dump boxes hauling to the project site prior to entering the work area.  The Contractor shall give the </w:t>
      </w:r>
      <w:r>
        <w:t>Tribe</w:t>
      </w:r>
      <w:r w:rsidRPr="009D7C55">
        <w:t xml:space="preserve"> at least 24 hours advance notification when equipment is ready for inspection.  The location for inspection shall be as agreed upon in the preconstruction meeting.</w:t>
      </w:r>
    </w:p>
    <w:p w14:paraId="0DBFA7F8" w14:textId="77777777" w:rsidR="005C03C7" w:rsidRDefault="005C03C7" w:rsidP="005C03C7">
      <w:pPr>
        <w:pStyle w:val="Heading2"/>
      </w:pPr>
    </w:p>
    <w:p w14:paraId="46741378" w14:textId="77777777" w:rsidR="005C03C7" w:rsidRDefault="005C03C7" w:rsidP="005C03C7"/>
    <w:p w14:paraId="38F081CF" w14:textId="77777777" w:rsidR="005C03C7" w:rsidRDefault="005C03C7" w:rsidP="005C03C7"/>
    <w:p w14:paraId="7D3F3EED" w14:textId="77777777" w:rsidR="005C03C7" w:rsidRDefault="005C03C7" w:rsidP="005C03C7"/>
    <w:p w14:paraId="49E358D4" w14:textId="31D3A5D7" w:rsidR="005C03C7" w:rsidRPr="005C03C7" w:rsidRDefault="005C03C7" w:rsidP="005C03C7">
      <w:r>
        <w:br w:type="page"/>
      </w:r>
    </w:p>
    <w:p w14:paraId="25D132FD" w14:textId="315922A3" w:rsidR="00CE7888" w:rsidRPr="008E088B" w:rsidRDefault="00CE7888" w:rsidP="00AD412F">
      <w:pPr>
        <w:pStyle w:val="Heading1"/>
      </w:pPr>
      <w:bookmarkStart w:id="23" w:name="_Toc157603095"/>
      <w:r w:rsidRPr="008E088B">
        <w:lastRenderedPageBreak/>
        <w:t>152 - Construction Survey and Staking</w:t>
      </w:r>
      <w:bookmarkEnd w:id="22"/>
      <w:bookmarkEnd w:id="23"/>
    </w:p>
    <w:p w14:paraId="3EA819DF" w14:textId="272E13D9" w:rsidR="00517F0A" w:rsidRPr="00E7745F" w:rsidRDefault="00517F0A" w:rsidP="00517F0A">
      <w:pPr>
        <w:jc w:val="right"/>
        <w:rPr>
          <w:rFonts w:ascii="Times New Roman" w:hAnsi="Times New Roman" w:cs="Times New Roman"/>
          <w:color w:val="000000"/>
          <w:sz w:val="16"/>
        </w:rPr>
      </w:pPr>
      <w:r w:rsidRPr="00E7745F">
        <w:rPr>
          <w:rFonts w:ascii="Times New Roman" w:hAnsi="Times New Roman" w:cs="Times New Roman"/>
          <w:color w:val="000000"/>
          <w:sz w:val="16"/>
        </w:rPr>
        <w:t>152.00_</w:t>
      </w:r>
      <w:r w:rsidR="0049498D">
        <w:rPr>
          <w:rFonts w:ascii="Times New Roman" w:hAnsi="Times New Roman" w:cs="Times New Roman"/>
          <w:color w:val="000000"/>
          <w:sz w:val="16"/>
        </w:rPr>
        <w:t>Project_</w:t>
      </w:r>
      <w:r w:rsidR="00FB05E7">
        <w:rPr>
          <w:rFonts w:ascii="Times New Roman" w:hAnsi="Times New Roman" w:cs="Times New Roman"/>
          <w:color w:val="000000"/>
          <w:sz w:val="16"/>
        </w:rPr>
        <w:t>1</w:t>
      </w:r>
      <w:r w:rsidR="0049498D">
        <w:rPr>
          <w:rFonts w:ascii="Times New Roman" w:hAnsi="Times New Roman" w:cs="Times New Roman"/>
          <w:color w:val="000000"/>
          <w:sz w:val="16"/>
        </w:rPr>
        <w:t>_</w:t>
      </w:r>
      <w:r w:rsidR="00FB05E7">
        <w:rPr>
          <w:rFonts w:ascii="Times New Roman" w:hAnsi="Times New Roman" w:cs="Times New Roman"/>
          <w:color w:val="000000"/>
          <w:sz w:val="16"/>
        </w:rPr>
        <w:t>5</w:t>
      </w:r>
      <w:r w:rsidR="0049498D">
        <w:rPr>
          <w:rFonts w:ascii="Times New Roman" w:hAnsi="Times New Roman" w:cs="Times New Roman"/>
          <w:color w:val="000000"/>
          <w:sz w:val="16"/>
        </w:rPr>
        <w:t>_202</w:t>
      </w:r>
      <w:r w:rsidR="00FB05E7">
        <w:rPr>
          <w:rFonts w:ascii="Times New Roman" w:hAnsi="Times New Roman" w:cs="Times New Roman"/>
          <w:color w:val="000000"/>
          <w:sz w:val="16"/>
        </w:rPr>
        <w:t>4</w:t>
      </w:r>
    </w:p>
    <w:p w14:paraId="51F558A7" w14:textId="77777777" w:rsidR="00517F0A" w:rsidRPr="00E7745F" w:rsidRDefault="00517F0A" w:rsidP="00494302">
      <w:pPr>
        <w:pStyle w:val="InstructionMandatory"/>
      </w:pPr>
      <w:r w:rsidRPr="00E7745F">
        <w:t>Delete Section 152 in its entirety and replace with the following.</w:t>
      </w:r>
    </w:p>
    <w:p w14:paraId="4C56D3F0" w14:textId="77777777" w:rsidR="00517F0A" w:rsidRPr="00E7745F" w:rsidRDefault="00517F0A" w:rsidP="00517F0A">
      <w:pPr>
        <w:pStyle w:val="Heading2"/>
        <w:rPr>
          <w:rFonts w:eastAsia="Times New Roman"/>
          <w:u w:val="single"/>
        </w:rPr>
      </w:pPr>
      <w:r w:rsidRPr="00E7745F">
        <w:rPr>
          <w:rFonts w:eastAsia="Times New Roman"/>
        </w:rPr>
        <w:t>Section 152. — Construction Survey and Staking</w:t>
      </w:r>
    </w:p>
    <w:p w14:paraId="3A0D6CCA" w14:textId="77777777" w:rsidR="00517F0A" w:rsidRPr="00E7745F" w:rsidRDefault="00517F0A" w:rsidP="00517F0A">
      <w:pPr>
        <w:jc w:val="center"/>
        <w:rPr>
          <w:rStyle w:val="Strong"/>
          <w:rFonts w:cstheme="minorHAnsi"/>
        </w:rPr>
      </w:pPr>
      <w:r w:rsidRPr="00E7745F">
        <w:rPr>
          <w:rStyle w:val="Strong"/>
          <w:rFonts w:cstheme="minorHAnsi"/>
        </w:rPr>
        <w:t>Description</w:t>
      </w:r>
    </w:p>
    <w:p w14:paraId="3013499D" w14:textId="77777777" w:rsidR="00517F0A" w:rsidRPr="00E7745F" w:rsidRDefault="00517F0A" w:rsidP="00517F0A">
      <w:pPr>
        <w:rPr>
          <w:rFonts w:cstheme="minorHAnsi"/>
        </w:rPr>
      </w:pPr>
      <w:r w:rsidRPr="00E7745F">
        <w:rPr>
          <w:rFonts w:cstheme="minorHAnsi"/>
          <w:b/>
        </w:rPr>
        <w:t>152.01</w:t>
      </w:r>
      <w:r w:rsidRPr="00E7745F">
        <w:rPr>
          <w:rFonts w:cstheme="minorHAnsi"/>
        </w:rPr>
        <w:t xml:space="preserve"> This work consists of performing surveying, staking, calculating, and recording data for the control of work. See FAR Clause 52.236-17 Layout of Work.</w:t>
      </w:r>
    </w:p>
    <w:p w14:paraId="6EFBE9C5" w14:textId="77777777" w:rsidR="00517F0A" w:rsidRPr="00E7745F" w:rsidRDefault="00517F0A" w:rsidP="00517F0A">
      <w:pPr>
        <w:jc w:val="center"/>
        <w:rPr>
          <w:rStyle w:val="Strong"/>
          <w:rFonts w:cstheme="minorHAnsi"/>
        </w:rPr>
      </w:pPr>
      <w:r w:rsidRPr="00E7745F">
        <w:rPr>
          <w:rStyle w:val="Strong"/>
          <w:rFonts w:cstheme="minorHAnsi"/>
        </w:rPr>
        <w:t>Construction Requirements</w:t>
      </w:r>
    </w:p>
    <w:p w14:paraId="51440D52" w14:textId="77777777" w:rsidR="00517F0A" w:rsidRPr="00E7745F" w:rsidRDefault="00517F0A" w:rsidP="00517F0A">
      <w:pPr>
        <w:spacing w:after="240"/>
        <w:jc w:val="both"/>
        <w:rPr>
          <w:rFonts w:cstheme="minorHAnsi"/>
        </w:rPr>
      </w:pPr>
      <w:r w:rsidRPr="00E7745F">
        <w:rPr>
          <w:rFonts w:cstheme="minorHAnsi"/>
          <w:b/>
        </w:rPr>
        <w:t>152.02</w:t>
      </w:r>
      <w:r w:rsidRPr="00E7745F">
        <w:rPr>
          <w:rFonts w:cstheme="minorHAnsi"/>
        </w:rPr>
        <w:t xml:space="preserve"> </w:t>
      </w:r>
      <w:r w:rsidRPr="00E7745F">
        <w:rPr>
          <w:rFonts w:cstheme="minorHAnsi"/>
          <w:b/>
        </w:rPr>
        <w:t>Qualifications.</w:t>
      </w:r>
      <w:r w:rsidRPr="00E7745F">
        <w:rPr>
          <w:rFonts w:cstheme="minorHAnsi"/>
        </w:rPr>
        <w:t xml:space="preserve"> Provide a PE or Licensed surveyor licensed in the state where the survey and staking will be performed.</w:t>
      </w:r>
    </w:p>
    <w:p w14:paraId="3ABFEC37"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b/>
          <w:sz w:val="22"/>
          <w:szCs w:val="22"/>
        </w:rPr>
        <w:t>152.03 Submittals.</w:t>
      </w:r>
      <w:r w:rsidRPr="00E7745F">
        <w:rPr>
          <w:rFonts w:asciiTheme="minorHAnsi" w:hAnsiTheme="minorHAnsi" w:cstheme="minorHAnsi"/>
          <w:sz w:val="22"/>
          <w:szCs w:val="22"/>
        </w:rPr>
        <w:t xml:space="preserve"> Submit the following at the preconstruction conference:</w:t>
      </w:r>
    </w:p>
    <w:p w14:paraId="6FD5C342" w14:textId="77777777" w:rsidR="00517F0A" w:rsidRPr="00E7745F" w:rsidRDefault="00517F0A" w:rsidP="00517F0A">
      <w:pPr>
        <w:pStyle w:val="PlainText"/>
        <w:spacing w:after="240"/>
        <w:jc w:val="both"/>
        <w:rPr>
          <w:rFonts w:asciiTheme="minorHAnsi" w:eastAsia="MS Mincho" w:hAnsiTheme="minorHAnsi" w:cstheme="minorHAnsi"/>
          <w:sz w:val="22"/>
          <w:szCs w:val="22"/>
        </w:rPr>
      </w:pPr>
      <w:r w:rsidRPr="00E7745F">
        <w:rPr>
          <w:rFonts w:asciiTheme="minorHAnsi" w:hAnsiTheme="minorHAnsi" w:cstheme="minorHAnsi"/>
          <w:sz w:val="22"/>
          <w:szCs w:val="22"/>
        </w:rPr>
        <w:t>Include the following when Automated Machine Guidance</w:t>
      </w:r>
      <w:r w:rsidRPr="00E7745F">
        <w:rPr>
          <w:rFonts w:asciiTheme="minorHAnsi" w:hAnsiTheme="minorHAnsi" w:cstheme="minorHAnsi"/>
          <w:b/>
          <w:sz w:val="22"/>
          <w:szCs w:val="22"/>
        </w:rPr>
        <w:t xml:space="preserve"> </w:t>
      </w:r>
      <w:r w:rsidRPr="00E7745F">
        <w:rPr>
          <w:rFonts w:asciiTheme="minorHAnsi" w:hAnsiTheme="minorHAnsi" w:cstheme="minorHAnsi"/>
          <w:sz w:val="22"/>
          <w:szCs w:val="22"/>
        </w:rPr>
        <w:t>(AMG) methods are used:</w:t>
      </w:r>
    </w:p>
    <w:p w14:paraId="76B0AD8A" w14:textId="77777777" w:rsidR="00517F0A" w:rsidRPr="00E7745F" w:rsidRDefault="00517F0A" w:rsidP="00517F0A">
      <w:pPr>
        <w:pStyle w:val="PlainText"/>
        <w:spacing w:after="240"/>
        <w:ind w:left="360"/>
        <w:jc w:val="both"/>
        <w:rPr>
          <w:rFonts w:asciiTheme="minorHAnsi" w:eastAsia="MS Mincho" w:hAnsiTheme="minorHAnsi" w:cstheme="minorHAnsi"/>
          <w:sz w:val="22"/>
          <w:szCs w:val="22"/>
        </w:rPr>
      </w:pPr>
      <w:r w:rsidRPr="00E7745F">
        <w:rPr>
          <w:rFonts w:asciiTheme="minorHAnsi" w:hAnsiTheme="minorHAnsi" w:cstheme="minorHAnsi"/>
          <w:b/>
          <w:sz w:val="22"/>
          <w:szCs w:val="22"/>
        </w:rPr>
        <w:t>(a) Contractor quality control plan.</w:t>
      </w:r>
      <w:r w:rsidRPr="00E7745F">
        <w:rPr>
          <w:rFonts w:asciiTheme="minorHAnsi" w:hAnsiTheme="minorHAnsi" w:cstheme="minorHAnsi"/>
          <w:sz w:val="22"/>
          <w:szCs w:val="22"/>
        </w:rPr>
        <w:t xml:space="preserve"> Comply with Section 153 and describe procedures for checking, mechanical calibration, and maintenance of both survey and construction equipment. Include the frequency and types of checks performed.</w:t>
      </w:r>
    </w:p>
    <w:p w14:paraId="72FE7CFE" w14:textId="77777777" w:rsidR="00517F0A" w:rsidRPr="00E7745F" w:rsidRDefault="00517F0A" w:rsidP="00517F0A">
      <w:pPr>
        <w:rPr>
          <w:rFonts w:eastAsia="Times New Roman" w:cstheme="minorHAnsi"/>
          <w:spacing w:val="-2"/>
        </w:rPr>
      </w:pPr>
      <w:r w:rsidRPr="00E7745F">
        <w:rPr>
          <w:rFonts w:cstheme="minorHAnsi"/>
        </w:rPr>
        <w:t>Include a price breakdown by individual tasks</w:t>
      </w:r>
      <w:r w:rsidRPr="00E7745F">
        <w:rPr>
          <w:rFonts w:cstheme="minorHAnsi"/>
          <w:b/>
        </w:rPr>
        <w:t xml:space="preserve"> </w:t>
      </w:r>
      <w:r w:rsidRPr="00E7745F">
        <w:rPr>
          <w:rFonts w:cstheme="minorHAnsi"/>
        </w:rPr>
        <w:t>when construction survey and staking is paid by the lump sum for use in making progress payments and price adjustments.</w:t>
      </w:r>
    </w:p>
    <w:p w14:paraId="280E11D6" w14:textId="77777777" w:rsidR="00517F0A" w:rsidRPr="00E7745F" w:rsidRDefault="00517F0A" w:rsidP="00517F0A">
      <w:pPr>
        <w:spacing w:after="240"/>
        <w:jc w:val="both"/>
        <w:rPr>
          <w:rFonts w:cstheme="minorHAnsi"/>
          <w:bCs/>
        </w:rPr>
      </w:pPr>
      <w:r w:rsidRPr="00E7745F">
        <w:rPr>
          <w:rFonts w:cstheme="minorHAnsi"/>
          <w:b/>
        </w:rPr>
        <w:t>152.04 General.</w:t>
      </w:r>
      <w:r w:rsidRPr="00E7745F">
        <w:rPr>
          <w:rFonts w:cstheme="minorHAnsi"/>
        </w:rPr>
        <w:t xml:space="preserve"> Conform to the following:</w:t>
      </w:r>
    </w:p>
    <w:p w14:paraId="3ECF186F" w14:textId="77777777" w:rsidR="00517F0A" w:rsidRPr="00E7745F" w:rsidRDefault="00517F0A" w:rsidP="00517F0A">
      <w:pPr>
        <w:pStyle w:val="ListParagraph"/>
        <w:numPr>
          <w:ilvl w:val="0"/>
          <w:numId w:val="11"/>
        </w:numPr>
        <w:rPr>
          <w:rFonts w:asciiTheme="minorHAnsi" w:hAnsiTheme="minorHAnsi" w:cstheme="minorHAnsi"/>
          <w:bCs/>
          <w:sz w:val="22"/>
          <w:szCs w:val="22"/>
        </w:rPr>
      </w:pPr>
      <w:r w:rsidRPr="00E7745F">
        <w:rPr>
          <w:rFonts w:asciiTheme="minorHAnsi" w:hAnsiTheme="minorHAnsi" w:cstheme="minorHAnsi"/>
          <w:b/>
          <w:sz w:val="22"/>
          <w:szCs w:val="22"/>
        </w:rPr>
        <w:t>Personnel.</w:t>
      </w:r>
      <w:r w:rsidRPr="00E7745F">
        <w:rPr>
          <w:rFonts w:asciiTheme="minorHAnsi" w:hAnsiTheme="minorHAnsi" w:cstheme="minorHAnsi"/>
          <w:sz w:val="22"/>
          <w:szCs w:val="22"/>
        </w:rPr>
        <w:t xml:space="preserve"> Provide a crew supervisor on the project whenever surveying and staking is in progress.</w:t>
      </w:r>
    </w:p>
    <w:p w14:paraId="4261A3D3" w14:textId="77777777" w:rsidR="004A6659" w:rsidRPr="00E7745F" w:rsidRDefault="00517F0A" w:rsidP="00517F0A">
      <w:pPr>
        <w:pStyle w:val="ListParagraph"/>
        <w:numPr>
          <w:ilvl w:val="0"/>
          <w:numId w:val="11"/>
        </w:numPr>
        <w:rPr>
          <w:rFonts w:asciiTheme="minorHAnsi" w:hAnsiTheme="minorHAnsi" w:cstheme="minorHAnsi"/>
          <w:sz w:val="22"/>
          <w:szCs w:val="22"/>
        </w:rPr>
      </w:pPr>
      <w:r w:rsidRPr="00E7745F">
        <w:rPr>
          <w:rFonts w:asciiTheme="minorHAnsi" w:hAnsiTheme="minorHAnsi" w:cstheme="minorHAnsi"/>
          <w:b/>
          <w:sz w:val="22"/>
          <w:szCs w:val="22"/>
        </w:rPr>
        <w:t>Equipment.</w:t>
      </w:r>
      <w:r w:rsidRPr="00E7745F">
        <w:rPr>
          <w:rFonts w:asciiTheme="minorHAnsi" w:hAnsiTheme="minorHAnsi" w:cstheme="minorHAnsi"/>
          <w:sz w:val="22"/>
          <w:szCs w:val="22"/>
        </w:rPr>
        <w:t xml:space="preserve"> Furnish survey instruments and supporting equipment capable of achieving the specified tolerances.</w:t>
      </w:r>
    </w:p>
    <w:p w14:paraId="6F330714" w14:textId="67506CD6" w:rsidR="00517F0A" w:rsidRPr="00E7745F" w:rsidRDefault="00517F0A" w:rsidP="004A6659">
      <w:pPr>
        <w:pStyle w:val="ListParagraph"/>
        <w:numPr>
          <w:ilvl w:val="0"/>
          <w:numId w:val="0"/>
        </w:numPr>
        <w:ind w:left="1440"/>
        <w:rPr>
          <w:rFonts w:asciiTheme="minorHAnsi" w:hAnsiTheme="minorHAnsi" w:cstheme="minorHAnsi"/>
          <w:sz w:val="22"/>
          <w:szCs w:val="22"/>
        </w:rPr>
      </w:pPr>
      <w:r w:rsidRPr="00E7745F">
        <w:rPr>
          <w:rFonts w:asciiTheme="minorHAnsi" w:hAnsiTheme="minorHAnsi" w:cstheme="minorHAnsi"/>
          <w:sz w:val="22"/>
          <w:szCs w:val="22"/>
        </w:rPr>
        <w:t>Construction equipment controlled with a Global Positioning System (GPS) and Robotic Total Station (RTS) machine guidance system may be used in the construction of subgrade, subbase, and base aggregate courses, or other construction operations when approved.</w:t>
      </w:r>
    </w:p>
    <w:p w14:paraId="13A37E1C" w14:textId="77777777" w:rsidR="00517F0A" w:rsidRPr="00E7745F" w:rsidRDefault="00517F0A" w:rsidP="00517F0A">
      <w:pPr>
        <w:pStyle w:val="ListParagraph"/>
        <w:numPr>
          <w:ilvl w:val="0"/>
          <w:numId w:val="11"/>
        </w:numPr>
        <w:rPr>
          <w:rFonts w:asciiTheme="minorHAnsi" w:hAnsiTheme="minorHAnsi" w:cstheme="minorHAnsi"/>
          <w:sz w:val="22"/>
          <w:szCs w:val="22"/>
        </w:rPr>
      </w:pPr>
      <w:r w:rsidRPr="00E7745F">
        <w:rPr>
          <w:rFonts w:asciiTheme="minorHAnsi" w:hAnsiTheme="minorHAnsi" w:cstheme="minorHAnsi"/>
          <w:b/>
          <w:sz w:val="22"/>
          <w:szCs w:val="22"/>
        </w:rPr>
        <w:t>Material.</w:t>
      </w:r>
      <w:r w:rsidRPr="00E7745F">
        <w:rPr>
          <w:rFonts w:asciiTheme="minorHAnsi" w:hAnsiTheme="minorHAnsi" w:cstheme="minorHAnsi"/>
          <w:sz w:val="22"/>
          <w:szCs w:val="22"/>
        </w:rPr>
        <w:t xml:space="preserve"> Furnish acceptable tools and supplies of the type and quality suitable for survey work. Furnish stakes and hubs of sufficient length to provide a solid set in the ground with sufficient surface area above ground for necessary legible and durable markings.</w:t>
      </w:r>
    </w:p>
    <w:p w14:paraId="0229A4C2"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Include staking activities in the construction schedule required under Section 155. Include the dates and sequence of each staking activity.</w:t>
      </w:r>
    </w:p>
    <w:p w14:paraId="12A25CE1"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 xml:space="preserve">The Government will provide horizontal and vertical control </w:t>
      </w:r>
      <w:proofErr w:type="gramStart"/>
      <w:r w:rsidRPr="00E7745F">
        <w:rPr>
          <w:rFonts w:asciiTheme="minorHAnsi" w:hAnsiTheme="minorHAnsi" w:cstheme="minorHAnsi"/>
          <w:sz w:val="22"/>
          <w:szCs w:val="22"/>
        </w:rPr>
        <w:t>points, and</w:t>
      </w:r>
      <w:proofErr w:type="gramEnd"/>
      <w:r w:rsidRPr="00E7745F">
        <w:rPr>
          <w:rFonts w:asciiTheme="minorHAnsi" w:hAnsiTheme="minorHAnsi" w:cstheme="minorHAnsi"/>
          <w:sz w:val="22"/>
          <w:szCs w:val="22"/>
        </w:rPr>
        <w:t xml:space="preserve"> will provide data for use in establishing control for completion of each element of the work.</w:t>
      </w:r>
    </w:p>
    <w:p w14:paraId="79D1D245"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Data relating to horizontal and vertical alignment, theoretical slope stake catch points, and other design data will be furnished. Reformatting and additional calculations may be required for the convenient use of the Government-furnished data. Provide immediate notification of apparent errors in the initial staking or in the Government-furnished data.</w:t>
      </w:r>
    </w:p>
    <w:p w14:paraId="017C8A32"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lastRenderedPageBreak/>
        <w:t>Record survey and measurement field data in an approved format. Submit as-staked data and corrections made to the Government-furnished survey data. Submit survey and measurement data at least weekly. Field data and supporting documentation become the property of the Government upon completion of the work.</w:t>
      </w:r>
    </w:p>
    <w:p w14:paraId="21CE4DA6" w14:textId="77777777" w:rsidR="00517F0A" w:rsidRPr="00E7745F" w:rsidRDefault="00517F0A" w:rsidP="00517F0A">
      <w:pPr>
        <w:pStyle w:val="PlainText"/>
        <w:spacing w:after="240"/>
        <w:jc w:val="both"/>
        <w:rPr>
          <w:rFonts w:asciiTheme="minorHAnsi" w:eastAsia="MS Mincho" w:hAnsiTheme="minorHAnsi" w:cstheme="minorHAnsi"/>
          <w:sz w:val="22"/>
          <w:szCs w:val="22"/>
        </w:rPr>
      </w:pPr>
      <w:r w:rsidRPr="00E7745F">
        <w:rPr>
          <w:rFonts w:asciiTheme="minorHAnsi" w:hAnsiTheme="minorHAnsi" w:cstheme="minorHAnsi"/>
          <w:sz w:val="22"/>
          <w:szCs w:val="22"/>
        </w:rPr>
        <w:t>Discuss and coordinate the following with the CO before surveying or staking:</w:t>
      </w:r>
    </w:p>
    <w:p w14:paraId="0285969A"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(1)</w:t>
      </w:r>
      <w:r w:rsidRPr="00E7745F">
        <w:rPr>
          <w:rFonts w:asciiTheme="minorHAnsi" w:hAnsiTheme="minorHAnsi" w:cstheme="minorHAnsi"/>
          <w:sz w:val="22"/>
          <w:szCs w:val="22"/>
        </w:rPr>
        <w:t xml:space="preserve"> Surveying and staking </w:t>
      </w:r>
      <w:proofErr w:type="gramStart"/>
      <w:r w:rsidRPr="00E7745F">
        <w:rPr>
          <w:rFonts w:asciiTheme="minorHAnsi" w:hAnsiTheme="minorHAnsi" w:cstheme="minorHAnsi"/>
          <w:sz w:val="22"/>
          <w:szCs w:val="22"/>
        </w:rPr>
        <w:t>methods;</w:t>
      </w:r>
      <w:proofErr w:type="gramEnd"/>
    </w:p>
    <w:p w14:paraId="59EF40E3"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(2)</w:t>
      </w:r>
      <w:r w:rsidRPr="00E7745F">
        <w:rPr>
          <w:rFonts w:asciiTheme="minorHAnsi" w:hAnsiTheme="minorHAnsi" w:cstheme="minorHAnsi"/>
          <w:sz w:val="22"/>
          <w:szCs w:val="22"/>
        </w:rPr>
        <w:t xml:space="preserve"> Stake </w:t>
      </w:r>
      <w:proofErr w:type="gramStart"/>
      <w:r w:rsidRPr="00E7745F">
        <w:rPr>
          <w:rFonts w:asciiTheme="minorHAnsi" w:hAnsiTheme="minorHAnsi" w:cstheme="minorHAnsi"/>
          <w:sz w:val="22"/>
          <w:szCs w:val="22"/>
        </w:rPr>
        <w:t>marking;</w:t>
      </w:r>
      <w:proofErr w:type="gramEnd"/>
    </w:p>
    <w:p w14:paraId="4A9929BC"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(3)</w:t>
      </w:r>
      <w:r w:rsidRPr="00E7745F">
        <w:rPr>
          <w:rFonts w:asciiTheme="minorHAnsi" w:hAnsiTheme="minorHAnsi" w:cstheme="minorHAnsi"/>
          <w:sz w:val="22"/>
          <w:szCs w:val="22"/>
        </w:rPr>
        <w:t xml:space="preserve"> Grade control for courses of </w:t>
      </w:r>
      <w:proofErr w:type="gramStart"/>
      <w:r w:rsidRPr="00E7745F">
        <w:rPr>
          <w:rFonts w:asciiTheme="minorHAnsi" w:hAnsiTheme="minorHAnsi" w:cstheme="minorHAnsi"/>
          <w:sz w:val="22"/>
          <w:szCs w:val="22"/>
        </w:rPr>
        <w:t>material;</w:t>
      </w:r>
      <w:proofErr w:type="gramEnd"/>
    </w:p>
    <w:p w14:paraId="70E2DB40"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(4)</w:t>
      </w:r>
      <w:r w:rsidRPr="00E7745F">
        <w:rPr>
          <w:rFonts w:asciiTheme="minorHAnsi" w:hAnsiTheme="minorHAnsi" w:cstheme="minorHAnsi"/>
          <w:sz w:val="22"/>
          <w:szCs w:val="22"/>
        </w:rPr>
        <w:t xml:space="preserve"> </w:t>
      </w:r>
      <w:proofErr w:type="gramStart"/>
      <w:r w:rsidRPr="00E7745F">
        <w:rPr>
          <w:rFonts w:asciiTheme="minorHAnsi" w:hAnsiTheme="minorHAnsi" w:cstheme="minorHAnsi"/>
          <w:sz w:val="22"/>
          <w:szCs w:val="22"/>
        </w:rPr>
        <w:t>Referencing;</w:t>
      </w:r>
      <w:proofErr w:type="gramEnd"/>
    </w:p>
    <w:p w14:paraId="4A020ACE"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(5)</w:t>
      </w:r>
      <w:r w:rsidRPr="00E7745F">
        <w:rPr>
          <w:rFonts w:asciiTheme="minorHAnsi" w:hAnsiTheme="minorHAnsi" w:cstheme="minorHAnsi"/>
          <w:sz w:val="22"/>
          <w:szCs w:val="22"/>
        </w:rPr>
        <w:t xml:space="preserve"> Structure </w:t>
      </w:r>
      <w:proofErr w:type="gramStart"/>
      <w:r w:rsidRPr="00E7745F">
        <w:rPr>
          <w:rFonts w:asciiTheme="minorHAnsi" w:hAnsiTheme="minorHAnsi" w:cstheme="minorHAnsi"/>
          <w:sz w:val="22"/>
          <w:szCs w:val="22"/>
        </w:rPr>
        <w:t>control;</w:t>
      </w:r>
      <w:proofErr w:type="gramEnd"/>
    </w:p>
    <w:p w14:paraId="4B6551AF"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(6)</w:t>
      </w:r>
      <w:r w:rsidRPr="00E7745F">
        <w:rPr>
          <w:rFonts w:asciiTheme="minorHAnsi" w:hAnsiTheme="minorHAnsi" w:cstheme="minorHAnsi"/>
          <w:sz w:val="22"/>
          <w:szCs w:val="22"/>
        </w:rPr>
        <w:t xml:space="preserve"> Field staking </w:t>
      </w:r>
      <w:proofErr w:type="gramStart"/>
      <w:r w:rsidRPr="00E7745F">
        <w:rPr>
          <w:rFonts w:asciiTheme="minorHAnsi" w:hAnsiTheme="minorHAnsi" w:cstheme="minorHAnsi"/>
          <w:sz w:val="22"/>
          <w:szCs w:val="22"/>
        </w:rPr>
        <w:t>data;</w:t>
      </w:r>
      <w:proofErr w:type="gramEnd"/>
    </w:p>
    <w:p w14:paraId="08FB800B"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(7)</w:t>
      </w:r>
      <w:r w:rsidRPr="00E7745F">
        <w:rPr>
          <w:rFonts w:asciiTheme="minorHAnsi" w:hAnsiTheme="minorHAnsi" w:cstheme="minorHAnsi"/>
          <w:sz w:val="22"/>
          <w:szCs w:val="22"/>
        </w:rPr>
        <w:t xml:space="preserve"> Localization of the GPS systems to the Government-established control points; and</w:t>
      </w:r>
    </w:p>
    <w:p w14:paraId="336BD4D4" w14:textId="77777777" w:rsidR="00517F0A" w:rsidRPr="00E7745F" w:rsidRDefault="00517F0A" w:rsidP="00517F0A">
      <w:pPr>
        <w:pStyle w:val="PlainText"/>
        <w:spacing w:after="160"/>
        <w:ind w:left="720"/>
        <w:jc w:val="both"/>
        <w:rPr>
          <w:rFonts w:asciiTheme="minorHAnsi" w:eastAsia="MS Mincho" w:hAnsiTheme="minorHAnsi" w:cstheme="minorHAnsi"/>
          <w:sz w:val="22"/>
          <w:szCs w:val="22"/>
        </w:rPr>
      </w:pPr>
      <w:r w:rsidRPr="00E7745F">
        <w:rPr>
          <w:rFonts w:asciiTheme="minorHAnsi" w:hAnsiTheme="minorHAnsi" w:cstheme="minorHAnsi"/>
          <w:b/>
          <w:sz w:val="22"/>
          <w:szCs w:val="22"/>
        </w:rPr>
        <w:t>(8)</w:t>
      </w:r>
      <w:r w:rsidRPr="00E7745F">
        <w:rPr>
          <w:rFonts w:asciiTheme="minorHAnsi" w:hAnsiTheme="minorHAnsi" w:cstheme="minorHAnsi"/>
          <w:sz w:val="22"/>
          <w:szCs w:val="22"/>
        </w:rPr>
        <w:t xml:space="preserve"> Other procedures and controls necessary for the work.</w:t>
      </w:r>
    </w:p>
    <w:p w14:paraId="4AD090A6"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Do not start work until staking or three-dimensional (3D) verification data for the affected work has been approved.</w:t>
      </w:r>
    </w:p>
    <w:p w14:paraId="3E49FCA8"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Preserve initial reference and control points. Notify the CO of missing control points or stakes at least 10 days before beginning construction. The Government will reestablish control points missing before the beginning of construction.</w:t>
      </w:r>
    </w:p>
    <w:p w14:paraId="376E9665"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Acceptance of the construction staking does not relieve the Contractor of responsibility for correcting errors discovered during the work and for bearing additional costs associated with the error.</w:t>
      </w:r>
    </w:p>
    <w:p w14:paraId="288C609B" w14:textId="77777777" w:rsidR="00517F0A" w:rsidRPr="00E7745F" w:rsidRDefault="00517F0A" w:rsidP="00517F0A">
      <w:pPr>
        <w:pStyle w:val="bodytext1"/>
        <w:rPr>
          <w:rFonts w:asciiTheme="minorHAnsi" w:hAnsiTheme="minorHAnsi" w:cstheme="minorHAnsi"/>
          <w:sz w:val="22"/>
          <w:szCs w:val="22"/>
        </w:rPr>
      </w:pPr>
      <w:r w:rsidRPr="00E7745F">
        <w:rPr>
          <w:rFonts w:asciiTheme="minorHAnsi" w:hAnsiTheme="minorHAnsi" w:cstheme="minorHAnsi"/>
          <w:sz w:val="22"/>
          <w:szCs w:val="22"/>
        </w:rPr>
        <w:t>Maintain legibility of stake markings for the duration of the project or until notified in writing the stakes are no longer needed. Replace stakes if necessary to ensure markings are maintained.</w:t>
      </w:r>
    </w:p>
    <w:p w14:paraId="2C62F1D4" w14:textId="77777777" w:rsidR="00517F0A" w:rsidRPr="00E7745F" w:rsidRDefault="00517F0A" w:rsidP="00517F0A">
      <w:pPr>
        <w:pStyle w:val="bodytext1"/>
        <w:rPr>
          <w:rFonts w:asciiTheme="minorHAnsi" w:eastAsia="MS Mincho" w:hAnsiTheme="minorHAnsi" w:cstheme="minorHAnsi"/>
          <w:bCs/>
          <w:sz w:val="22"/>
          <w:szCs w:val="22"/>
        </w:rPr>
      </w:pPr>
      <w:r w:rsidRPr="00E7745F">
        <w:rPr>
          <w:rFonts w:asciiTheme="minorHAnsi" w:hAnsiTheme="minorHAnsi" w:cstheme="minorHAnsi"/>
          <w:sz w:val="22"/>
          <w:szCs w:val="22"/>
        </w:rPr>
        <w:t>Remove and dispose of flagging, paint, lath, stakes, and other staking material after the project is complete.</w:t>
      </w:r>
    </w:p>
    <w:p w14:paraId="6AE40B7C" w14:textId="77777777" w:rsidR="00517F0A" w:rsidRPr="00E7745F" w:rsidRDefault="00517F0A" w:rsidP="00517F0A">
      <w:pPr>
        <w:spacing w:after="240"/>
        <w:jc w:val="both"/>
        <w:rPr>
          <w:rFonts w:cstheme="minorHAnsi"/>
          <w:bCs/>
        </w:rPr>
      </w:pPr>
      <w:r w:rsidRPr="00E7745F">
        <w:rPr>
          <w:rFonts w:eastAsia="MS Mincho" w:cstheme="minorHAnsi"/>
          <w:b/>
        </w:rPr>
        <w:t>152.05 Survey and Staking Requirements.</w:t>
      </w:r>
      <w:r w:rsidRPr="00E7745F">
        <w:rPr>
          <w:rFonts w:eastAsia="MS Mincho" w:cstheme="minorHAnsi"/>
        </w:rPr>
        <w:t xml:space="preserve"> </w:t>
      </w:r>
      <w:r w:rsidRPr="00E7745F">
        <w:rPr>
          <w:rFonts w:cstheme="minorHAnsi"/>
        </w:rPr>
        <w:t>Perform survey, staking, recording of data, and calculations as necessary to construct the project from the initial layout to final completion. Survey and set stakes to the tolerances in Table 152-1. Reset stakes, refine 3D data, or both as many times as necessary to construct the work.</w:t>
      </w:r>
    </w:p>
    <w:p w14:paraId="49997A19" w14:textId="77777777" w:rsidR="00517F0A" w:rsidRPr="00E7745F" w:rsidRDefault="00517F0A" w:rsidP="00517F0A">
      <w:pPr>
        <w:pStyle w:val="ListParagraph"/>
        <w:numPr>
          <w:ilvl w:val="0"/>
          <w:numId w:val="16"/>
        </w:numPr>
        <w:rPr>
          <w:rFonts w:asciiTheme="minorHAnsi" w:hAnsiTheme="minorHAnsi" w:cstheme="minorHAnsi"/>
          <w:sz w:val="22"/>
          <w:szCs w:val="22"/>
        </w:rPr>
      </w:pPr>
      <w:r w:rsidRPr="00E7745F">
        <w:rPr>
          <w:rFonts w:asciiTheme="minorHAnsi" w:hAnsiTheme="minorHAnsi" w:cstheme="minorHAnsi"/>
          <w:b/>
          <w:sz w:val="22"/>
          <w:szCs w:val="22"/>
        </w:rPr>
        <w:t>Control points.</w:t>
      </w:r>
      <w:r w:rsidRPr="00E7745F">
        <w:rPr>
          <w:rFonts w:asciiTheme="minorHAnsi" w:hAnsiTheme="minorHAnsi" w:cstheme="minorHAnsi"/>
          <w:sz w:val="22"/>
          <w:szCs w:val="22"/>
        </w:rPr>
        <w:t xml:space="preserve"> Relocate initial horizontal and vertical control points in conflict with construction to areas that will not be disturbed by construction operations.</w:t>
      </w:r>
      <w:r w:rsidRPr="00E7745F">
        <w:rPr>
          <w:rFonts w:asciiTheme="minorHAnsi" w:eastAsia="MS Mincho" w:hAnsiTheme="minorHAnsi" w:cstheme="minorHAnsi"/>
          <w:sz w:val="22"/>
          <w:szCs w:val="22"/>
        </w:rPr>
        <w:t xml:space="preserve"> </w:t>
      </w:r>
      <w:r w:rsidRPr="00E7745F">
        <w:rPr>
          <w:rFonts w:asciiTheme="minorHAnsi" w:hAnsiTheme="minorHAnsi" w:cstheme="minorHAnsi"/>
          <w:sz w:val="22"/>
          <w:szCs w:val="22"/>
        </w:rPr>
        <w:t>Furnish the coordinates, elevations, and supporting documentation for the relocated points before the initial points are disturbed. Set durable monuments for survey control that uniquely identify the points.</w:t>
      </w:r>
    </w:p>
    <w:p w14:paraId="1FEDFA35" w14:textId="77777777" w:rsidR="00517F0A" w:rsidRPr="00E7745F" w:rsidRDefault="00517F0A" w:rsidP="00517F0A">
      <w:pPr>
        <w:spacing w:after="0"/>
        <w:rPr>
          <w:rFonts w:cstheme="minorHAnsi"/>
        </w:rPr>
      </w:pPr>
    </w:p>
    <w:p w14:paraId="07A49707" w14:textId="39CCB6BC" w:rsidR="00517F0A" w:rsidRPr="00E7745F" w:rsidRDefault="00517F0A" w:rsidP="00517F0A">
      <w:pPr>
        <w:pStyle w:val="ListParagraph"/>
        <w:numPr>
          <w:ilvl w:val="0"/>
          <w:numId w:val="11"/>
        </w:numPr>
        <w:rPr>
          <w:rFonts w:asciiTheme="minorHAnsi" w:hAnsiTheme="minorHAnsi" w:cstheme="minorHAnsi"/>
          <w:bCs/>
          <w:sz w:val="22"/>
          <w:szCs w:val="22"/>
        </w:rPr>
      </w:pPr>
      <w:r w:rsidRPr="00E7745F">
        <w:rPr>
          <w:rFonts w:asciiTheme="minorHAnsi" w:hAnsiTheme="minorHAnsi" w:cstheme="minorHAnsi"/>
          <w:b/>
          <w:sz w:val="22"/>
          <w:szCs w:val="22"/>
        </w:rPr>
        <w:t>Centerline establishment.</w:t>
      </w:r>
      <w:r w:rsidRPr="00E7745F">
        <w:rPr>
          <w:rFonts w:asciiTheme="minorHAnsi" w:hAnsiTheme="minorHAnsi" w:cstheme="minorHAnsi"/>
          <w:sz w:val="22"/>
          <w:szCs w:val="22"/>
        </w:rPr>
        <w:t xml:space="preserve"> Establish or</w:t>
      </w:r>
      <w:r w:rsidRPr="00E7745F">
        <w:rPr>
          <w:rFonts w:asciiTheme="minorHAnsi" w:hAnsiTheme="minorHAnsi" w:cstheme="minorHAnsi"/>
          <w:b/>
          <w:sz w:val="22"/>
          <w:szCs w:val="22"/>
        </w:rPr>
        <w:t xml:space="preserve"> </w:t>
      </w:r>
      <w:r w:rsidRPr="00E7745F">
        <w:rPr>
          <w:rFonts w:asciiTheme="minorHAnsi" w:hAnsiTheme="minorHAnsi" w:cstheme="minorHAnsi"/>
          <w:sz w:val="22"/>
          <w:szCs w:val="22"/>
        </w:rPr>
        <w:t>reestablish centerline at roadway design cross-section locations and as necessary to construct the work. Reestablish the centerline when construction survey and staking work does not meet the tolerances.</w:t>
      </w:r>
    </w:p>
    <w:p w14:paraId="50429DDE" w14:textId="600EFB54" w:rsidR="00517F0A" w:rsidRPr="00E7745F" w:rsidRDefault="00517F0A" w:rsidP="00517F0A">
      <w:pPr>
        <w:pStyle w:val="ListParagraph"/>
        <w:numPr>
          <w:ilvl w:val="0"/>
          <w:numId w:val="11"/>
        </w:numPr>
        <w:rPr>
          <w:rFonts w:asciiTheme="minorHAnsi" w:hAnsiTheme="minorHAnsi" w:cstheme="minorHAnsi"/>
          <w:sz w:val="22"/>
          <w:szCs w:val="22"/>
        </w:rPr>
      </w:pPr>
      <w:r w:rsidRPr="00E7745F">
        <w:rPr>
          <w:rFonts w:asciiTheme="minorHAnsi" w:hAnsiTheme="minorHAnsi" w:cstheme="minorHAnsi"/>
          <w:b/>
          <w:sz w:val="22"/>
          <w:szCs w:val="22"/>
        </w:rPr>
        <w:t>Slope and references stakes.</w:t>
      </w:r>
      <w:r w:rsidRPr="00E7745F">
        <w:rPr>
          <w:rFonts w:asciiTheme="minorHAnsi" w:hAnsiTheme="minorHAnsi" w:cstheme="minorHAnsi"/>
          <w:sz w:val="22"/>
          <w:szCs w:val="22"/>
        </w:rPr>
        <w:t xml:space="preserve"> Perform the following:</w:t>
      </w:r>
    </w:p>
    <w:p w14:paraId="26AF1B93" w14:textId="77777777" w:rsidR="00517F0A" w:rsidRPr="00E7745F" w:rsidRDefault="00517F0A" w:rsidP="00517F0A">
      <w:pPr>
        <w:pStyle w:val="PlainText"/>
        <w:spacing w:after="160"/>
        <w:ind w:left="2160"/>
        <w:jc w:val="both"/>
        <w:rPr>
          <w:rFonts w:asciiTheme="minorHAnsi" w:eastAsia="MS Mincho" w:hAnsiTheme="minorHAnsi" w:cstheme="minorHAnsi"/>
          <w:bCs/>
          <w:sz w:val="22"/>
          <w:szCs w:val="22"/>
        </w:rPr>
      </w:pPr>
      <w:r w:rsidRPr="00E7745F">
        <w:rPr>
          <w:rFonts w:asciiTheme="minorHAnsi" w:eastAsia="MS Mincho" w:hAnsiTheme="minorHAnsi" w:cstheme="minorHAnsi"/>
          <w:b/>
          <w:sz w:val="22"/>
          <w:szCs w:val="22"/>
        </w:rPr>
        <w:t xml:space="preserve">(1) </w:t>
      </w:r>
      <w:r w:rsidRPr="00E7745F">
        <w:rPr>
          <w:rFonts w:asciiTheme="minorHAnsi" w:eastAsia="MS Mincho" w:hAnsiTheme="minorHAnsi" w:cstheme="minorHAnsi"/>
          <w:b/>
          <w:sz w:val="22"/>
          <w:szCs w:val="22"/>
        </w:rPr>
        <w:tab/>
        <w:t>Conventional survey methods</w:t>
      </w:r>
      <w:r w:rsidRPr="00E7745F">
        <w:rPr>
          <w:rFonts w:asciiTheme="minorHAnsi" w:eastAsia="MS Mincho" w:hAnsiTheme="minorHAnsi" w:cstheme="minorHAnsi"/>
          <w:sz w:val="22"/>
          <w:szCs w:val="22"/>
        </w:rPr>
        <w:t xml:space="preserve">. Verify and set slope stakes on both sides of centerline </w:t>
      </w:r>
      <w:r w:rsidRPr="00E7745F">
        <w:rPr>
          <w:rFonts w:asciiTheme="minorHAnsi" w:eastAsia="MS Mincho" w:hAnsiTheme="minorHAnsi" w:cstheme="minorHAnsi"/>
          <w:bCs/>
          <w:sz w:val="22"/>
          <w:szCs w:val="22"/>
        </w:rPr>
        <w:t xml:space="preserve">at the theoretical catch point. If the theoretical catch point is not within a tolerance of 0.5 feet (150 millimeters), perform original ground topographic verification according to Subsection 152.05(c). Set the slope stake at the actual intersection of the design roadway slope with the natural ground-line. Set reference stakes outside the </w:t>
      </w:r>
      <w:r w:rsidRPr="00E7745F">
        <w:rPr>
          <w:rFonts w:asciiTheme="minorHAnsi" w:eastAsia="MS Mincho" w:hAnsiTheme="minorHAnsi" w:cstheme="minorHAnsi"/>
          <w:bCs/>
          <w:sz w:val="22"/>
          <w:szCs w:val="22"/>
        </w:rPr>
        <w:lastRenderedPageBreak/>
        <w:t>clearing limits. Include reference points and slope-stake information on the reference stakes.</w:t>
      </w:r>
    </w:p>
    <w:p w14:paraId="26C1ACA6" w14:textId="77777777" w:rsidR="00517F0A" w:rsidRPr="00E7745F" w:rsidRDefault="00517F0A" w:rsidP="00517F0A">
      <w:pPr>
        <w:pStyle w:val="PlainText"/>
        <w:spacing w:after="160"/>
        <w:ind w:left="2160"/>
        <w:jc w:val="both"/>
        <w:rPr>
          <w:rFonts w:asciiTheme="minorHAnsi" w:eastAsia="MS Mincho" w:hAnsiTheme="minorHAnsi" w:cstheme="minorHAnsi"/>
          <w:bCs/>
          <w:sz w:val="22"/>
          <w:szCs w:val="22"/>
        </w:rPr>
      </w:pPr>
      <w:r w:rsidRPr="00E7745F">
        <w:rPr>
          <w:rFonts w:asciiTheme="minorHAnsi" w:eastAsia="MS Mincho" w:hAnsiTheme="minorHAnsi" w:cstheme="minorHAnsi"/>
          <w:sz w:val="22"/>
          <w:szCs w:val="22"/>
        </w:rPr>
        <w:t>Establish slope stakes in the field as the actual point of intersection of the design roadway slope with the natural ground-line when theoretical catch point information is not available.</w:t>
      </w:r>
    </w:p>
    <w:p w14:paraId="6F091266" w14:textId="77777777" w:rsidR="00517F0A" w:rsidRPr="00E7745F" w:rsidRDefault="00517F0A" w:rsidP="00517F0A">
      <w:pPr>
        <w:pStyle w:val="ListParagraph"/>
        <w:numPr>
          <w:ilvl w:val="0"/>
          <w:numId w:val="11"/>
        </w:numPr>
        <w:rPr>
          <w:rFonts w:asciiTheme="minorHAnsi" w:eastAsia="MS Mincho" w:hAnsiTheme="minorHAnsi" w:cstheme="minorHAnsi"/>
          <w:sz w:val="22"/>
          <w:szCs w:val="22"/>
        </w:rPr>
      </w:pPr>
      <w:r w:rsidRPr="00E7745F">
        <w:rPr>
          <w:rFonts w:asciiTheme="minorHAnsi" w:hAnsiTheme="minorHAnsi" w:cstheme="minorHAnsi"/>
          <w:b/>
          <w:sz w:val="22"/>
          <w:szCs w:val="22"/>
        </w:rPr>
        <w:t>Clearing and grubbing limits.</w:t>
      </w:r>
      <w:r w:rsidRPr="00E7745F">
        <w:rPr>
          <w:rFonts w:asciiTheme="minorHAnsi" w:hAnsiTheme="minorHAnsi" w:cstheme="minorHAnsi"/>
          <w:sz w:val="22"/>
          <w:szCs w:val="22"/>
        </w:rPr>
        <w:t xml:space="preserve"> Set clearing and grubbing limits on both sides of centerline based on the actual slope-stake locations.</w:t>
      </w:r>
    </w:p>
    <w:p w14:paraId="4A13D8CD" w14:textId="2BC92EA3" w:rsidR="00517F0A" w:rsidRPr="00001408" w:rsidRDefault="00517F0A" w:rsidP="00517F0A">
      <w:pPr>
        <w:pStyle w:val="ListParagraph"/>
        <w:numPr>
          <w:ilvl w:val="0"/>
          <w:numId w:val="11"/>
        </w:numPr>
        <w:rPr>
          <w:rFonts w:asciiTheme="minorHAnsi" w:hAnsiTheme="minorHAnsi" w:cstheme="minorHAnsi"/>
          <w:b/>
          <w:bCs/>
          <w:sz w:val="22"/>
          <w:szCs w:val="22"/>
        </w:rPr>
      </w:pPr>
      <w:r w:rsidRPr="00001408">
        <w:rPr>
          <w:rFonts w:asciiTheme="minorHAnsi" w:hAnsiTheme="minorHAnsi" w:cstheme="minorHAnsi"/>
          <w:b/>
          <w:bCs/>
          <w:sz w:val="22"/>
          <w:szCs w:val="22"/>
        </w:rPr>
        <w:t>Grade-finishing stakes.</w:t>
      </w:r>
    </w:p>
    <w:p w14:paraId="6AF8A179" w14:textId="7D8B0F61" w:rsidR="00517F0A" w:rsidRPr="00E7745F" w:rsidRDefault="00517F0A" w:rsidP="004A6659">
      <w:pPr>
        <w:ind w:left="2205"/>
        <w:rPr>
          <w:rFonts w:cstheme="minorHAnsi"/>
        </w:rPr>
      </w:pPr>
      <w:r w:rsidRPr="00E7745F">
        <w:rPr>
          <w:rFonts w:cstheme="minorHAnsi"/>
          <w:b/>
        </w:rPr>
        <w:t>(1) Conventional survey methods</w:t>
      </w:r>
      <w:r w:rsidRPr="00E7745F">
        <w:rPr>
          <w:rFonts w:cstheme="minorHAnsi"/>
        </w:rPr>
        <w:t>. Set grade-finishing stakes for grade elevations and horizontal alignment, on centerline and on each shoulder at design roadway cross-section locations. Set stakes at the top of subgrade and the top of each aggregate course. Reset grade finishing stakes as many times as necessary to construct the subgrade and each aggregate course.</w:t>
      </w:r>
    </w:p>
    <w:p w14:paraId="5F5784C8" w14:textId="77777777" w:rsidR="00517F0A" w:rsidRPr="00E7745F" w:rsidRDefault="00517F0A" w:rsidP="00517F0A">
      <w:pPr>
        <w:pStyle w:val="PlainText"/>
        <w:spacing w:after="240"/>
        <w:ind w:left="2160"/>
        <w:jc w:val="both"/>
        <w:rPr>
          <w:rFonts w:asciiTheme="minorHAnsi" w:eastAsia="MS Mincho" w:hAnsiTheme="minorHAnsi" w:cstheme="minorHAnsi"/>
          <w:sz w:val="22"/>
          <w:szCs w:val="22"/>
        </w:rPr>
      </w:pPr>
      <w:r w:rsidRPr="00E7745F">
        <w:rPr>
          <w:rFonts w:asciiTheme="minorHAnsi" w:eastAsia="MS Mincho" w:hAnsiTheme="minorHAnsi" w:cstheme="minorHAnsi"/>
          <w:sz w:val="22"/>
          <w:szCs w:val="22"/>
        </w:rPr>
        <w:t xml:space="preserve">During turnout or pullout construction, set stakes on the centerline, on each normal shoulder, and on the shoulder of the turnout. </w:t>
      </w:r>
    </w:p>
    <w:p w14:paraId="3B8DE72A" w14:textId="77777777" w:rsidR="00517F0A" w:rsidRPr="00E7745F" w:rsidRDefault="00517F0A" w:rsidP="00517F0A">
      <w:pPr>
        <w:pStyle w:val="PlainText"/>
        <w:spacing w:after="240"/>
        <w:ind w:left="2160"/>
        <w:jc w:val="both"/>
        <w:rPr>
          <w:rFonts w:asciiTheme="minorHAnsi" w:eastAsia="MS Mincho" w:hAnsiTheme="minorHAnsi" w:cstheme="minorHAnsi"/>
          <w:bCs/>
          <w:sz w:val="22"/>
          <w:szCs w:val="22"/>
        </w:rPr>
      </w:pPr>
      <w:r w:rsidRPr="00E7745F">
        <w:rPr>
          <w:rFonts w:asciiTheme="minorHAnsi" w:eastAsia="MS Mincho" w:hAnsiTheme="minorHAnsi" w:cstheme="minorHAnsi"/>
          <w:sz w:val="22"/>
          <w:szCs w:val="22"/>
        </w:rPr>
        <w:t>When the centerline curve radius is less than or equal to 250 feet (75 meters), use a maximum longitudinal spacing between stakes of 25 feet (8 meters). When the centerline curve radius is greater than 250 feet (75 meters), use a maximum longitudinal spacing between stakes of 50 feet (15 meters). Use a maximum transverse spacing between stakes of 20 feet (6 meters). Use brushes or guard stakes at each stake.</w:t>
      </w:r>
    </w:p>
    <w:p w14:paraId="4DEA0F6C" w14:textId="77777777" w:rsidR="00517F0A" w:rsidRPr="00E7745F" w:rsidRDefault="00517F0A" w:rsidP="00517F0A">
      <w:pPr>
        <w:pStyle w:val="ListParagraph"/>
        <w:numPr>
          <w:ilvl w:val="0"/>
          <w:numId w:val="11"/>
        </w:numPr>
        <w:rPr>
          <w:rFonts w:asciiTheme="minorHAnsi" w:hAnsiTheme="minorHAnsi" w:cstheme="minorHAnsi"/>
          <w:bCs/>
          <w:sz w:val="22"/>
          <w:szCs w:val="22"/>
        </w:rPr>
      </w:pPr>
      <w:r w:rsidRPr="00E7745F">
        <w:rPr>
          <w:rFonts w:asciiTheme="minorHAnsi" w:hAnsiTheme="minorHAnsi" w:cstheme="minorHAnsi"/>
          <w:b/>
          <w:sz w:val="22"/>
          <w:szCs w:val="22"/>
        </w:rPr>
        <w:t>Bridges &amp; Culverts.</w:t>
      </w:r>
      <w:r w:rsidRPr="00E7745F">
        <w:rPr>
          <w:rFonts w:asciiTheme="minorHAnsi" w:hAnsiTheme="minorHAnsi" w:cstheme="minorHAnsi"/>
          <w:sz w:val="22"/>
          <w:szCs w:val="22"/>
        </w:rPr>
        <w:t xml:space="preserve"> Set adequate horizontal and vertical control and reference points for bridge and culvert substructure and superstructure components. Establish and reference the bridge/culvert chord, tangent, or control lines as specified on the Plans. Also establish and reference the centerline of each pier, bent, abutment, footing, etc.</w:t>
      </w:r>
    </w:p>
    <w:p w14:paraId="275E81EB" w14:textId="77777777" w:rsidR="00517F0A" w:rsidRPr="00E7745F" w:rsidRDefault="00517F0A" w:rsidP="00517F0A">
      <w:pPr>
        <w:pStyle w:val="ListParagraph"/>
        <w:numPr>
          <w:ilvl w:val="0"/>
          <w:numId w:val="11"/>
        </w:numPr>
        <w:rPr>
          <w:rFonts w:asciiTheme="minorHAnsi" w:hAnsiTheme="minorHAnsi" w:cstheme="minorHAnsi"/>
          <w:sz w:val="22"/>
          <w:szCs w:val="22"/>
        </w:rPr>
      </w:pPr>
      <w:r w:rsidRPr="00E7745F">
        <w:rPr>
          <w:rFonts w:asciiTheme="minorHAnsi" w:hAnsiTheme="minorHAnsi" w:cstheme="minorHAnsi"/>
          <w:b/>
          <w:sz w:val="22"/>
          <w:szCs w:val="22"/>
        </w:rPr>
        <w:t xml:space="preserve"> Miscellaneous survey and staking.</w:t>
      </w:r>
      <w:r w:rsidRPr="00E7745F">
        <w:rPr>
          <w:rFonts w:asciiTheme="minorHAnsi" w:hAnsiTheme="minorHAnsi" w:cstheme="minorHAnsi"/>
          <w:sz w:val="22"/>
          <w:szCs w:val="22"/>
        </w:rPr>
        <w:t xml:space="preserve"> Survey and stake other work (such as guardrail, curb and gutter, turf establishment, utilities, and excavation limits for structures) to the proper location and required tolerances. Propose staking increments for approval by the CO when not specified.</w:t>
      </w:r>
    </w:p>
    <w:p w14:paraId="3D99E36C" w14:textId="552BB00B" w:rsidR="00CE7888" w:rsidRPr="00E7745F" w:rsidRDefault="00CE7888" w:rsidP="00CE7888">
      <w:pPr>
        <w:rPr>
          <w:rFonts w:ascii="Times New Roman" w:hAnsi="Times New Roman" w:cs="Times New Roman"/>
          <w:color w:val="000000"/>
          <w:sz w:val="16"/>
        </w:rPr>
      </w:pPr>
    </w:p>
    <w:p w14:paraId="53B66C37" w14:textId="77777777" w:rsidR="00CE7888" w:rsidRPr="00E7745F" w:rsidRDefault="00CE7888" w:rsidP="00CE7888">
      <w:pPr>
        <w:rPr>
          <w:u w:val="single"/>
        </w:rPr>
      </w:pPr>
      <w:r w:rsidRPr="00E7745F">
        <w:br w:type="page"/>
      </w:r>
    </w:p>
    <w:p w14:paraId="18626CD9" w14:textId="77777777" w:rsidR="00CE7888" w:rsidRPr="00E7745F" w:rsidRDefault="00CE7888" w:rsidP="00494302">
      <w:pPr>
        <w:pStyle w:val="InstructionMandatory"/>
      </w:pPr>
      <w:r w:rsidRPr="00E7745F">
        <w:lastRenderedPageBreak/>
        <w:t>Replace Table 152-1 with the following:</w:t>
      </w:r>
    </w:p>
    <w:p w14:paraId="12F685C5" w14:textId="77777777" w:rsidR="00CE7888" w:rsidRPr="00E7745F" w:rsidRDefault="00CE7888" w:rsidP="00CE7888">
      <w:pPr>
        <w:pStyle w:val="Heading2"/>
        <w:rPr>
          <w:rFonts w:eastAsia="Times New Roman"/>
        </w:rPr>
      </w:pPr>
      <w:bookmarkStart w:id="24" w:name="_Toc22732553"/>
      <w:r w:rsidRPr="00E7745F">
        <w:t>Table 152-1 Construction Survey and Staking Tolerances</w:t>
      </w:r>
      <w:bookmarkEnd w:id="24"/>
    </w:p>
    <w:tbl>
      <w:tblPr>
        <w:tblW w:w="9360" w:type="dxa"/>
        <w:jc w:val="center"/>
        <w:tblLayout w:type="fixed"/>
        <w:tblCellMar>
          <w:left w:w="72" w:type="dxa"/>
          <w:right w:w="72" w:type="dxa"/>
        </w:tblCellMar>
        <w:tblLook w:val="04A0" w:firstRow="1" w:lastRow="0" w:firstColumn="1" w:lastColumn="0" w:noHBand="0" w:noVBand="1"/>
      </w:tblPr>
      <w:tblGrid>
        <w:gridCol w:w="4320"/>
        <w:gridCol w:w="2520"/>
        <w:gridCol w:w="2520"/>
      </w:tblGrid>
      <w:tr w:rsidR="00CE7888" w:rsidRPr="00E7745F" w14:paraId="516D3863" w14:textId="77777777" w:rsidTr="00D265A0">
        <w:trPr>
          <w:cantSplit/>
          <w:trHeight w:val="507"/>
          <w:jc w:val="center"/>
        </w:trPr>
        <w:tc>
          <w:tcPr>
            <w:tcW w:w="9360" w:type="dxa"/>
            <w:gridSpan w:val="3"/>
            <w:tcBorders>
              <w:top w:val="nil"/>
              <w:left w:val="nil"/>
              <w:bottom w:val="single" w:sz="6" w:space="0" w:color="auto"/>
              <w:right w:val="nil"/>
            </w:tcBorders>
            <w:shd w:val="clear" w:color="auto" w:fill="FFFFFF"/>
            <w:vAlign w:val="center"/>
            <w:hideMark/>
          </w:tcPr>
          <w:p w14:paraId="16768E3E" w14:textId="77777777" w:rsidR="00CE7888" w:rsidRPr="00001408" w:rsidRDefault="00CE7888" w:rsidP="00517F0A">
            <w:pPr>
              <w:pStyle w:val="tableheaderfont10"/>
              <w:spacing w:line="276" w:lineRule="auto"/>
              <w:rPr>
                <w:rFonts w:asciiTheme="minorHAnsi" w:hAnsiTheme="minorHAnsi" w:cstheme="minorHAnsi"/>
                <w:sz w:val="24"/>
                <w:szCs w:val="24"/>
              </w:rPr>
            </w:pPr>
            <w:r w:rsidRPr="00001408">
              <w:rPr>
                <w:rFonts w:asciiTheme="minorHAnsi" w:hAnsiTheme="minorHAnsi" w:cstheme="minorHAnsi"/>
                <w:sz w:val="24"/>
                <w:szCs w:val="24"/>
              </w:rPr>
              <w:t>Table 152-1</w:t>
            </w:r>
          </w:p>
          <w:p w14:paraId="5D3B926D" w14:textId="77777777" w:rsidR="00CE7888" w:rsidRPr="00E7745F" w:rsidRDefault="00CE7888" w:rsidP="00517F0A">
            <w:pPr>
              <w:pStyle w:val="tableheaderfont10"/>
              <w:spacing w:line="276" w:lineRule="auto"/>
              <w:rPr>
                <w:b w:val="0"/>
                <w:bCs w:val="0"/>
              </w:rPr>
            </w:pPr>
            <w:r w:rsidRPr="00001408">
              <w:rPr>
                <w:rFonts w:asciiTheme="minorHAnsi" w:hAnsiTheme="minorHAnsi" w:cstheme="minorHAnsi"/>
                <w:sz w:val="24"/>
                <w:szCs w:val="24"/>
              </w:rPr>
              <w:t xml:space="preserve">Construction Survey and Staking Tolerances </w:t>
            </w:r>
            <w:r w:rsidRPr="00001408">
              <w:rPr>
                <w:rFonts w:asciiTheme="minorHAnsi" w:hAnsiTheme="minorHAnsi" w:cstheme="minorHAnsi"/>
                <w:sz w:val="24"/>
                <w:szCs w:val="24"/>
                <w:vertAlign w:val="superscript"/>
              </w:rPr>
              <w:t>(1)</w:t>
            </w:r>
          </w:p>
        </w:tc>
      </w:tr>
      <w:tr w:rsidR="00CE7888" w:rsidRPr="00E7745F" w14:paraId="15D07BF9" w14:textId="77777777" w:rsidTr="00D265A0">
        <w:trPr>
          <w:cantSplit/>
          <w:trHeight w:val="507"/>
          <w:jc w:val="center"/>
        </w:trPr>
        <w:tc>
          <w:tcPr>
            <w:tcW w:w="4320" w:type="dxa"/>
            <w:tcBorders>
              <w:top w:val="single" w:sz="6" w:space="0" w:color="auto"/>
              <w:left w:val="single" w:sz="6" w:space="0" w:color="auto"/>
              <w:bottom w:val="nil"/>
              <w:right w:val="nil"/>
            </w:tcBorders>
            <w:shd w:val="clear" w:color="auto" w:fill="FFFFFF"/>
            <w:vAlign w:val="center"/>
            <w:hideMark/>
          </w:tcPr>
          <w:p w14:paraId="6619112B" w14:textId="77777777" w:rsidR="00CE7888" w:rsidRPr="00E7745F" w:rsidRDefault="00CE7888" w:rsidP="00517F0A">
            <w:pPr>
              <w:pStyle w:val="table10text"/>
              <w:spacing w:line="276" w:lineRule="auto"/>
              <w:jc w:val="center"/>
              <w:rPr>
                <w:b/>
                <w:bCs/>
              </w:rPr>
            </w:pPr>
            <w:r w:rsidRPr="00E7745F">
              <w:rPr>
                <w:b/>
                <w:bCs/>
              </w:rPr>
              <w:t>Staking Phase</w:t>
            </w:r>
          </w:p>
        </w:tc>
        <w:tc>
          <w:tcPr>
            <w:tcW w:w="2520" w:type="dxa"/>
            <w:tcBorders>
              <w:top w:val="single" w:sz="6" w:space="0" w:color="auto"/>
              <w:left w:val="single" w:sz="6" w:space="0" w:color="auto"/>
              <w:bottom w:val="nil"/>
              <w:right w:val="nil"/>
            </w:tcBorders>
            <w:shd w:val="clear" w:color="auto" w:fill="FFFFFF"/>
            <w:vAlign w:val="center"/>
            <w:hideMark/>
          </w:tcPr>
          <w:p w14:paraId="6AB48B57" w14:textId="77777777" w:rsidR="00CE7888" w:rsidRPr="00E7745F" w:rsidRDefault="00CE7888" w:rsidP="00517F0A">
            <w:pPr>
              <w:pStyle w:val="table10text"/>
              <w:spacing w:line="276" w:lineRule="auto"/>
              <w:jc w:val="center"/>
              <w:rPr>
                <w:b/>
                <w:bCs/>
              </w:rPr>
            </w:pPr>
            <w:r w:rsidRPr="00E7745F">
              <w:rPr>
                <w:b/>
                <w:bCs/>
              </w:rPr>
              <w:t>Horizontal</w:t>
            </w:r>
          </w:p>
        </w:tc>
        <w:tc>
          <w:tcPr>
            <w:tcW w:w="2520" w:type="dxa"/>
            <w:tcBorders>
              <w:top w:val="single" w:sz="6" w:space="0" w:color="auto"/>
              <w:left w:val="single" w:sz="6" w:space="0" w:color="auto"/>
              <w:bottom w:val="nil"/>
              <w:right w:val="single" w:sz="6" w:space="0" w:color="auto"/>
            </w:tcBorders>
            <w:shd w:val="clear" w:color="auto" w:fill="FFFFFF"/>
            <w:vAlign w:val="center"/>
            <w:hideMark/>
          </w:tcPr>
          <w:p w14:paraId="2B5277F3" w14:textId="77777777" w:rsidR="00CE7888" w:rsidRPr="00E7745F" w:rsidRDefault="00CE7888" w:rsidP="00517F0A">
            <w:pPr>
              <w:pStyle w:val="table10text"/>
              <w:spacing w:line="276" w:lineRule="auto"/>
              <w:jc w:val="center"/>
              <w:rPr>
                <w:b/>
                <w:bCs/>
              </w:rPr>
            </w:pPr>
            <w:r w:rsidRPr="00E7745F">
              <w:rPr>
                <w:b/>
                <w:bCs/>
              </w:rPr>
              <w:t>Vertical</w:t>
            </w:r>
          </w:p>
        </w:tc>
      </w:tr>
      <w:tr w:rsidR="00CE7888" w:rsidRPr="00E7745F" w14:paraId="0E563557" w14:textId="77777777" w:rsidTr="00D265A0">
        <w:trPr>
          <w:cantSplit/>
          <w:trHeight w:val="303"/>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A30B900" w14:textId="77777777" w:rsidR="00CE7888" w:rsidRPr="00E7745F" w:rsidRDefault="00CE7888" w:rsidP="00517F0A">
            <w:pPr>
              <w:pStyle w:val="table10text"/>
              <w:spacing w:line="276" w:lineRule="auto"/>
              <w:jc w:val="left"/>
            </w:pPr>
            <w:r w:rsidRPr="00E7745F">
              <w:t>Control points set from existing</w:t>
            </w:r>
          </w:p>
          <w:p w14:paraId="3A362205" w14:textId="77777777" w:rsidR="00CE7888" w:rsidRPr="00E7745F" w:rsidRDefault="00CE7888" w:rsidP="00517F0A">
            <w:pPr>
              <w:pStyle w:val="table10text"/>
              <w:spacing w:line="276" w:lineRule="auto"/>
              <w:jc w:val="left"/>
            </w:pPr>
            <w:r w:rsidRPr="00E7745F">
              <w:t>Government control points- Tolerance Class A</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49C3FEBF" w14:textId="77777777" w:rsidR="00CE7888" w:rsidRPr="00E7745F" w:rsidRDefault="00CE7888" w:rsidP="00517F0A">
            <w:pPr>
              <w:pStyle w:val="table10text"/>
              <w:spacing w:line="276" w:lineRule="auto"/>
              <w:jc w:val="center"/>
            </w:pPr>
            <w:r w:rsidRPr="00E7745F">
              <w:t>±0.03 feet</w:t>
            </w:r>
          </w:p>
          <w:p w14:paraId="7F10B28F" w14:textId="77777777" w:rsidR="00CE7888" w:rsidRPr="00E7745F" w:rsidRDefault="00CE7888" w:rsidP="00517F0A">
            <w:pPr>
              <w:pStyle w:val="table10text"/>
              <w:spacing w:line="276" w:lineRule="auto"/>
              <w:jc w:val="center"/>
            </w:pPr>
            <w:r w:rsidRPr="00E7745F">
              <w:t>(±10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3E9F1B99" w14:textId="77777777" w:rsidR="00CE7888" w:rsidRPr="00E7745F" w:rsidRDefault="00CE7888" w:rsidP="00517F0A">
            <w:pPr>
              <w:pStyle w:val="table10text"/>
              <w:spacing w:line="276" w:lineRule="auto"/>
              <w:jc w:val="center"/>
              <w:rPr>
                <w:vertAlign w:val="superscript"/>
              </w:rPr>
            </w:pPr>
            <w:r w:rsidRPr="00E7745F">
              <w:t>±0.01 feet ×</w:t>
            </w:r>
            <w:r w:rsidRPr="00E7745F">
              <w:rPr>
                <w:position w:val="-8"/>
              </w:rPr>
              <w:object w:dxaOrig="360" w:dyaOrig="315" w14:anchorId="4B387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1" o:title=""/>
                </v:shape>
                <o:OLEObject Type="Embed" ProgID="Equation.3" ShapeID="_x0000_i1025" DrawAspect="Content" ObjectID="_1829804427" r:id="rId12"/>
              </w:object>
            </w:r>
          </w:p>
          <w:p w14:paraId="78F29BF6" w14:textId="77777777" w:rsidR="00CE7888" w:rsidRPr="00E7745F" w:rsidRDefault="00CE7888" w:rsidP="00517F0A">
            <w:pPr>
              <w:pStyle w:val="table10text"/>
              <w:spacing w:line="276" w:lineRule="auto"/>
              <w:jc w:val="center"/>
            </w:pPr>
            <w:r w:rsidRPr="00E7745F">
              <w:t>(±3 millimeters ×</w:t>
            </w:r>
            <w:r w:rsidRPr="00E7745F">
              <w:rPr>
                <w:position w:val="-8"/>
              </w:rPr>
              <w:object w:dxaOrig="360" w:dyaOrig="315" w14:anchorId="513CD556">
                <v:shape id="_x0000_i1026" type="#_x0000_t75" style="width:14.4pt;height:14.4pt" o:ole="">
                  <v:imagedata r:id="rId11" o:title=""/>
                </v:shape>
                <o:OLEObject Type="Embed" ProgID="Equation.3" ShapeID="_x0000_i1026" DrawAspect="Content" ObjectID="_1829804428" r:id="rId13"/>
              </w:object>
            </w:r>
            <w:r w:rsidRPr="00E7745F">
              <w:t>)</w:t>
            </w:r>
            <w:r w:rsidRPr="00E7745F">
              <w:rPr>
                <w:vertAlign w:val="superscript"/>
              </w:rPr>
              <w:t>(2)</w:t>
            </w:r>
          </w:p>
        </w:tc>
      </w:tr>
      <w:tr w:rsidR="00CE7888" w:rsidRPr="00E7745F" w14:paraId="17ECEB63" w14:textId="77777777" w:rsidTr="00D265A0">
        <w:trPr>
          <w:cantSplit/>
          <w:trHeight w:val="303"/>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1C48FF95" w14:textId="77777777" w:rsidR="00CE7888" w:rsidRPr="00E7745F" w:rsidRDefault="00CE7888" w:rsidP="00517F0A">
            <w:pPr>
              <w:pStyle w:val="table10text"/>
              <w:spacing w:line="276" w:lineRule="auto"/>
              <w:jc w:val="left"/>
            </w:pPr>
            <w:r w:rsidRPr="00E7745F">
              <w:t>Mapping, topography, and cross-section</w:t>
            </w:r>
          </w:p>
          <w:p w14:paraId="3781BAB7" w14:textId="77777777" w:rsidR="00CE7888" w:rsidRPr="00E7745F" w:rsidRDefault="00CE7888" w:rsidP="00517F0A">
            <w:pPr>
              <w:pStyle w:val="table10text"/>
              <w:spacing w:line="276" w:lineRule="auto"/>
              <w:jc w:val="left"/>
            </w:pPr>
            <w:r w:rsidRPr="00E7745F">
              <w:t>Points- Tolerance Class A</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06E4D22E" w14:textId="77777777" w:rsidR="00CE7888" w:rsidRPr="00E7745F" w:rsidRDefault="00CE7888" w:rsidP="00517F0A">
            <w:pPr>
              <w:pStyle w:val="table10text"/>
              <w:spacing w:line="276" w:lineRule="auto"/>
              <w:jc w:val="center"/>
            </w:pPr>
            <w:r w:rsidRPr="00E7745F">
              <w:t>±0.16 feet</w:t>
            </w:r>
          </w:p>
          <w:p w14:paraId="135FDE12"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5FD70438" w14:textId="77777777" w:rsidR="00CE7888" w:rsidRPr="00E7745F" w:rsidRDefault="00CE7888" w:rsidP="00517F0A">
            <w:pPr>
              <w:pStyle w:val="table10text"/>
              <w:spacing w:line="276" w:lineRule="auto"/>
              <w:jc w:val="center"/>
            </w:pPr>
            <w:r w:rsidRPr="00E7745F">
              <w:t>±0.16 feet</w:t>
            </w:r>
          </w:p>
          <w:p w14:paraId="56C9D493" w14:textId="77777777" w:rsidR="00CE7888" w:rsidRPr="00E7745F" w:rsidRDefault="00CE7888" w:rsidP="00517F0A">
            <w:pPr>
              <w:pStyle w:val="table10text"/>
              <w:spacing w:line="276" w:lineRule="auto"/>
              <w:jc w:val="center"/>
            </w:pPr>
            <w:r w:rsidRPr="00E7745F">
              <w:t>(±50 millimeters)</w:t>
            </w:r>
          </w:p>
        </w:tc>
      </w:tr>
      <w:tr w:rsidR="00CE7888" w:rsidRPr="00E7745F" w14:paraId="09C3588F" w14:textId="77777777" w:rsidTr="00D265A0">
        <w:trPr>
          <w:cantSplit/>
          <w:trHeight w:val="501"/>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70F0296" w14:textId="77777777" w:rsidR="00CE7888" w:rsidRPr="00E7745F" w:rsidRDefault="00CE7888" w:rsidP="00517F0A">
            <w:pPr>
              <w:pStyle w:val="table10text"/>
              <w:spacing w:line="276" w:lineRule="auto"/>
              <w:jc w:val="left"/>
            </w:pPr>
            <w:r w:rsidRPr="00E7745F">
              <w:t xml:space="preserve">Centerline points </w:t>
            </w:r>
            <w:r w:rsidRPr="00E7745F">
              <w:rPr>
                <w:vertAlign w:val="superscript"/>
              </w:rPr>
              <w:t>(3)</w:t>
            </w:r>
            <w:r w:rsidRPr="00E7745F">
              <w:t xml:space="preserve"> including (PC), (PT),</w:t>
            </w:r>
          </w:p>
          <w:p w14:paraId="15E33B97" w14:textId="77777777" w:rsidR="00CE7888" w:rsidRPr="00E7745F" w:rsidRDefault="00CE7888" w:rsidP="00517F0A">
            <w:pPr>
              <w:pStyle w:val="table10text"/>
              <w:spacing w:line="276" w:lineRule="auto"/>
              <w:jc w:val="left"/>
            </w:pPr>
            <w:r w:rsidRPr="00E7745F">
              <w:t>(POT</w:t>
            </w:r>
            <w:proofErr w:type="gramStart"/>
            <w:r w:rsidRPr="00E7745F">
              <w:t>),(</w:t>
            </w:r>
            <w:proofErr w:type="gramEnd"/>
            <w:r w:rsidRPr="00E7745F">
              <w:t>POC), and references- Tolerance Class A</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4971D683" w14:textId="77777777" w:rsidR="00CE7888" w:rsidRPr="00E7745F" w:rsidRDefault="00CE7888" w:rsidP="00517F0A">
            <w:pPr>
              <w:pStyle w:val="table10text"/>
              <w:spacing w:line="276" w:lineRule="auto"/>
              <w:jc w:val="center"/>
            </w:pPr>
            <w:r w:rsidRPr="00E7745F">
              <w:t>±0.06 feet</w:t>
            </w:r>
          </w:p>
          <w:p w14:paraId="2F3F4472" w14:textId="77777777" w:rsidR="00CE7888" w:rsidRPr="00E7745F" w:rsidRDefault="00CE7888" w:rsidP="00517F0A">
            <w:pPr>
              <w:pStyle w:val="table10text"/>
              <w:spacing w:line="276" w:lineRule="auto"/>
              <w:jc w:val="center"/>
            </w:pPr>
            <w:r w:rsidRPr="00E7745F">
              <w:t>(±20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29318FA0" w14:textId="77777777" w:rsidR="00CE7888" w:rsidRPr="00E7745F" w:rsidRDefault="00CE7888" w:rsidP="00517F0A">
            <w:pPr>
              <w:pStyle w:val="table10text"/>
              <w:spacing w:line="276" w:lineRule="auto"/>
              <w:jc w:val="center"/>
            </w:pPr>
            <w:r w:rsidRPr="00E7745F">
              <w:t>±0.06 feet</w:t>
            </w:r>
          </w:p>
          <w:p w14:paraId="6D5FA82B" w14:textId="77777777" w:rsidR="00CE7888" w:rsidRPr="00E7745F" w:rsidRDefault="00CE7888" w:rsidP="00517F0A">
            <w:pPr>
              <w:pStyle w:val="table10text"/>
              <w:spacing w:line="276" w:lineRule="auto"/>
              <w:jc w:val="center"/>
            </w:pPr>
            <w:r w:rsidRPr="00E7745F">
              <w:t>(±20 millimeters)</w:t>
            </w:r>
          </w:p>
        </w:tc>
      </w:tr>
      <w:tr w:rsidR="00CE7888" w:rsidRPr="00E7745F" w14:paraId="31ED5C2E" w14:textId="77777777" w:rsidTr="00D265A0">
        <w:trPr>
          <w:cantSplit/>
          <w:trHeight w:val="303"/>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26291ED2" w14:textId="77777777" w:rsidR="00CE7888" w:rsidRPr="00E7745F" w:rsidRDefault="00CE7888" w:rsidP="00517F0A">
            <w:pPr>
              <w:pStyle w:val="table10text"/>
              <w:spacing w:line="276" w:lineRule="auto"/>
              <w:jc w:val="left"/>
            </w:pPr>
            <w:r w:rsidRPr="00E7745F">
              <w:t xml:space="preserve">Slope-stake and slope-stake references- Tolerance Class A </w:t>
            </w:r>
            <w:r w:rsidRPr="00E7745F">
              <w:rPr>
                <w:vertAlign w:val="superscript"/>
              </w:rPr>
              <w:t>(4)</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129032F6" w14:textId="77777777" w:rsidR="00CE7888" w:rsidRPr="00E7745F" w:rsidRDefault="00CE7888" w:rsidP="00517F0A">
            <w:pPr>
              <w:pStyle w:val="table10text"/>
              <w:spacing w:line="276" w:lineRule="auto"/>
              <w:jc w:val="center"/>
            </w:pPr>
            <w:r w:rsidRPr="00E7745F">
              <w:t>±0.16 feet</w:t>
            </w:r>
          </w:p>
          <w:p w14:paraId="40FFC495"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2F257154" w14:textId="77777777" w:rsidR="00CE7888" w:rsidRPr="00E7745F" w:rsidRDefault="00CE7888" w:rsidP="00517F0A">
            <w:pPr>
              <w:pStyle w:val="table10text"/>
              <w:spacing w:line="276" w:lineRule="auto"/>
              <w:jc w:val="center"/>
            </w:pPr>
            <w:r w:rsidRPr="00E7745F">
              <w:t>±0.16 feet</w:t>
            </w:r>
          </w:p>
          <w:p w14:paraId="4A797E41" w14:textId="77777777" w:rsidR="00CE7888" w:rsidRPr="00E7745F" w:rsidRDefault="00CE7888" w:rsidP="00517F0A">
            <w:pPr>
              <w:pStyle w:val="table10text"/>
              <w:spacing w:line="276" w:lineRule="auto"/>
              <w:jc w:val="center"/>
            </w:pPr>
            <w:r w:rsidRPr="00E7745F">
              <w:t>±50 millimeters)</w:t>
            </w:r>
          </w:p>
        </w:tc>
      </w:tr>
      <w:tr w:rsidR="00CE7888" w:rsidRPr="00E7745F" w14:paraId="75C7E252" w14:textId="77777777" w:rsidTr="00D265A0">
        <w:trPr>
          <w:cantSplit/>
          <w:trHeight w:val="311"/>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9F61F02" w14:textId="77777777" w:rsidR="00CE7888" w:rsidRPr="00E7745F" w:rsidRDefault="00CE7888" w:rsidP="00517F0A">
            <w:pPr>
              <w:pStyle w:val="table10text"/>
              <w:spacing w:line="276" w:lineRule="auto"/>
              <w:jc w:val="left"/>
            </w:pPr>
            <w:r w:rsidRPr="00E7745F">
              <w:t>Culverts, ditches, and minor drainage</w:t>
            </w:r>
          </w:p>
          <w:p w14:paraId="721088CF" w14:textId="77777777" w:rsidR="00CE7888" w:rsidRPr="00E7745F" w:rsidRDefault="00CE7888" w:rsidP="00517F0A">
            <w:pPr>
              <w:pStyle w:val="table10text"/>
              <w:spacing w:line="276" w:lineRule="auto"/>
              <w:jc w:val="left"/>
            </w:pPr>
            <w:r w:rsidRPr="00E7745F">
              <w:t>structures stakes- Tolerance Class A</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F5D5B6A" w14:textId="77777777" w:rsidR="00CE7888" w:rsidRPr="00E7745F" w:rsidRDefault="00CE7888" w:rsidP="00517F0A">
            <w:pPr>
              <w:pStyle w:val="table10text"/>
              <w:spacing w:line="276" w:lineRule="auto"/>
              <w:jc w:val="center"/>
            </w:pPr>
            <w:r w:rsidRPr="00E7745F">
              <w:t>±0.16 feet</w:t>
            </w:r>
          </w:p>
          <w:p w14:paraId="3B88F934"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10CD17EF" w14:textId="77777777" w:rsidR="00CE7888" w:rsidRPr="00E7745F" w:rsidRDefault="00CE7888" w:rsidP="00517F0A">
            <w:pPr>
              <w:pStyle w:val="table10text"/>
              <w:spacing w:line="276" w:lineRule="auto"/>
              <w:jc w:val="center"/>
            </w:pPr>
            <w:r w:rsidRPr="00E7745F">
              <w:t>±0.06 feet</w:t>
            </w:r>
          </w:p>
          <w:p w14:paraId="271BEFB6" w14:textId="77777777" w:rsidR="00CE7888" w:rsidRPr="00E7745F" w:rsidRDefault="00CE7888" w:rsidP="00517F0A">
            <w:pPr>
              <w:pStyle w:val="table10text"/>
              <w:spacing w:line="276" w:lineRule="auto"/>
              <w:jc w:val="center"/>
            </w:pPr>
            <w:r w:rsidRPr="00E7745F">
              <w:t>(±20 millimeters)</w:t>
            </w:r>
          </w:p>
        </w:tc>
      </w:tr>
      <w:tr w:rsidR="00CE7888" w:rsidRPr="00E7745F" w14:paraId="5B0B2FE1" w14:textId="77777777" w:rsidTr="00D265A0">
        <w:trPr>
          <w:cantSplit/>
          <w:trHeight w:val="303"/>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10424F64" w14:textId="77777777" w:rsidR="00CE7888" w:rsidRPr="00E7745F" w:rsidRDefault="00CE7888" w:rsidP="00517F0A">
            <w:pPr>
              <w:pStyle w:val="table10text"/>
              <w:spacing w:line="276" w:lineRule="auto"/>
              <w:jc w:val="left"/>
            </w:pPr>
            <w:r w:rsidRPr="00E7745F">
              <w:t>Retaining walls stakes</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5AEC5C82" w14:textId="77777777" w:rsidR="00CE7888" w:rsidRPr="00E7745F" w:rsidRDefault="00CE7888" w:rsidP="00517F0A">
            <w:pPr>
              <w:pStyle w:val="table10text"/>
              <w:spacing w:line="276" w:lineRule="auto"/>
              <w:jc w:val="center"/>
            </w:pPr>
            <w:r w:rsidRPr="00E7745F">
              <w:t>±0.06 feet</w:t>
            </w:r>
          </w:p>
          <w:p w14:paraId="38A5D55F" w14:textId="77777777" w:rsidR="00CE7888" w:rsidRPr="00E7745F" w:rsidRDefault="00CE7888" w:rsidP="00517F0A">
            <w:pPr>
              <w:pStyle w:val="table10text"/>
              <w:spacing w:line="276" w:lineRule="auto"/>
              <w:jc w:val="center"/>
            </w:pPr>
            <w:r w:rsidRPr="00E7745F">
              <w:t>(±20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4CF777CD" w14:textId="77777777" w:rsidR="00CE7888" w:rsidRPr="00E7745F" w:rsidRDefault="00CE7888" w:rsidP="00517F0A">
            <w:pPr>
              <w:pStyle w:val="table10text"/>
              <w:spacing w:line="276" w:lineRule="auto"/>
              <w:jc w:val="center"/>
            </w:pPr>
            <w:r w:rsidRPr="00E7745F">
              <w:t>±0.03 feet</w:t>
            </w:r>
          </w:p>
          <w:p w14:paraId="4CBBC897" w14:textId="77777777" w:rsidR="00CE7888" w:rsidRPr="00E7745F" w:rsidRDefault="00CE7888" w:rsidP="00517F0A">
            <w:pPr>
              <w:pStyle w:val="table10text"/>
              <w:spacing w:line="276" w:lineRule="auto"/>
              <w:jc w:val="center"/>
            </w:pPr>
            <w:r w:rsidRPr="00E7745F">
              <w:t>(±10 millimeters)</w:t>
            </w:r>
          </w:p>
        </w:tc>
      </w:tr>
      <w:tr w:rsidR="00CE7888" w:rsidRPr="00E7745F" w14:paraId="18D826D1" w14:textId="77777777" w:rsidTr="00D265A0">
        <w:trPr>
          <w:cantSplit/>
          <w:trHeight w:val="303"/>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5738C193" w14:textId="77777777" w:rsidR="00CE7888" w:rsidRPr="00E7745F" w:rsidRDefault="00CE7888" w:rsidP="00517F0A">
            <w:pPr>
              <w:pStyle w:val="table10text"/>
              <w:spacing w:line="276" w:lineRule="auto"/>
              <w:jc w:val="left"/>
            </w:pPr>
            <w:r w:rsidRPr="00E7745F">
              <w:t>Curb and gutter stakes</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37670164" w14:textId="77777777" w:rsidR="00CE7888" w:rsidRPr="00E7745F" w:rsidRDefault="00CE7888" w:rsidP="00517F0A">
            <w:pPr>
              <w:pStyle w:val="table10text"/>
              <w:spacing w:line="276" w:lineRule="auto"/>
              <w:jc w:val="center"/>
            </w:pPr>
            <w:r w:rsidRPr="00E7745F">
              <w:t>±0.06 feet</w:t>
            </w:r>
          </w:p>
          <w:p w14:paraId="05AD1CC4" w14:textId="77777777" w:rsidR="00CE7888" w:rsidRPr="00E7745F" w:rsidRDefault="00CE7888" w:rsidP="00517F0A">
            <w:pPr>
              <w:pStyle w:val="table10text"/>
              <w:spacing w:line="276" w:lineRule="auto"/>
              <w:jc w:val="center"/>
            </w:pPr>
            <w:r w:rsidRPr="00E7745F">
              <w:t>(±20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5D3550F6" w14:textId="77777777" w:rsidR="00CE7888" w:rsidRPr="00E7745F" w:rsidRDefault="00CE7888" w:rsidP="00517F0A">
            <w:pPr>
              <w:pStyle w:val="table10text"/>
              <w:spacing w:line="276" w:lineRule="auto"/>
              <w:jc w:val="center"/>
            </w:pPr>
            <w:r w:rsidRPr="00E7745F">
              <w:t>±0.03 feet</w:t>
            </w:r>
          </w:p>
          <w:p w14:paraId="616FCB53" w14:textId="77777777" w:rsidR="00CE7888" w:rsidRPr="00E7745F" w:rsidRDefault="00CE7888" w:rsidP="00517F0A">
            <w:pPr>
              <w:pStyle w:val="table10text"/>
              <w:spacing w:line="276" w:lineRule="auto"/>
              <w:jc w:val="center"/>
            </w:pPr>
            <w:r w:rsidRPr="00E7745F">
              <w:t>(±10 millimeters)</w:t>
            </w:r>
          </w:p>
        </w:tc>
      </w:tr>
      <w:tr w:rsidR="00CE7888" w:rsidRPr="00E7745F" w14:paraId="6AFFDA4E" w14:textId="77777777" w:rsidTr="00D265A0">
        <w:trPr>
          <w:cantSplit/>
          <w:trHeight w:val="302"/>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3755D679" w14:textId="77777777" w:rsidR="00CE7888" w:rsidRPr="00E7745F" w:rsidRDefault="00CE7888" w:rsidP="00517F0A">
            <w:pPr>
              <w:pStyle w:val="table10text"/>
              <w:spacing w:line="276" w:lineRule="auto"/>
              <w:jc w:val="left"/>
            </w:pPr>
            <w:r w:rsidRPr="00E7745F">
              <w:t>Bridge substructures stakes</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311C2C9" w14:textId="77777777" w:rsidR="00CE7888" w:rsidRPr="00E7745F" w:rsidRDefault="00CE7888" w:rsidP="00517F0A">
            <w:pPr>
              <w:pStyle w:val="table10text"/>
              <w:spacing w:line="276" w:lineRule="auto"/>
              <w:jc w:val="center"/>
            </w:pPr>
            <w:r w:rsidRPr="00E7745F">
              <w:t>±0.03 feet</w:t>
            </w:r>
          </w:p>
          <w:p w14:paraId="0B6A8944" w14:textId="77777777" w:rsidR="00CE7888" w:rsidRPr="00E7745F" w:rsidRDefault="00CE7888" w:rsidP="00517F0A">
            <w:pPr>
              <w:pStyle w:val="table10text"/>
              <w:spacing w:line="276" w:lineRule="auto"/>
              <w:jc w:val="center"/>
            </w:pPr>
            <w:r w:rsidRPr="00E7745F">
              <w:t xml:space="preserve">(±10 </w:t>
            </w:r>
            <w:proofErr w:type="gramStart"/>
            <w:r w:rsidRPr="00E7745F">
              <w:t>millimeters)</w:t>
            </w:r>
            <w:r w:rsidRPr="00E7745F">
              <w:rPr>
                <w:vertAlign w:val="superscript"/>
              </w:rPr>
              <w:t>(</w:t>
            </w:r>
            <w:proofErr w:type="gramEnd"/>
            <w:r w:rsidRPr="00E7745F">
              <w:rPr>
                <w:vertAlign w:val="superscript"/>
              </w:rPr>
              <w:t>5)</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1120AD14" w14:textId="77777777" w:rsidR="00CE7888" w:rsidRPr="00E7745F" w:rsidRDefault="00CE7888" w:rsidP="00517F0A">
            <w:pPr>
              <w:pStyle w:val="table10text"/>
              <w:spacing w:line="276" w:lineRule="auto"/>
              <w:jc w:val="center"/>
            </w:pPr>
            <w:r w:rsidRPr="00E7745F">
              <w:t>±0.03 feet</w:t>
            </w:r>
          </w:p>
          <w:p w14:paraId="2D9C94A9" w14:textId="77777777" w:rsidR="00CE7888" w:rsidRPr="00E7745F" w:rsidRDefault="00CE7888" w:rsidP="00517F0A">
            <w:pPr>
              <w:pStyle w:val="table10text"/>
              <w:spacing w:line="276" w:lineRule="auto"/>
              <w:jc w:val="center"/>
            </w:pPr>
            <w:r w:rsidRPr="00E7745F">
              <w:t>(±10 millimeters)</w:t>
            </w:r>
          </w:p>
        </w:tc>
      </w:tr>
      <w:tr w:rsidR="00CE7888" w:rsidRPr="00E7745F" w14:paraId="1B7CF81F" w14:textId="77777777" w:rsidTr="00D265A0">
        <w:trPr>
          <w:cantSplit/>
          <w:trHeight w:val="356"/>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466C40A" w14:textId="77777777" w:rsidR="00CE7888" w:rsidRPr="00E7745F" w:rsidRDefault="00CE7888" w:rsidP="00517F0A">
            <w:pPr>
              <w:pStyle w:val="table10text"/>
              <w:spacing w:line="276" w:lineRule="auto"/>
              <w:jc w:val="left"/>
            </w:pPr>
            <w:r w:rsidRPr="00E7745F">
              <w:t>Bridge superstructures stakes</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257BAE71" w14:textId="77777777" w:rsidR="00CE7888" w:rsidRPr="00E7745F" w:rsidRDefault="00CE7888" w:rsidP="00517F0A">
            <w:pPr>
              <w:pStyle w:val="table10text"/>
              <w:spacing w:line="276" w:lineRule="auto"/>
              <w:jc w:val="center"/>
            </w:pPr>
            <w:r w:rsidRPr="00E7745F">
              <w:t>±0.03 feet</w:t>
            </w:r>
          </w:p>
          <w:p w14:paraId="14DFF3CE" w14:textId="77777777" w:rsidR="00CE7888" w:rsidRPr="00E7745F" w:rsidRDefault="00CE7888" w:rsidP="00517F0A">
            <w:pPr>
              <w:pStyle w:val="table10text"/>
              <w:spacing w:line="276" w:lineRule="auto"/>
              <w:jc w:val="center"/>
            </w:pPr>
            <w:r w:rsidRPr="00E7745F">
              <w:t xml:space="preserve">(±10 </w:t>
            </w:r>
            <w:proofErr w:type="gramStart"/>
            <w:r w:rsidRPr="00E7745F">
              <w:t>millimeters)</w:t>
            </w:r>
            <w:r w:rsidRPr="00E7745F">
              <w:rPr>
                <w:vertAlign w:val="superscript"/>
              </w:rPr>
              <w:t>(</w:t>
            </w:r>
            <w:proofErr w:type="gramEnd"/>
            <w:r w:rsidRPr="00E7745F">
              <w:rPr>
                <w:vertAlign w:val="superscript"/>
              </w:rPr>
              <w:t>5)</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6E98D5A3" w14:textId="77777777" w:rsidR="00CE7888" w:rsidRPr="00E7745F" w:rsidRDefault="00CE7888" w:rsidP="00517F0A">
            <w:pPr>
              <w:pStyle w:val="table10text"/>
              <w:spacing w:line="276" w:lineRule="auto"/>
              <w:jc w:val="center"/>
            </w:pPr>
            <w:r w:rsidRPr="00E7745F">
              <w:t>±0.03 feet</w:t>
            </w:r>
          </w:p>
          <w:p w14:paraId="7848CA11" w14:textId="77777777" w:rsidR="00CE7888" w:rsidRPr="00E7745F" w:rsidRDefault="00CE7888" w:rsidP="00517F0A">
            <w:pPr>
              <w:pStyle w:val="table10text"/>
              <w:spacing w:line="276" w:lineRule="auto"/>
              <w:jc w:val="center"/>
            </w:pPr>
            <w:r w:rsidRPr="00E7745F">
              <w:t>(±10 millimeters)</w:t>
            </w:r>
          </w:p>
        </w:tc>
      </w:tr>
      <w:tr w:rsidR="00CE7888" w:rsidRPr="00E7745F" w14:paraId="0090B204" w14:textId="77777777" w:rsidTr="00D265A0">
        <w:trPr>
          <w:cantSplit/>
          <w:trHeight w:val="347"/>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2447802D" w14:textId="77777777" w:rsidR="00CE7888" w:rsidRPr="00E7745F" w:rsidRDefault="00CE7888" w:rsidP="00517F0A">
            <w:pPr>
              <w:pStyle w:val="table10text"/>
              <w:spacing w:line="276" w:lineRule="auto"/>
              <w:jc w:val="left"/>
            </w:pPr>
            <w:r w:rsidRPr="00E7745F">
              <w:t>Clearing and grubbing limit stakes- Tolerance Class A</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660CF9B0" w14:textId="77777777" w:rsidR="00CE7888" w:rsidRPr="00E7745F" w:rsidRDefault="00CE7888" w:rsidP="00517F0A">
            <w:pPr>
              <w:pStyle w:val="table10text"/>
              <w:spacing w:line="276" w:lineRule="auto"/>
              <w:jc w:val="center"/>
            </w:pPr>
            <w:r w:rsidRPr="00E7745F">
              <w:t>±1.00 feet</w:t>
            </w:r>
          </w:p>
          <w:p w14:paraId="1AD3CFBF" w14:textId="77777777" w:rsidR="00CE7888" w:rsidRPr="00E7745F" w:rsidRDefault="00CE7888" w:rsidP="00517F0A">
            <w:pPr>
              <w:pStyle w:val="table10text"/>
              <w:spacing w:line="276" w:lineRule="auto"/>
              <w:jc w:val="center"/>
            </w:pPr>
            <w:r w:rsidRPr="00E7745F">
              <w:t>(±300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4AD5A110" w14:textId="77777777" w:rsidR="00CE7888" w:rsidRPr="00E7745F" w:rsidRDefault="00CE7888" w:rsidP="00517F0A">
            <w:pPr>
              <w:pStyle w:val="table10text"/>
              <w:spacing w:line="276" w:lineRule="auto"/>
              <w:jc w:val="center"/>
            </w:pPr>
            <w:r w:rsidRPr="00E7745F">
              <w:t>–</w:t>
            </w:r>
          </w:p>
        </w:tc>
      </w:tr>
      <w:tr w:rsidR="00CE7888" w:rsidRPr="00E7745F" w14:paraId="0B5FE78A" w14:textId="77777777" w:rsidTr="00D265A0">
        <w:trPr>
          <w:cantSplit/>
          <w:trHeight w:val="303"/>
          <w:jc w:val="center"/>
        </w:trPr>
        <w:tc>
          <w:tcPr>
            <w:tcW w:w="43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4A09F6B4" w14:textId="77777777" w:rsidR="00CE7888" w:rsidRPr="00E7745F" w:rsidRDefault="00CE7888" w:rsidP="00517F0A">
            <w:pPr>
              <w:pStyle w:val="table10text"/>
              <w:spacing w:line="276" w:lineRule="auto"/>
              <w:jc w:val="left"/>
            </w:pPr>
            <w:r w:rsidRPr="00E7745F">
              <w:t xml:space="preserve">Roadway subgrade finish stakes- Tolerance Class A </w:t>
            </w:r>
            <w:r w:rsidRPr="00E7745F">
              <w:rPr>
                <w:vertAlign w:val="superscript"/>
              </w:rPr>
              <w:t>(6)</w:t>
            </w:r>
          </w:p>
        </w:tc>
        <w:tc>
          <w:tcPr>
            <w:tcW w:w="2520" w:type="dxa"/>
            <w:tcBorders>
              <w:top w:val="single" w:sz="6" w:space="0" w:color="auto"/>
              <w:left w:val="single" w:sz="6" w:space="0" w:color="auto"/>
              <w:bottom w:val="nil"/>
              <w:right w:val="nil"/>
            </w:tcBorders>
            <w:shd w:val="clear" w:color="auto" w:fill="FFFFFF"/>
            <w:tcMar>
              <w:top w:w="43" w:type="dxa"/>
              <w:left w:w="72" w:type="dxa"/>
              <w:bottom w:w="43" w:type="dxa"/>
              <w:right w:w="72" w:type="dxa"/>
            </w:tcMar>
            <w:hideMark/>
          </w:tcPr>
          <w:p w14:paraId="7B4A3A85" w14:textId="77777777" w:rsidR="00CE7888" w:rsidRPr="00E7745F" w:rsidRDefault="00CE7888" w:rsidP="00517F0A">
            <w:pPr>
              <w:pStyle w:val="table10text"/>
              <w:spacing w:line="276" w:lineRule="auto"/>
              <w:jc w:val="center"/>
            </w:pPr>
            <w:r w:rsidRPr="00E7745F">
              <w:t>±0.16 feet</w:t>
            </w:r>
          </w:p>
          <w:p w14:paraId="69B3F188"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nil"/>
              <w:right w:val="single" w:sz="6" w:space="0" w:color="auto"/>
            </w:tcBorders>
            <w:shd w:val="clear" w:color="auto" w:fill="FFFFFF"/>
            <w:tcMar>
              <w:top w:w="43" w:type="dxa"/>
              <w:left w:w="72" w:type="dxa"/>
              <w:bottom w:w="43" w:type="dxa"/>
              <w:right w:w="72" w:type="dxa"/>
            </w:tcMar>
            <w:hideMark/>
          </w:tcPr>
          <w:p w14:paraId="3745D9EE" w14:textId="77777777" w:rsidR="00CE7888" w:rsidRPr="00E7745F" w:rsidRDefault="00CE7888" w:rsidP="00517F0A">
            <w:pPr>
              <w:pStyle w:val="table10text"/>
              <w:spacing w:line="276" w:lineRule="auto"/>
              <w:jc w:val="center"/>
            </w:pPr>
            <w:r w:rsidRPr="00E7745F">
              <w:t>±0.03 feet</w:t>
            </w:r>
          </w:p>
          <w:p w14:paraId="0DC64C0B" w14:textId="77777777" w:rsidR="00CE7888" w:rsidRPr="00E7745F" w:rsidRDefault="00CE7888" w:rsidP="00517F0A">
            <w:pPr>
              <w:pStyle w:val="table10text"/>
              <w:spacing w:line="276" w:lineRule="auto"/>
              <w:jc w:val="center"/>
            </w:pPr>
            <w:r w:rsidRPr="00E7745F">
              <w:t>(±10 millimeters)</w:t>
            </w:r>
          </w:p>
        </w:tc>
      </w:tr>
      <w:tr w:rsidR="00CE7888" w:rsidRPr="00E7745F" w14:paraId="38006E94"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79424CAE" w14:textId="77777777" w:rsidR="00CE7888" w:rsidRPr="00E7745F" w:rsidRDefault="00CE7888" w:rsidP="00517F0A">
            <w:pPr>
              <w:pStyle w:val="table10text"/>
              <w:spacing w:line="276" w:lineRule="auto"/>
              <w:jc w:val="left"/>
            </w:pPr>
            <w:r w:rsidRPr="00E7745F">
              <w:t xml:space="preserve">Roadway finish grade stakes </w:t>
            </w:r>
            <w:r w:rsidRPr="00E7745F">
              <w:rPr>
                <w:vertAlign w:val="superscript"/>
              </w:rPr>
              <w:t>(6)</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7F84AE36" w14:textId="77777777" w:rsidR="00CE7888" w:rsidRPr="00E7745F" w:rsidRDefault="00CE7888" w:rsidP="00517F0A">
            <w:pPr>
              <w:pStyle w:val="table10text"/>
              <w:spacing w:line="276" w:lineRule="auto"/>
              <w:jc w:val="center"/>
            </w:pPr>
            <w:r w:rsidRPr="00E7745F">
              <w:t>±0.16 feet</w:t>
            </w:r>
          </w:p>
          <w:p w14:paraId="201C4953"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7835CACB" w14:textId="77777777" w:rsidR="00CE7888" w:rsidRPr="00E7745F" w:rsidRDefault="00CE7888" w:rsidP="00517F0A">
            <w:pPr>
              <w:pStyle w:val="table10text"/>
              <w:spacing w:line="276" w:lineRule="auto"/>
              <w:jc w:val="center"/>
            </w:pPr>
            <w:r w:rsidRPr="00E7745F">
              <w:t>±0.03 feet</w:t>
            </w:r>
          </w:p>
          <w:p w14:paraId="42B1BF30" w14:textId="77777777" w:rsidR="00CE7888" w:rsidRPr="00E7745F" w:rsidRDefault="00CE7888" w:rsidP="00517F0A">
            <w:pPr>
              <w:pStyle w:val="table10text"/>
              <w:spacing w:line="276" w:lineRule="auto"/>
              <w:jc w:val="center"/>
            </w:pPr>
            <w:r w:rsidRPr="00E7745F">
              <w:t>(±10 millimeters)</w:t>
            </w:r>
          </w:p>
        </w:tc>
      </w:tr>
    </w:tbl>
    <w:p w14:paraId="68930647" w14:textId="77777777" w:rsidR="00CE7888" w:rsidRPr="00E7745F" w:rsidRDefault="00CE7888">
      <w:r w:rsidRPr="00E7745F">
        <w:rPr>
          <w:b/>
          <w:bCs/>
        </w:rPr>
        <w:br w:type="page"/>
      </w:r>
    </w:p>
    <w:tbl>
      <w:tblPr>
        <w:tblW w:w="0" w:type="auto"/>
        <w:jc w:val="center"/>
        <w:tblLayout w:type="fixed"/>
        <w:tblCellMar>
          <w:left w:w="72" w:type="dxa"/>
          <w:right w:w="72" w:type="dxa"/>
        </w:tblCellMar>
        <w:tblLook w:val="04A0" w:firstRow="1" w:lastRow="0" w:firstColumn="1" w:lastColumn="0" w:noHBand="0" w:noVBand="1"/>
      </w:tblPr>
      <w:tblGrid>
        <w:gridCol w:w="4320"/>
        <w:gridCol w:w="2520"/>
        <w:gridCol w:w="2520"/>
      </w:tblGrid>
      <w:tr w:rsidR="00CE7888" w:rsidRPr="00E7745F" w14:paraId="121D297A" w14:textId="77777777" w:rsidTr="00D265A0">
        <w:trPr>
          <w:cantSplit/>
          <w:trHeight w:val="507"/>
          <w:jc w:val="center"/>
        </w:trPr>
        <w:tc>
          <w:tcPr>
            <w:tcW w:w="9360" w:type="dxa"/>
            <w:gridSpan w:val="3"/>
            <w:tcBorders>
              <w:top w:val="nil"/>
              <w:left w:val="nil"/>
              <w:bottom w:val="single" w:sz="6" w:space="0" w:color="auto"/>
              <w:right w:val="nil"/>
            </w:tcBorders>
            <w:shd w:val="clear" w:color="auto" w:fill="FFFFFF"/>
            <w:vAlign w:val="center"/>
            <w:hideMark/>
          </w:tcPr>
          <w:p w14:paraId="7B00CCD8" w14:textId="43928F5F" w:rsidR="00CE7888" w:rsidRPr="00001408" w:rsidRDefault="00CE7888" w:rsidP="00517F0A">
            <w:pPr>
              <w:pStyle w:val="tableheaderfont10"/>
              <w:spacing w:line="276" w:lineRule="auto"/>
              <w:rPr>
                <w:rFonts w:asciiTheme="minorHAnsi" w:hAnsiTheme="minorHAnsi" w:cstheme="minorHAnsi"/>
                <w:sz w:val="24"/>
                <w:szCs w:val="24"/>
              </w:rPr>
            </w:pPr>
            <w:r w:rsidRPr="00001408">
              <w:rPr>
                <w:rFonts w:asciiTheme="minorHAnsi" w:hAnsiTheme="minorHAnsi" w:cstheme="minorHAnsi"/>
                <w:sz w:val="24"/>
                <w:szCs w:val="24"/>
              </w:rPr>
              <w:lastRenderedPageBreak/>
              <w:t>Table 152-1</w:t>
            </w:r>
          </w:p>
          <w:p w14:paraId="68BF689C" w14:textId="77777777" w:rsidR="00CE7888" w:rsidRPr="00E7745F" w:rsidRDefault="00CE7888" w:rsidP="00517F0A">
            <w:pPr>
              <w:pStyle w:val="tableheaderfont10"/>
              <w:spacing w:line="276" w:lineRule="auto"/>
              <w:rPr>
                <w:b w:val="0"/>
                <w:bCs w:val="0"/>
              </w:rPr>
            </w:pPr>
            <w:r w:rsidRPr="00001408">
              <w:rPr>
                <w:rFonts w:asciiTheme="minorHAnsi" w:hAnsiTheme="minorHAnsi" w:cstheme="minorHAnsi"/>
                <w:sz w:val="24"/>
                <w:szCs w:val="24"/>
              </w:rPr>
              <w:t xml:space="preserve">Construction Survey and Staking Tolerances (continued) </w:t>
            </w:r>
            <w:r w:rsidRPr="00001408">
              <w:rPr>
                <w:rFonts w:asciiTheme="minorHAnsi" w:hAnsiTheme="minorHAnsi" w:cstheme="minorHAnsi"/>
                <w:sz w:val="24"/>
                <w:szCs w:val="24"/>
                <w:vertAlign w:val="superscript"/>
              </w:rPr>
              <w:t>(1)</w:t>
            </w:r>
          </w:p>
        </w:tc>
      </w:tr>
      <w:tr w:rsidR="00CE7888" w:rsidRPr="00E7745F" w14:paraId="669B8886" w14:textId="77777777" w:rsidTr="00D265A0">
        <w:trPr>
          <w:cantSplit/>
          <w:trHeight w:val="507"/>
          <w:jc w:val="center"/>
        </w:trPr>
        <w:tc>
          <w:tcPr>
            <w:tcW w:w="4320" w:type="dxa"/>
            <w:tcBorders>
              <w:top w:val="single" w:sz="6" w:space="0" w:color="auto"/>
              <w:left w:val="single" w:sz="6" w:space="0" w:color="auto"/>
              <w:bottom w:val="nil"/>
              <w:right w:val="nil"/>
            </w:tcBorders>
            <w:shd w:val="clear" w:color="auto" w:fill="FFFFFF"/>
            <w:vAlign w:val="center"/>
            <w:hideMark/>
          </w:tcPr>
          <w:p w14:paraId="03CCEA04" w14:textId="77777777" w:rsidR="00CE7888" w:rsidRPr="00E7745F" w:rsidRDefault="00CE7888" w:rsidP="00517F0A">
            <w:pPr>
              <w:pStyle w:val="table10text"/>
              <w:spacing w:line="276" w:lineRule="auto"/>
              <w:jc w:val="center"/>
              <w:rPr>
                <w:b/>
                <w:bCs/>
              </w:rPr>
            </w:pPr>
            <w:r w:rsidRPr="00E7745F">
              <w:rPr>
                <w:b/>
                <w:bCs/>
              </w:rPr>
              <w:t>Staking Phase</w:t>
            </w:r>
          </w:p>
        </w:tc>
        <w:tc>
          <w:tcPr>
            <w:tcW w:w="2520" w:type="dxa"/>
            <w:tcBorders>
              <w:top w:val="single" w:sz="6" w:space="0" w:color="auto"/>
              <w:left w:val="single" w:sz="6" w:space="0" w:color="auto"/>
              <w:bottom w:val="nil"/>
              <w:right w:val="nil"/>
            </w:tcBorders>
            <w:shd w:val="clear" w:color="auto" w:fill="FFFFFF"/>
            <w:vAlign w:val="center"/>
            <w:hideMark/>
          </w:tcPr>
          <w:p w14:paraId="673A53DF" w14:textId="77777777" w:rsidR="00CE7888" w:rsidRPr="00E7745F" w:rsidRDefault="00CE7888" w:rsidP="00517F0A">
            <w:pPr>
              <w:pStyle w:val="table10text"/>
              <w:spacing w:line="276" w:lineRule="auto"/>
              <w:jc w:val="center"/>
              <w:rPr>
                <w:b/>
                <w:bCs/>
              </w:rPr>
            </w:pPr>
            <w:r w:rsidRPr="00E7745F">
              <w:rPr>
                <w:b/>
                <w:bCs/>
              </w:rPr>
              <w:t>Horizontal</w:t>
            </w:r>
          </w:p>
        </w:tc>
        <w:tc>
          <w:tcPr>
            <w:tcW w:w="2520" w:type="dxa"/>
            <w:tcBorders>
              <w:top w:val="single" w:sz="6" w:space="0" w:color="auto"/>
              <w:left w:val="single" w:sz="6" w:space="0" w:color="auto"/>
              <w:bottom w:val="nil"/>
              <w:right w:val="single" w:sz="6" w:space="0" w:color="auto"/>
            </w:tcBorders>
            <w:shd w:val="clear" w:color="auto" w:fill="FFFFFF"/>
            <w:vAlign w:val="center"/>
            <w:hideMark/>
          </w:tcPr>
          <w:p w14:paraId="43B08999" w14:textId="77777777" w:rsidR="00CE7888" w:rsidRPr="00E7745F" w:rsidRDefault="00CE7888" w:rsidP="00517F0A">
            <w:pPr>
              <w:pStyle w:val="table10text"/>
              <w:spacing w:line="276" w:lineRule="auto"/>
              <w:jc w:val="center"/>
              <w:rPr>
                <w:b/>
                <w:bCs/>
              </w:rPr>
            </w:pPr>
            <w:r w:rsidRPr="00E7745F">
              <w:rPr>
                <w:b/>
                <w:bCs/>
              </w:rPr>
              <w:t>Vertical</w:t>
            </w:r>
          </w:p>
        </w:tc>
      </w:tr>
      <w:tr w:rsidR="00CE7888" w:rsidRPr="00E7745F" w14:paraId="017BFFD1"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2D6517BF" w14:textId="77777777" w:rsidR="00CE7888" w:rsidRPr="00E7745F" w:rsidRDefault="00CE7888" w:rsidP="00517F0A">
            <w:pPr>
              <w:pStyle w:val="table10text"/>
              <w:spacing w:line="276" w:lineRule="auto"/>
              <w:jc w:val="left"/>
            </w:pPr>
            <w:r w:rsidRPr="00E7745F">
              <w:t xml:space="preserve">Control points set from existing Government control points –Tolerance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1A4CC6F7" w14:textId="77777777" w:rsidR="00CE7888" w:rsidRPr="00E7745F" w:rsidRDefault="00CE7888" w:rsidP="00517F0A">
            <w:pPr>
              <w:pStyle w:val="table10text"/>
              <w:spacing w:line="276" w:lineRule="auto"/>
              <w:jc w:val="center"/>
            </w:pPr>
            <w:r w:rsidRPr="00E7745F">
              <w:t>±0.16 feet</w:t>
            </w:r>
          </w:p>
          <w:p w14:paraId="0E79BDA3" w14:textId="77777777" w:rsidR="00CE7888" w:rsidRPr="00E7745F" w:rsidRDefault="00CE7888" w:rsidP="00517F0A">
            <w:pPr>
              <w:pStyle w:val="table10text"/>
              <w:spacing w:line="276" w:lineRule="auto"/>
              <w:jc w:val="center"/>
            </w:pPr>
            <w:r w:rsidRPr="00E7745F">
              <w:t>(±20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6F6CC9C3" w14:textId="77777777" w:rsidR="00CE7888" w:rsidRPr="00E7745F" w:rsidRDefault="00CE7888" w:rsidP="00517F0A">
            <w:pPr>
              <w:pStyle w:val="table10text"/>
              <w:spacing w:line="276" w:lineRule="auto"/>
              <w:jc w:val="center"/>
            </w:pPr>
            <w:r w:rsidRPr="00E7745F">
              <w:t>±0.16 feet ×</w:t>
            </w:r>
            <w:r w:rsidRPr="00E7745F">
              <w:rPr>
                <w:noProof/>
              </w:rPr>
              <w:drawing>
                <wp:inline distT="0" distB="0" distL="0" distR="0" wp14:anchorId="191CCD44" wp14:editId="00FB772F">
                  <wp:extent cx="2286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p>
          <w:p w14:paraId="3B853CD8" w14:textId="77777777" w:rsidR="00CE7888" w:rsidRPr="00E7745F" w:rsidRDefault="00CE7888" w:rsidP="00517F0A">
            <w:pPr>
              <w:pStyle w:val="table10text"/>
              <w:spacing w:line="276" w:lineRule="auto"/>
              <w:jc w:val="center"/>
            </w:pPr>
            <w:r w:rsidRPr="00E7745F">
              <w:t>(±20 millimeters ×</w:t>
            </w:r>
            <w:r w:rsidRPr="00E7745F">
              <w:rPr>
                <w:noProof/>
              </w:rPr>
              <w:drawing>
                <wp:inline distT="0" distB="0" distL="0" distR="0" wp14:anchorId="4A180982" wp14:editId="1731AC5A">
                  <wp:extent cx="2286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09550"/>
                          </a:xfrm>
                          <a:prstGeom prst="rect">
                            <a:avLst/>
                          </a:prstGeom>
                          <a:noFill/>
                          <a:ln>
                            <a:noFill/>
                          </a:ln>
                        </pic:spPr>
                      </pic:pic>
                    </a:graphicData>
                  </a:graphic>
                </wp:inline>
              </w:drawing>
            </w:r>
            <w:r w:rsidRPr="00E7745F">
              <w:t xml:space="preserve"> )(2)</w:t>
            </w:r>
          </w:p>
        </w:tc>
      </w:tr>
      <w:tr w:rsidR="00CE7888" w:rsidRPr="00E7745F" w14:paraId="5E02E6C3"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0D11A422" w14:textId="77777777" w:rsidR="00CE7888" w:rsidRPr="00E7745F" w:rsidRDefault="00CE7888" w:rsidP="00517F0A">
            <w:pPr>
              <w:pStyle w:val="table10text"/>
              <w:spacing w:line="276" w:lineRule="auto"/>
              <w:jc w:val="left"/>
            </w:pPr>
            <w:r w:rsidRPr="00E7745F">
              <w:t xml:space="preserve">Mapping, topography, and cross-section points–Tolerance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78D27076" w14:textId="77777777" w:rsidR="00CE7888" w:rsidRPr="00E7745F" w:rsidRDefault="00CE7888" w:rsidP="00517F0A">
            <w:pPr>
              <w:pStyle w:val="table10text"/>
              <w:spacing w:line="276" w:lineRule="auto"/>
              <w:jc w:val="center"/>
            </w:pPr>
            <w:r w:rsidRPr="00E7745F">
              <w:t>±1.00 feet</w:t>
            </w:r>
          </w:p>
          <w:p w14:paraId="3C31487B" w14:textId="77777777" w:rsidR="00CE7888" w:rsidRPr="00E7745F" w:rsidRDefault="00CE7888" w:rsidP="00517F0A">
            <w:pPr>
              <w:pStyle w:val="table10text"/>
              <w:spacing w:line="276" w:lineRule="auto"/>
              <w:jc w:val="center"/>
            </w:pPr>
            <w:r w:rsidRPr="00E7745F">
              <w:t>(±300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49B65E3D" w14:textId="77777777" w:rsidR="00CE7888" w:rsidRPr="00E7745F" w:rsidRDefault="00CE7888" w:rsidP="00517F0A">
            <w:pPr>
              <w:pStyle w:val="table10text"/>
              <w:spacing w:line="276" w:lineRule="auto"/>
              <w:jc w:val="center"/>
            </w:pPr>
            <w:r w:rsidRPr="00E7745F">
              <w:t>±0.50 feet</w:t>
            </w:r>
          </w:p>
          <w:p w14:paraId="744A35E7" w14:textId="77777777" w:rsidR="00CE7888" w:rsidRPr="00E7745F" w:rsidRDefault="00CE7888" w:rsidP="00517F0A">
            <w:pPr>
              <w:pStyle w:val="table10text"/>
              <w:spacing w:line="276" w:lineRule="auto"/>
              <w:jc w:val="center"/>
            </w:pPr>
            <w:r w:rsidRPr="00E7745F">
              <w:t>(±150 millimeters)</w:t>
            </w:r>
          </w:p>
        </w:tc>
      </w:tr>
      <w:tr w:rsidR="00CE7888" w:rsidRPr="00E7745F" w14:paraId="2129D4F0"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305BACD2" w14:textId="77777777" w:rsidR="00CE7888" w:rsidRPr="00E7745F" w:rsidRDefault="00CE7888" w:rsidP="00517F0A">
            <w:pPr>
              <w:pStyle w:val="table10text"/>
              <w:spacing w:line="276" w:lineRule="auto"/>
              <w:jc w:val="left"/>
            </w:pPr>
            <w:r w:rsidRPr="00E7745F">
              <w:t>Centerline points including (PC), (PT), (POT</w:t>
            </w:r>
            <w:proofErr w:type="gramStart"/>
            <w:r w:rsidRPr="00E7745F">
              <w:t>),(</w:t>
            </w:r>
            <w:proofErr w:type="gramEnd"/>
            <w:r w:rsidRPr="00E7745F">
              <w:t xml:space="preserve">POC), and references–Tolerance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4801AFEF" w14:textId="77777777" w:rsidR="00CE7888" w:rsidRPr="00E7745F" w:rsidRDefault="00CE7888" w:rsidP="00517F0A">
            <w:pPr>
              <w:pStyle w:val="table10text"/>
              <w:spacing w:line="276" w:lineRule="auto"/>
              <w:jc w:val="center"/>
            </w:pPr>
            <w:r w:rsidRPr="00E7745F">
              <w:t>±0.16 feet</w:t>
            </w:r>
          </w:p>
          <w:p w14:paraId="03C72DC8" w14:textId="77777777" w:rsidR="00CE7888" w:rsidRPr="00E7745F" w:rsidRDefault="00CE7888" w:rsidP="00517F0A">
            <w:pPr>
              <w:pStyle w:val="table10text"/>
              <w:spacing w:line="276" w:lineRule="auto"/>
              <w:jc w:val="center"/>
            </w:pPr>
            <w:r w:rsidRPr="00E7745F">
              <w:t>(±20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0B340FDA" w14:textId="77777777" w:rsidR="00CE7888" w:rsidRPr="00E7745F" w:rsidRDefault="00CE7888" w:rsidP="00517F0A">
            <w:pPr>
              <w:pStyle w:val="table10text"/>
              <w:spacing w:line="276" w:lineRule="auto"/>
              <w:jc w:val="center"/>
            </w:pPr>
            <w:r w:rsidRPr="00E7745F">
              <w:t>±0.16 feet</w:t>
            </w:r>
          </w:p>
          <w:p w14:paraId="6750C887" w14:textId="77777777" w:rsidR="00CE7888" w:rsidRPr="00E7745F" w:rsidRDefault="00CE7888" w:rsidP="00517F0A">
            <w:pPr>
              <w:pStyle w:val="table10text"/>
              <w:spacing w:line="276" w:lineRule="auto"/>
              <w:jc w:val="center"/>
            </w:pPr>
            <w:r w:rsidRPr="00E7745F">
              <w:t>(±20 millimeters)</w:t>
            </w:r>
          </w:p>
        </w:tc>
      </w:tr>
      <w:tr w:rsidR="00CE7888" w:rsidRPr="00E7745F" w14:paraId="60CD1765"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5CDAB242" w14:textId="77777777" w:rsidR="00CE7888" w:rsidRPr="00E7745F" w:rsidRDefault="00CE7888" w:rsidP="00517F0A">
            <w:pPr>
              <w:pStyle w:val="table10text"/>
              <w:spacing w:line="276" w:lineRule="auto"/>
              <w:jc w:val="left"/>
            </w:pPr>
            <w:r w:rsidRPr="00E7745F">
              <w:t xml:space="preserve">Slope-stake and slope-stake references–Tolerance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4CF57B39" w14:textId="77777777" w:rsidR="00CE7888" w:rsidRPr="00E7745F" w:rsidRDefault="00CE7888" w:rsidP="00517F0A">
            <w:pPr>
              <w:pStyle w:val="table10text"/>
              <w:spacing w:line="276" w:lineRule="auto"/>
              <w:jc w:val="center"/>
            </w:pPr>
            <w:r w:rsidRPr="00E7745F">
              <w:t>±0.50 feet</w:t>
            </w:r>
          </w:p>
          <w:p w14:paraId="00850D1B"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0B547EA8" w14:textId="77777777" w:rsidR="00CE7888" w:rsidRPr="00E7745F" w:rsidRDefault="00CE7888" w:rsidP="00517F0A">
            <w:pPr>
              <w:pStyle w:val="table10text"/>
              <w:spacing w:line="276" w:lineRule="auto"/>
              <w:jc w:val="center"/>
            </w:pPr>
            <w:r w:rsidRPr="00E7745F">
              <w:t>±0.16 feet</w:t>
            </w:r>
          </w:p>
          <w:p w14:paraId="438BAF33" w14:textId="77777777" w:rsidR="00CE7888" w:rsidRPr="00E7745F" w:rsidRDefault="00CE7888" w:rsidP="00517F0A">
            <w:pPr>
              <w:pStyle w:val="table10text"/>
              <w:spacing w:line="276" w:lineRule="auto"/>
              <w:jc w:val="center"/>
            </w:pPr>
            <w:r w:rsidRPr="00E7745F">
              <w:t>±50 millimeters)</w:t>
            </w:r>
          </w:p>
        </w:tc>
      </w:tr>
      <w:tr w:rsidR="00CE7888" w:rsidRPr="00E7745F" w14:paraId="3B9F6568"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37077A5F" w14:textId="77777777" w:rsidR="00CE7888" w:rsidRPr="00E7745F" w:rsidRDefault="00CE7888" w:rsidP="00517F0A">
            <w:pPr>
              <w:pStyle w:val="table10text"/>
              <w:spacing w:line="276" w:lineRule="auto"/>
              <w:jc w:val="left"/>
            </w:pPr>
            <w:r w:rsidRPr="00E7745F">
              <w:t xml:space="preserve">Culverts, ditches, and minor drainage structures stakes–Tolerance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34EE71F1" w14:textId="77777777" w:rsidR="00CE7888" w:rsidRPr="00E7745F" w:rsidRDefault="00CE7888" w:rsidP="00517F0A">
            <w:pPr>
              <w:pStyle w:val="table10text"/>
              <w:spacing w:line="276" w:lineRule="auto"/>
              <w:jc w:val="center"/>
            </w:pPr>
            <w:r w:rsidRPr="00E7745F">
              <w:t>±0.50 feet</w:t>
            </w:r>
          </w:p>
          <w:p w14:paraId="3A9605D0" w14:textId="77777777" w:rsidR="00CE7888" w:rsidRPr="00E7745F" w:rsidRDefault="00CE7888" w:rsidP="00517F0A">
            <w:pPr>
              <w:pStyle w:val="table10text"/>
              <w:spacing w:line="276" w:lineRule="auto"/>
              <w:jc w:val="center"/>
            </w:pPr>
            <w:r w:rsidRPr="00E7745F">
              <w:t>(±150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2869DF8B" w14:textId="77777777" w:rsidR="00CE7888" w:rsidRPr="00E7745F" w:rsidRDefault="00CE7888" w:rsidP="00517F0A">
            <w:pPr>
              <w:pStyle w:val="table10text"/>
              <w:spacing w:line="276" w:lineRule="auto"/>
              <w:jc w:val="center"/>
            </w:pPr>
            <w:r w:rsidRPr="00E7745F">
              <w:t>±0.16 feet</w:t>
            </w:r>
          </w:p>
          <w:p w14:paraId="00B1AF51" w14:textId="77777777" w:rsidR="00CE7888" w:rsidRPr="00E7745F" w:rsidRDefault="00CE7888" w:rsidP="00517F0A">
            <w:pPr>
              <w:pStyle w:val="table10text"/>
              <w:spacing w:line="276" w:lineRule="auto"/>
              <w:jc w:val="center"/>
            </w:pPr>
            <w:r w:rsidRPr="00E7745F">
              <w:t>(±20 millimeters)</w:t>
            </w:r>
          </w:p>
        </w:tc>
      </w:tr>
      <w:tr w:rsidR="00CE7888" w:rsidRPr="00E7745F" w14:paraId="20E9B848"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6D021C59" w14:textId="77777777" w:rsidR="00CE7888" w:rsidRPr="00E7745F" w:rsidRDefault="00CE7888" w:rsidP="00517F0A">
            <w:pPr>
              <w:pStyle w:val="table10text"/>
              <w:spacing w:line="276" w:lineRule="auto"/>
              <w:jc w:val="left"/>
            </w:pPr>
            <w:r w:rsidRPr="00E7745F">
              <w:t xml:space="preserve">Clearing and grubbing limit stakes–Tolerance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05067846" w14:textId="77777777" w:rsidR="00CE7888" w:rsidRPr="00E7745F" w:rsidRDefault="00CE7888" w:rsidP="00517F0A">
            <w:pPr>
              <w:pStyle w:val="table10text"/>
              <w:spacing w:line="276" w:lineRule="auto"/>
              <w:jc w:val="center"/>
            </w:pPr>
            <w:r w:rsidRPr="00E7745F">
              <w:t>±2.00 feet</w:t>
            </w:r>
          </w:p>
          <w:p w14:paraId="6440C54F" w14:textId="77777777" w:rsidR="00CE7888" w:rsidRPr="00E7745F" w:rsidRDefault="00CE7888" w:rsidP="00517F0A">
            <w:pPr>
              <w:pStyle w:val="table10text"/>
              <w:spacing w:line="276" w:lineRule="auto"/>
              <w:jc w:val="center"/>
            </w:pPr>
            <w:r w:rsidRPr="00E7745F">
              <w:t>(±600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23DE442A" w14:textId="77777777" w:rsidR="00CE7888" w:rsidRPr="00E7745F" w:rsidRDefault="00CE7888" w:rsidP="00517F0A">
            <w:pPr>
              <w:pStyle w:val="table10text"/>
              <w:spacing w:line="276" w:lineRule="auto"/>
              <w:jc w:val="center"/>
            </w:pPr>
            <w:r w:rsidRPr="00E7745F">
              <w:t>—</w:t>
            </w:r>
          </w:p>
        </w:tc>
      </w:tr>
      <w:tr w:rsidR="00CE7888" w:rsidRPr="00E7745F" w14:paraId="0389C80A"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414F5E66" w14:textId="77777777" w:rsidR="00CE7888" w:rsidRPr="00E7745F" w:rsidRDefault="00CE7888" w:rsidP="00517F0A">
            <w:pPr>
              <w:pStyle w:val="table10text"/>
              <w:spacing w:line="276" w:lineRule="auto"/>
              <w:jc w:val="left"/>
            </w:pPr>
            <w:r w:rsidRPr="00E7745F">
              <w:t xml:space="preserve">Roadway subgrade finish stakes–Tolerance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1CE54A65" w14:textId="77777777" w:rsidR="00CE7888" w:rsidRPr="00E7745F" w:rsidRDefault="00CE7888" w:rsidP="00517F0A">
            <w:pPr>
              <w:pStyle w:val="table10text"/>
              <w:spacing w:line="276" w:lineRule="auto"/>
              <w:jc w:val="center"/>
            </w:pPr>
            <w:r w:rsidRPr="00E7745F">
              <w:t>±0.50 feet</w:t>
            </w:r>
          </w:p>
          <w:p w14:paraId="2363C847"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46071F7D" w14:textId="77777777" w:rsidR="00CE7888" w:rsidRPr="00E7745F" w:rsidRDefault="00CE7888" w:rsidP="00517F0A">
            <w:pPr>
              <w:pStyle w:val="table10text"/>
              <w:spacing w:line="276" w:lineRule="auto"/>
              <w:jc w:val="center"/>
            </w:pPr>
            <w:r w:rsidRPr="00E7745F">
              <w:t>±0.16 feet</w:t>
            </w:r>
          </w:p>
          <w:p w14:paraId="1A4FD421" w14:textId="77777777" w:rsidR="00CE7888" w:rsidRPr="00E7745F" w:rsidRDefault="00CE7888" w:rsidP="00517F0A">
            <w:pPr>
              <w:pStyle w:val="table10text"/>
              <w:spacing w:line="276" w:lineRule="auto"/>
              <w:jc w:val="center"/>
            </w:pPr>
            <w:r w:rsidRPr="00E7745F">
              <w:t>(±10 millimeters)</w:t>
            </w:r>
          </w:p>
        </w:tc>
      </w:tr>
      <w:tr w:rsidR="00CE7888" w:rsidRPr="00E7745F" w14:paraId="65DD63C1" w14:textId="77777777" w:rsidTr="00D265A0">
        <w:trPr>
          <w:cantSplit/>
          <w:trHeight w:val="322"/>
          <w:jc w:val="center"/>
        </w:trPr>
        <w:tc>
          <w:tcPr>
            <w:tcW w:w="43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57CBD723" w14:textId="77777777" w:rsidR="00CE7888" w:rsidRPr="00E7745F" w:rsidRDefault="00CE7888" w:rsidP="00517F0A">
            <w:pPr>
              <w:pStyle w:val="table10text"/>
              <w:spacing w:line="276" w:lineRule="auto"/>
              <w:jc w:val="left"/>
            </w:pPr>
            <w:r w:rsidRPr="00E7745F">
              <w:t xml:space="preserve">Roadway finish grade stakes–Tolerance Class B </w:t>
            </w:r>
            <w:r w:rsidRPr="00E7745F">
              <w:rPr>
                <w:vertAlign w:val="superscript"/>
              </w:rPr>
              <w:t>(7)</w:t>
            </w:r>
          </w:p>
        </w:tc>
        <w:tc>
          <w:tcPr>
            <w:tcW w:w="2520" w:type="dxa"/>
            <w:tcBorders>
              <w:top w:val="single" w:sz="6" w:space="0" w:color="auto"/>
              <w:left w:val="single" w:sz="6" w:space="0" w:color="auto"/>
              <w:bottom w:val="single" w:sz="6" w:space="0" w:color="auto"/>
              <w:right w:val="nil"/>
            </w:tcBorders>
            <w:shd w:val="clear" w:color="auto" w:fill="FFFFFF"/>
            <w:tcMar>
              <w:top w:w="43" w:type="dxa"/>
              <w:left w:w="72" w:type="dxa"/>
              <w:bottom w:w="43" w:type="dxa"/>
              <w:right w:w="72" w:type="dxa"/>
            </w:tcMar>
            <w:hideMark/>
          </w:tcPr>
          <w:p w14:paraId="420939B3" w14:textId="77777777" w:rsidR="00CE7888" w:rsidRPr="00E7745F" w:rsidRDefault="00CE7888" w:rsidP="00517F0A">
            <w:pPr>
              <w:pStyle w:val="table10text"/>
              <w:spacing w:line="276" w:lineRule="auto"/>
              <w:jc w:val="center"/>
            </w:pPr>
            <w:r w:rsidRPr="00E7745F">
              <w:t>±0.50 feet</w:t>
            </w:r>
          </w:p>
          <w:p w14:paraId="76F755A6" w14:textId="77777777" w:rsidR="00CE7888" w:rsidRPr="00E7745F" w:rsidRDefault="00CE7888" w:rsidP="00517F0A">
            <w:pPr>
              <w:pStyle w:val="table10text"/>
              <w:spacing w:line="276" w:lineRule="auto"/>
              <w:jc w:val="center"/>
            </w:pPr>
            <w:r w:rsidRPr="00E7745F">
              <w:t>(±50 millimeters)</w:t>
            </w:r>
          </w:p>
        </w:tc>
        <w:tc>
          <w:tcPr>
            <w:tcW w:w="2520" w:type="dxa"/>
            <w:tcBorders>
              <w:top w:val="single" w:sz="6" w:space="0" w:color="auto"/>
              <w:left w:val="single" w:sz="6" w:space="0" w:color="auto"/>
              <w:bottom w:val="single" w:sz="6" w:space="0" w:color="auto"/>
              <w:right w:val="single" w:sz="6" w:space="0" w:color="auto"/>
            </w:tcBorders>
            <w:shd w:val="clear" w:color="auto" w:fill="FFFFFF"/>
            <w:tcMar>
              <w:top w:w="43" w:type="dxa"/>
              <w:left w:w="72" w:type="dxa"/>
              <w:bottom w:w="43" w:type="dxa"/>
              <w:right w:w="72" w:type="dxa"/>
            </w:tcMar>
            <w:hideMark/>
          </w:tcPr>
          <w:p w14:paraId="099DC867" w14:textId="77777777" w:rsidR="00CE7888" w:rsidRPr="00E7745F" w:rsidRDefault="00CE7888" w:rsidP="00517F0A">
            <w:pPr>
              <w:pStyle w:val="table10text"/>
              <w:spacing w:line="276" w:lineRule="auto"/>
              <w:jc w:val="center"/>
            </w:pPr>
            <w:r w:rsidRPr="00E7745F">
              <w:t>±0.16 feet</w:t>
            </w:r>
          </w:p>
          <w:p w14:paraId="051DDE14" w14:textId="77777777" w:rsidR="00CE7888" w:rsidRPr="00E7745F" w:rsidRDefault="00CE7888" w:rsidP="00517F0A">
            <w:pPr>
              <w:pStyle w:val="table10text"/>
              <w:spacing w:line="276" w:lineRule="auto"/>
              <w:jc w:val="center"/>
            </w:pPr>
            <w:r w:rsidRPr="00E7745F">
              <w:t>(±10 millimeters)</w:t>
            </w:r>
          </w:p>
        </w:tc>
      </w:tr>
      <w:tr w:rsidR="00CE7888" w:rsidRPr="00E7745F" w14:paraId="2B560823" w14:textId="77777777" w:rsidTr="00D265A0">
        <w:trPr>
          <w:cantSplit/>
          <w:trHeight w:val="322"/>
          <w:jc w:val="center"/>
        </w:trPr>
        <w:tc>
          <w:tcPr>
            <w:tcW w:w="9360" w:type="dxa"/>
            <w:gridSpan w:val="3"/>
            <w:tcBorders>
              <w:top w:val="single" w:sz="6" w:space="0" w:color="auto"/>
              <w:left w:val="nil"/>
              <w:bottom w:val="nil"/>
              <w:right w:val="nil"/>
            </w:tcBorders>
            <w:shd w:val="clear" w:color="auto" w:fill="FFFFFF"/>
            <w:tcMar>
              <w:top w:w="43" w:type="dxa"/>
              <w:left w:w="72" w:type="dxa"/>
              <w:bottom w:w="43" w:type="dxa"/>
              <w:right w:w="72" w:type="dxa"/>
            </w:tcMar>
            <w:vAlign w:val="center"/>
            <w:hideMark/>
          </w:tcPr>
          <w:p w14:paraId="5A51F005" w14:textId="77777777" w:rsidR="00CE7888" w:rsidRPr="00001408" w:rsidRDefault="00CE7888" w:rsidP="00517F0A">
            <w:pPr>
              <w:spacing w:after="40"/>
              <w:jc w:val="both"/>
              <w:rPr>
                <w:bCs/>
                <w:sz w:val="18"/>
                <w:szCs w:val="18"/>
              </w:rPr>
            </w:pPr>
            <w:r w:rsidRPr="00001408">
              <w:rPr>
                <w:sz w:val="18"/>
                <w:szCs w:val="18"/>
              </w:rPr>
              <w:t>(1) At statistical 95 percent confidence level. Tolerances are relative to existing Government control points.</w:t>
            </w:r>
          </w:p>
          <w:p w14:paraId="1471D38D" w14:textId="77777777" w:rsidR="00CE7888" w:rsidRPr="00001408" w:rsidRDefault="00CE7888" w:rsidP="00517F0A">
            <w:pPr>
              <w:spacing w:after="40"/>
              <w:jc w:val="both"/>
              <w:rPr>
                <w:bCs/>
                <w:sz w:val="18"/>
                <w:szCs w:val="18"/>
              </w:rPr>
            </w:pPr>
            <w:r w:rsidRPr="00001408">
              <w:rPr>
                <w:sz w:val="18"/>
                <w:szCs w:val="18"/>
              </w:rPr>
              <w:t>(2) N is the number of instrument setups.</w:t>
            </w:r>
          </w:p>
          <w:p w14:paraId="6DCD72A1" w14:textId="77777777" w:rsidR="00CE7888" w:rsidRPr="00001408" w:rsidRDefault="00CE7888" w:rsidP="00517F0A">
            <w:pPr>
              <w:spacing w:after="40"/>
              <w:jc w:val="both"/>
              <w:rPr>
                <w:bCs/>
                <w:sz w:val="18"/>
                <w:szCs w:val="18"/>
              </w:rPr>
            </w:pPr>
            <w:r w:rsidRPr="00001408">
              <w:rPr>
                <w:sz w:val="18"/>
                <w:szCs w:val="18"/>
              </w:rPr>
              <w:t>(3) Centerline points: PC - point of curve, PT - point of tangent, POT - point on tangent, POC - point on curve.</w:t>
            </w:r>
          </w:p>
          <w:p w14:paraId="7DB38358" w14:textId="77777777" w:rsidR="00CE7888" w:rsidRPr="00001408" w:rsidRDefault="00CE7888" w:rsidP="00517F0A">
            <w:pPr>
              <w:spacing w:after="40"/>
              <w:jc w:val="both"/>
              <w:rPr>
                <w:bCs/>
                <w:sz w:val="18"/>
                <w:szCs w:val="18"/>
              </w:rPr>
            </w:pPr>
            <w:r w:rsidRPr="00001408">
              <w:rPr>
                <w:sz w:val="18"/>
                <w:szCs w:val="18"/>
              </w:rPr>
              <w:t>(4) Take the cross-sections normal to the centerline ±1 degree.</w:t>
            </w:r>
          </w:p>
          <w:p w14:paraId="6AC2C6B8" w14:textId="77777777" w:rsidR="00CE7888" w:rsidRPr="00001408" w:rsidRDefault="00CE7888" w:rsidP="00517F0A">
            <w:pPr>
              <w:spacing w:after="40"/>
              <w:jc w:val="both"/>
              <w:rPr>
                <w:bCs/>
                <w:sz w:val="18"/>
                <w:szCs w:val="18"/>
              </w:rPr>
            </w:pPr>
            <w:r w:rsidRPr="00001408">
              <w:rPr>
                <w:sz w:val="18"/>
                <w:szCs w:val="18"/>
              </w:rPr>
              <w:t>(5) Bridge control is established as a local network and the tolerances are relative to that network.</w:t>
            </w:r>
          </w:p>
          <w:p w14:paraId="4D4E7582" w14:textId="77777777" w:rsidR="00CE7888" w:rsidRPr="00001408" w:rsidRDefault="00CE7888" w:rsidP="00517F0A">
            <w:pPr>
              <w:spacing w:after="40"/>
              <w:jc w:val="both"/>
              <w:rPr>
                <w:sz w:val="18"/>
                <w:szCs w:val="18"/>
              </w:rPr>
            </w:pPr>
            <w:r w:rsidRPr="00001408">
              <w:rPr>
                <w:sz w:val="18"/>
                <w:szCs w:val="18"/>
              </w:rPr>
              <w:t xml:space="preserve">(6) Includes paved ditches. </w:t>
            </w:r>
          </w:p>
          <w:p w14:paraId="55FECEF2" w14:textId="77777777" w:rsidR="00CE7888" w:rsidRPr="00E7745F" w:rsidRDefault="00CE7888" w:rsidP="00517F0A">
            <w:pPr>
              <w:spacing w:after="40"/>
              <w:jc w:val="both"/>
            </w:pPr>
            <w:r w:rsidRPr="00001408">
              <w:rPr>
                <w:sz w:val="18"/>
                <w:szCs w:val="18"/>
              </w:rPr>
              <w:t>(7) Tolerance Class B for Very Low Volume Roads with an aggregate or native finished surface.</w:t>
            </w:r>
          </w:p>
        </w:tc>
      </w:tr>
    </w:tbl>
    <w:p w14:paraId="1E82E19C" w14:textId="77777777" w:rsidR="00CE7888" w:rsidRPr="00E7745F" w:rsidRDefault="00CE7888" w:rsidP="00CE7888"/>
    <w:p w14:paraId="1E15EEAC" w14:textId="77777777" w:rsidR="00CE7888" w:rsidRPr="00BC2A8D" w:rsidRDefault="00CE7888" w:rsidP="00CE7888">
      <w:pPr>
        <w:rPr>
          <w:highlight w:val="green"/>
        </w:rPr>
      </w:pPr>
    </w:p>
    <w:p w14:paraId="4A71FD86" w14:textId="77777777" w:rsidR="00CE7888" w:rsidRPr="00BC2A8D" w:rsidRDefault="00CE7888" w:rsidP="00CE7888">
      <w:pPr>
        <w:jc w:val="right"/>
        <w:rPr>
          <w:rFonts w:ascii="Times New Roman" w:hAnsi="Times New Roman" w:cs="Times New Roman"/>
          <w:color w:val="000000"/>
          <w:sz w:val="16"/>
          <w:highlight w:val="green"/>
        </w:rPr>
      </w:pPr>
    </w:p>
    <w:p w14:paraId="1217CAA2" w14:textId="080D7A54" w:rsidR="00CE7888" w:rsidRDefault="00CE7888" w:rsidP="00CE7888">
      <w:pPr>
        <w:rPr>
          <w:rFonts w:ascii="Times New Roman" w:hAnsi="Times New Roman" w:cs="Times New Roman"/>
          <w:color w:val="000000"/>
          <w:sz w:val="16"/>
          <w:highlight w:val="green"/>
        </w:rPr>
      </w:pPr>
      <w:r w:rsidRPr="00BC2A8D">
        <w:rPr>
          <w:rFonts w:ascii="Times New Roman" w:hAnsi="Times New Roman" w:cs="Times New Roman"/>
          <w:color w:val="000000"/>
          <w:sz w:val="16"/>
          <w:highlight w:val="green"/>
        </w:rPr>
        <w:br w:type="page"/>
      </w:r>
    </w:p>
    <w:p w14:paraId="35C5713C" w14:textId="77777777" w:rsidR="00CE7888" w:rsidRPr="00E7745F" w:rsidRDefault="00CE7888" w:rsidP="00AD412F">
      <w:pPr>
        <w:pStyle w:val="Heading1"/>
      </w:pPr>
      <w:bookmarkStart w:id="25" w:name="_Toc22732554"/>
      <w:bookmarkStart w:id="26" w:name="_Toc157603096"/>
      <w:r w:rsidRPr="00E7745F">
        <w:lastRenderedPageBreak/>
        <w:t>153 - Contractor Quality Control</w:t>
      </w:r>
      <w:bookmarkEnd w:id="25"/>
      <w:bookmarkEnd w:id="26"/>
    </w:p>
    <w:p w14:paraId="7295D01A" w14:textId="77777777" w:rsidR="00CE7888" w:rsidRPr="00E7745F" w:rsidRDefault="00CE7888" w:rsidP="00CE7888">
      <w:pPr>
        <w:jc w:val="right"/>
        <w:rPr>
          <w:rFonts w:ascii="Times New Roman" w:hAnsi="Times New Roman" w:cs="Times New Roman"/>
          <w:color w:val="000000"/>
          <w:sz w:val="16"/>
        </w:rPr>
      </w:pPr>
      <w:r w:rsidRPr="00E7745F">
        <w:rPr>
          <w:rFonts w:ascii="Times New Roman" w:hAnsi="Times New Roman" w:cs="Times New Roman"/>
          <w:color w:val="000000"/>
          <w:sz w:val="16"/>
        </w:rPr>
        <w:t>153.02_National_2_25_2019</w:t>
      </w:r>
    </w:p>
    <w:p w14:paraId="785D7652" w14:textId="77777777" w:rsidR="00CE7888" w:rsidRPr="00E7745F" w:rsidRDefault="00CE7888" w:rsidP="00494302">
      <w:pPr>
        <w:pStyle w:val="InstructionMandatory"/>
      </w:pPr>
      <w:r w:rsidRPr="00E7745F">
        <w:t>Delete Subsection 153.02 and replace with the following:</w:t>
      </w:r>
    </w:p>
    <w:p w14:paraId="349111D0" w14:textId="77777777" w:rsidR="00CE7888" w:rsidRPr="00E7745F" w:rsidRDefault="00CE7888" w:rsidP="00CE7888">
      <w:pPr>
        <w:pStyle w:val="Heading2"/>
      </w:pPr>
      <w:bookmarkStart w:id="27" w:name="_Toc22732555"/>
      <w:r w:rsidRPr="00E7745F">
        <w:t>153.02 Qualifications.</w:t>
      </w:r>
      <w:bookmarkEnd w:id="27"/>
      <w:r w:rsidRPr="00E7745F">
        <w:t xml:space="preserve"> </w:t>
      </w:r>
    </w:p>
    <w:p w14:paraId="3C65334D" w14:textId="77777777" w:rsidR="00CE7888" w:rsidRPr="00E7745F" w:rsidRDefault="00CE7888" w:rsidP="00CE7888">
      <w:r w:rsidRPr="00E7745F">
        <w:t>Submit the following for approval with the quality control plan:</w:t>
      </w:r>
    </w:p>
    <w:p w14:paraId="116DE98B" w14:textId="77777777" w:rsidR="00CE7888" w:rsidRPr="00E7745F" w:rsidRDefault="00CE7888" w:rsidP="00CE7888">
      <w:pPr>
        <w:ind w:left="180"/>
      </w:pPr>
      <w:r w:rsidRPr="00E7745F">
        <w:rPr>
          <w:b/>
        </w:rPr>
        <w:t xml:space="preserve">(a) Quality control manager (QCM).  </w:t>
      </w:r>
      <w:r w:rsidRPr="00E7745F">
        <w:t>Furnish a QCM who has at least 2 years’ experience in construction, inspector, quality control and material testing on construction projects of similar type and scope.</w:t>
      </w:r>
    </w:p>
    <w:p w14:paraId="40A5216F" w14:textId="77777777" w:rsidR="00CE7888" w:rsidRPr="00E7745F" w:rsidRDefault="00CE7888" w:rsidP="00CE7888">
      <w:pPr>
        <w:ind w:left="180"/>
      </w:pPr>
      <w:r w:rsidRPr="00E7745F">
        <w:rPr>
          <w:b/>
        </w:rPr>
        <w:t xml:space="preserve">(b) Testers.  </w:t>
      </w:r>
      <w:r w:rsidRPr="00E7745F">
        <w:t xml:space="preserve">Provide testers with at least one year experience in the type of sampling and testing required, and with one of the following for the type of sampling and testing performed: </w:t>
      </w:r>
    </w:p>
    <w:p w14:paraId="1A00720C" w14:textId="77777777" w:rsidR="00CE7888" w:rsidRPr="00E7745F" w:rsidRDefault="00CE7888" w:rsidP="00CE7888">
      <w:pPr>
        <w:ind w:left="540"/>
      </w:pPr>
      <w:r w:rsidRPr="00E7745F">
        <w:t xml:space="preserve">(1) NICET Level II certification in highway material or equivalent state or industry </w:t>
      </w:r>
      <w:proofErr w:type="gramStart"/>
      <w:r w:rsidRPr="00E7745F">
        <w:t>certification;</w:t>
      </w:r>
      <w:proofErr w:type="gramEnd"/>
      <w:r w:rsidRPr="00E7745F">
        <w:t xml:space="preserve"> </w:t>
      </w:r>
    </w:p>
    <w:p w14:paraId="1E23FE38" w14:textId="77777777" w:rsidR="00CE7888" w:rsidRPr="00E7745F" w:rsidRDefault="00CE7888" w:rsidP="00CE7888">
      <w:pPr>
        <w:ind w:left="540"/>
      </w:pPr>
      <w:r w:rsidRPr="00E7745F">
        <w:t xml:space="preserve">(2) Certification by a regional certification program (such as Western Alliance for Quality Transportation Construction (WAQTC), Northeast Transportation Technician Certification Program (NETTCP), Southeast Task Force for Technician Training and Qualification (STFTTQ), or Multi Regional Training and Certification (M-TRAC)); or </w:t>
      </w:r>
    </w:p>
    <w:p w14:paraId="65DC653C" w14:textId="77777777" w:rsidR="00CE7888" w:rsidRPr="00E7745F" w:rsidRDefault="00CE7888" w:rsidP="00CE7888">
      <w:pPr>
        <w:ind w:left="540"/>
      </w:pPr>
      <w:r w:rsidRPr="00E7745F">
        <w:t>(3) At least one year employment by an AASHTO accredited laboratory performing equivalent sampling and testing.</w:t>
      </w:r>
    </w:p>
    <w:p w14:paraId="5324A628" w14:textId="77777777" w:rsidR="00CE7888" w:rsidRPr="00E7745F" w:rsidRDefault="00CE7888" w:rsidP="00CE7888">
      <w:pPr>
        <w:pStyle w:val="bodytext1"/>
      </w:pPr>
    </w:p>
    <w:p w14:paraId="566FAEAC" w14:textId="77777777" w:rsidR="00CE7888" w:rsidRPr="00E7745F" w:rsidRDefault="00CE7888" w:rsidP="00CE7888">
      <w:pPr>
        <w:jc w:val="right"/>
        <w:rPr>
          <w:rFonts w:ascii="Times New Roman" w:hAnsi="Times New Roman" w:cs="Times New Roman"/>
          <w:color w:val="000000"/>
          <w:sz w:val="16"/>
        </w:rPr>
      </w:pPr>
      <w:r w:rsidRPr="00E7745F">
        <w:rPr>
          <w:rFonts w:ascii="Times New Roman" w:hAnsi="Times New Roman" w:cs="Times New Roman"/>
          <w:color w:val="000000"/>
          <w:sz w:val="16"/>
        </w:rPr>
        <w:t>153.03_National_2_25_2019</w:t>
      </w:r>
    </w:p>
    <w:p w14:paraId="158CE84F" w14:textId="77777777" w:rsidR="00CE7888" w:rsidRPr="00E7745F" w:rsidRDefault="00CE7888" w:rsidP="00494302">
      <w:pPr>
        <w:pStyle w:val="InstructionMandatory"/>
      </w:pPr>
      <w:bookmarkStart w:id="28" w:name="_Toc44400905"/>
      <w:bookmarkStart w:id="29" w:name="_Toc355276740"/>
      <w:r w:rsidRPr="00E7745F">
        <w:t>Add the following paragraph to the end of Subsection 153.03(b):</w:t>
      </w:r>
    </w:p>
    <w:p w14:paraId="59B8E0C9" w14:textId="77777777" w:rsidR="00CE7888" w:rsidRPr="00E7745F" w:rsidRDefault="00CE7888" w:rsidP="00CE7888">
      <w:pPr>
        <w:pStyle w:val="Heading2"/>
      </w:pPr>
      <w:bookmarkStart w:id="30" w:name="_Toc22732556"/>
      <w:r w:rsidRPr="00E7745F">
        <w:t>153.03 Quality Control Plan.</w:t>
      </w:r>
      <w:bookmarkEnd w:id="28"/>
      <w:bookmarkEnd w:id="29"/>
      <w:bookmarkEnd w:id="30"/>
      <w:r w:rsidRPr="00E7745F">
        <w:t xml:space="preserve"> </w:t>
      </w:r>
    </w:p>
    <w:p w14:paraId="249460CE" w14:textId="77777777" w:rsidR="00CE7888" w:rsidRPr="00E7745F" w:rsidRDefault="00CE7888" w:rsidP="00CE7888">
      <w:pPr>
        <w:ind w:left="180"/>
        <w:rPr>
          <w:rFonts w:eastAsiaTheme="majorEastAsia"/>
          <w:b/>
          <w:bCs/>
          <w:szCs w:val="26"/>
        </w:rPr>
      </w:pPr>
      <w:r w:rsidRPr="00E7745F">
        <w:rPr>
          <w:rFonts w:eastAsiaTheme="majorEastAsia"/>
          <w:b/>
          <w:bCs/>
          <w:szCs w:val="26"/>
        </w:rPr>
        <w:t>(b) Quality Control Procedures.</w:t>
      </w:r>
    </w:p>
    <w:p w14:paraId="5D6C0D77" w14:textId="6EAF560C" w:rsidR="00CE7888" w:rsidRPr="00E7745F" w:rsidRDefault="00CE7888" w:rsidP="00001408">
      <w:pPr>
        <w:ind w:left="180"/>
      </w:pPr>
      <w:r w:rsidRPr="00E7745F">
        <w:t>Submit written proposals for approval of alternate AASHTO or State approved test methods. Alternate methods may be allowed based on documented equivalence to the specified method.</w:t>
      </w:r>
    </w:p>
    <w:p w14:paraId="154D6B4B" w14:textId="77777777" w:rsidR="00CE7888" w:rsidRPr="00E7745F" w:rsidRDefault="00CE7888" w:rsidP="00CE7888">
      <w:pPr>
        <w:jc w:val="right"/>
        <w:rPr>
          <w:rFonts w:ascii="Times New Roman" w:hAnsi="Times New Roman" w:cs="Times New Roman"/>
          <w:color w:val="000000"/>
          <w:sz w:val="16"/>
        </w:rPr>
      </w:pPr>
    </w:p>
    <w:p w14:paraId="5619E6A6" w14:textId="77777777" w:rsidR="00CE7888" w:rsidRPr="00E7745F" w:rsidRDefault="00CE7888" w:rsidP="00CE7888">
      <w:pPr>
        <w:jc w:val="right"/>
        <w:rPr>
          <w:rFonts w:ascii="Times New Roman" w:hAnsi="Times New Roman" w:cs="Times New Roman"/>
          <w:color w:val="000000"/>
          <w:sz w:val="16"/>
        </w:rPr>
      </w:pPr>
      <w:r w:rsidRPr="00E7745F">
        <w:rPr>
          <w:rFonts w:ascii="Times New Roman" w:hAnsi="Times New Roman" w:cs="Times New Roman"/>
          <w:color w:val="000000"/>
          <w:sz w:val="16"/>
        </w:rPr>
        <w:t>153.07_National_2_25_2019</w:t>
      </w:r>
    </w:p>
    <w:p w14:paraId="3AB2564E" w14:textId="77777777" w:rsidR="00CE7888" w:rsidRPr="00E7745F" w:rsidRDefault="00CE7888" w:rsidP="00494302">
      <w:pPr>
        <w:pStyle w:val="InstructionMandatory"/>
      </w:pPr>
      <w:r w:rsidRPr="00E7745F">
        <w:t>Delete Subsection 153.07 and replace with the following:</w:t>
      </w:r>
    </w:p>
    <w:p w14:paraId="66A5CCAB" w14:textId="77777777" w:rsidR="00CE7888" w:rsidRPr="00E7745F" w:rsidRDefault="00CE7888" w:rsidP="00CE7888">
      <w:pPr>
        <w:pStyle w:val="Heading2"/>
      </w:pPr>
      <w:bookmarkStart w:id="31" w:name="_Toc22732557"/>
      <w:r w:rsidRPr="00E7745F">
        <w:t>153.07 Records and control charts.</w:t>
      </w:r>
      <w:bookmarkEnd w:id="31"/>
      <w:r w:rsidRPr="00E7745F">
        <w:t xml:space="preserve">  </w:t>
      </w:r>
    </w:p>
    <w:p w14:paraId="01A9B044" w14:textId="77777777" w:rsidR="00CE7888" w:rsidRPr="00E7745F" w:rsidRDefault="00CE7888" w:rsidP="00CE7888">
      <w:r w:rsidRPr="00E7745F">
        <w:t>Maintain complete testing and inspection records by pay item number and make them accessible to the CO.</w:t>
      </w:r>
    </w:p>
    <w:p w14:paraId="50EBCBC4" w14:textId="77777777" w:rsidR="004A6659" w:rsidRPr="00E7745F" w:rsidRDefault="004A6659">
      <w:pPr>
        <w:rPr>
          <w:rFonts w:ascii="Times New Roman" w:hAnsi="Times New Roman" w:cs="Times New Roman"/>
          <w:color w:val="000000"/>
          <w:sz w:val="16"/>
        </w:rPr>
      </w:pPr>
      <w:r w:rsidRPr="00E7745F">
        <w:rPr>
          <w:rFonts w:ascii="Times New Roman" w:hAnsi="Times New Roman" w:cs="Times New Roman"/>
          <w:color w:val="000000"/>
          <w:sz w:val="16"/>
        </w:rPr>
        <w:br w:type="page"/>
      </w:r>
    </w:p>
    <w:p w14:paraId="5C150915" w14:textId="7266887E" w:rsidR="004A6659" w:rsidRPr="00912BF0" w:rsidRDefault="004A6659" w:rsidP="004A6659">
      <w:pPr>
        <w:jc w:val="right"/>
        <w:rPr>
          <w:rFonts w:ascii="Times New Roman" w:hAnsi="Times New Roman" w:cs="Times New Roman"/>
          <w:color w:val="000000"/>
          <w:sz w:val="16"/>
        </w:rPr>
      </w:pPr>
      <w:r w:rsidRPr="00912BF0">
        <w:rPr>
          <w:rFonts w:ascii="Times New Roman" w:hAnsi="Times New Roman" w:cs="Times New Roman"/>
          <w:color w:val="000000"/>
          <w:sz w:val="16"/>
        </w:rPr>
        <w:lastRenderedPageBreak/>
        <w:t>153.07</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Project_1_5_2024</w:t>
      </w:r>
    </w:p>
    <w:p w14:paraId="2E0A442B" w14:textId="77777777" w:rsidR="004A6659" w:rsidRPr="00912BF0" w:rsidRDefault="004A6659" w:rsidP="00494302">
      <w:pPr>
        <w:pStyle w:val="InstructionMandatory"/>
      </w:pPr>
      <w:r w:rsidRPr="00912BF0">
        <w:t>Add the following.</w:t>
      </w:r>
    </w:p>
    <w:p w14:paraId="5AE601C8" w14:textId="77777777" w:rsidR="004A6659" w:rsidRPr="001132AF" w:rsidRDefault="004A6659" w:rsidP="004A6659">
      <w:pPr>
        <w:pStyle w:val="Heading2"/>
      </w:pPr>
      <w:bookmarkStart w:id="32" w:name="_Toc521062053"/>
      <w:r w:rsidRPr="00912BF0">
        <w:t>153.07. Project Submittals</w:t>
      </w:r>
      <w:bookmarkEnd w:id="32"/>
    </w:p>
    <w:p w14:paraId="44DF3F88" w14:textId="77777777" w:rsidR="004A6659" w:rsidRPr="001132AF" w:rsidRDefault="004A6659" w:rsidP="004A6659">
      <w:pPr>
        <w:pStyle w:val="BodyText"/>
        <w:spacing w:after="240"/>
        <w:rPr>
          <w:rFonts w:asciiTheme="minorHAnsi" w:hAnsiTheme="minorHAnsi" w:cstheme="minorHAnsi"/>
          <w:bCs/>
        </w:rPr>
      </w:pPr>
      <w:r w:rsidRPr="001132AF">
        <w:rPr>
          <w:rFonts w:asciiTheme="minorHAnsi" w:hAnsiTheme="minorHAnsi" w:cstheme="minorHAnsi"/>
          <w:bCs/>
        </w:rPr>
        <w:t xml:space="preserve">At a minimum the contractor shall provide project submittals as shown on the Submittal Log below.  Submittal requirements are listed in the Standard Specifications, Supplemental Specifications, and Drawings. </w:t>
      </w:r>
    </w:p>
    <w:tbl>
      <w:tblPr>
        <w:tblW w:w="9817" w:type="dxa"/>
        <w:jc w:val="center"/>
        <w:tblLayout w:type="fixed"/>
        <w:tblLook w:val="04A0" w:firstRow="1" w:lastRow="0" w:firstColumn="1" w:lastColumn="0" w:noHBand="0" w:noVBand="1"/>
      </w:tblPr>
      <w:tblGrid>
        <w:gridCol w:w="550"/>
        <w:gridCol w:w="1178"/>
        <w:gridCol w:w="3229"/>
        <w:gridCol w:w="1637"/>
        <w:gridCol w:w="1735"/>
        <w:gridCol w:w="1488"/>
      </w:tblGrid>
      <w:tr w:rsidR="004A6659" w:rsidRPr="00A13563" w14:paraId="48BF1F31" w14:textId="77777777" w:rsidTr="00D265A0">
        <w:trPr>
          <w:trHeight w:val="375"/>
          <w:tblHeader/>
          <w:jc w:val="center"/>
        </w:trPr>
        <w:tc>
          <w:tcPr>
            <w:tcW w:w="9817"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3951122" w14:textId="77777777" w:rsidR="004A6659" w:rsidRPr="001132AF" w:rsidRDefault="004A6659" w:rsidP="00D265A0">
            <w:pPr>
              <w:jc w:val="center"/>
              <w:rPr>
                <w:b/>
                <w:bCs/>
                <w:sz w:val="28"/>
                <w:szCs w:val="28"/>
              </w:rPr>
            </w:pPr>
            <w:r w:rsidRPr="001132AF">
              <w:rPr>
                <w:b/>
                <w:bCs/>
                <w:sz w:val="28"/>
                <w:szCs w:val="28"/>
              </w:rPr>
              <w:t>Submittal Log</w:t>
            </w:r>
          </w:p>
        </w:tc>
      </w:tr>
      <w:tr w:rsidR="004A6659" w:rsidRPr="00A13563" w14:paraId="3DBDE6E4" w14:textId="77777777" w:rsidTr="00D265A0">
        <w:trPr>
          <w:trHeight w:val="1133"/>
          <w:tblHeader/>
          <w:jc w:val="center"/>
        </w:trPr>
        <w:tc>
          <w:tcPr>
            <w:tcW w:w="550" w:type="dxa"/>
            <w:tcBorders>
              <w:top w:val="nil"/>
              <w:left w:val="single" w:sz="4" w:space="0" w:color="auto"/>
              <w:bottom w:val="single" w:sz="4" w:space="0" w:color="auto"/>
              <w:right w:val="single" w:sz="4" w:space="0" w:color="auto"/>
            </w:tcBorders>
            <w:shd w:val="clear" w:color="000000" w:fill="F2F2F2"/>
            <w:vAlign w:val="bottom"/>
            <w:hideMark/>
          </w:tcPr>
          <w:p w14:paraId="671C6C78" w14:textId="77777777" w:rsidR="004A6659" w:rsidRPr="001132AF" w:rsidRDefault="004A6659" w:rsidP="00D265A0">
            <w:pPr>
              <w:rPr>
                <w:b/>
                <w:bCs/>
                <w:sz w:val="20"/>
                <w:szCs w:val="20"/>
              </w:rPr>
            </w:pPr>
            <w:r w:rsidRPr="001132AF">
              <w:rPr>
                <w:b/>
                <w:bCs/>
                <w:sz w:val="20"/>
                <w:szCs w:val="20"/>
              </w:rPr>
              <w:t>Log No.</w:t>
            </w:r>
          </w:p>
        </w:tc>
        <w:tc>
          <w:tcPr>
            <w:tcW w:w="1178" w:type="dxa"/>
            <w:tcBorders>
              <w:top w:val="nil"/>
              <w:left w:val="nil"/>
              <w:bottom w:val="single" w:sz="4" w:space="0" w:color="auto"/>
              <w:right w:val="single" w:sz="4" w:space="0" w:color="auto"/>
            </w:tcBorders>
            <w:shd w:val="clear" w:color="000000" w:fill="F2F2F2"/>
            <w:vAlign w:val="bottom"/>
            <w:hideMark/>
          </w:tcPr>
          <w:p w14:paraId="487A3759" w14:textId="77777777" w:rsidR="004A6659" w:rsidRPr="001132AF" w:rsidRDefault="004A6659" w:rsidP="00D265A0">
            <w:pPr>
              <w:jc w:val="center"/>
              <w:rPr>
                <w:b/>
                <w:bCs/>
                <w:sz w:val="20"/>
                <w:szCs w:val="20"/>
              </w:rPr>
            </w:pPr>
            <w:r w:rsidRPr="001132AF">
              <w:rPr>
                <w:b/>
                <w:bCs/>
                <w:sz w:val="20"/>
                <w:szCs w:val="20"/>
              </w:rPr>
              <w:t>Incidental to Pay Item(s)</w:t>
            </w:r>
          </w:p>
        </w:tc>
        <w:tc>
          <w:tcPr>
            <w:tcW w:w="3229" w:type="dxa"/>
            <w:tcBorders>
              <w:top w:val="nil"/>
              <w:left w:val="nil"/>
              <w:bottom w:val="single" w:sz="4" w:space="0" w:color="auto"/>
              <w:right w:val="single" w:sz="4" w:space="0" w:color="auto"/>
            </w:tcBorders>
            <w:shd w:val="clear" w:color="000000" w:fill="F2F2F2"/>
            <w:vAlign w:val="bottom"/>
            <w:hideMark/>
          </w:tcPr>
          <w:p w14:paraId="13AA1F8F" w14:textId="77777777" w:rsidR="004A6659" w:rsidRPr="001132AF" w:rsidRDefault="004A6659" w:rsidP="00D265A0">
            <w:pPr>
              <w:rPr>
                <w:b/>
                <w:bCs/>
                <w:sz w:val="20"/>
                <w:szCs w:val="20"/>
              </w:rPr>
            </w:pPr>
            <w:r w:rsidRPr="001132AF">
              <w:rPr>
                <w:b/>
                <w:bCs/>
                <w:sz w:val="20"/>
                <w:szCs w:val="20"/>
              </w:rPr>
              <w:t>Description of Submittal</w:t>
            </w:r>
          </w:p>
        </w:tc>
        <w:tc>
          <w:tcPr>
            <w:tcW w:w="1637" w:type="dxa"/>
            <w:tcBorders>
              <w:top w:val="nil"/>
              <w:left w:val="nil"/>
              <w:bottom w:val="single" w:sz="4" w:space="0" w:color="auto"/>
              <w:right w:val="single" w:sz="4" w:space="0" w:color="auto"/>
            </w:tcBorders>
            <w:shd w:val="clear" w:color="000000" w:fill="F2F2F2"/>
            <w:vAlign w:val="bottom"/>
            <w:hideMark/>
          </w:tcPr>
          <w:p w14:paraId="00897CB5" w14:textId="77777777" w:rsidR="004A6659" w:rsidRPr="001132AF" w:rsidRDefault="004A6659" w:rsidP="00D265A0">
            <w:pPr>
              <w:jc w:val="center"/>
              <w:rPr>
                <w:b/>
                <w:bCs/>
                <w:sz w:val="20"/>
                <w:szCs w:val="20"/>
              </w:rPr>
            </w:pPr>
            <w:r w:rsidRPr="001132AF">
              <w:rPr>
                <w:b/>
                <w:bCs/>
                <w:sz w:val="20"/>
                <w:szCs w:val="20"/>
              </w:rPr>
              <w:t>Type of Submittal</w:t>
            </w:r>
          </w:p>
        </w:tc>
        <w:tc>
          <w:tcPr>
            <w:tcW w:w="1735" w:type="dxa"/>
            <w:tcBorders>
              <w:top w:val="nil"/>
              <w:left w:val="nil"/>
              <w:bottom w:val="single" w:sz="4" w:space="0" w:color="auto"/>
              <w:right w:val="single" w:sz="4" w:space="0" w:color="auto"/>
            </w:tcBorders>
            <w:shd w:val="clear" w:color="000000" w:fill="F2F2F2"/>
            <w:vAlign w:val="bottom"/>
            <w:hideMark/>
          </w:tcPr>
          <w:p w14:paraId="3581D15E" w14:textId="77777777" w:rsidR="004A6659" w:rsidRPr="001132AF" w:rsidRDefault="004A6659" w:rsidP="00D265A0">
            <w:pPr>
              <w:jc w:val="center"/>
              <w:rPr>
                <w:b/>
                <w:bCs/>
                <w:sz w:val="20"/>
                <w:szCs w:val="20"/>
              </w:rPr>
            </w:pPr>
            <w:r w:rsidRPr="001132AF">
              <w:rPr>
                <w:b/>
                <w:bCs/>
                <w:sz w:val="20"/>
                <w:szCs w:val="20"/>
              </w:rPr>
              <w:t>Requirement found in Specification No.</w:t>
            </w:r>
            <w:r w:rsidRPr="001132AF">
              <w:rPr>
                <w:b/>
                <w:bCs/>
                <w:sz w:val="20"/>
                <w:szCs w:val="20"/>
              </w:rPr>
              <w:br/>
              <w:t>/Drawings</w:t>
            </w:r>
          </w:p>
        </w:tc>
        <w:tc>
          <w:tcPr>
            <w:tcW w:w="1488" w:type="dxa"/>
            <w:tcBorders>
              <w:top w:val="nil"/>
              <w:left w:val="nil"/>
              <w:bottom w:val="single" w:sz="4" w:space="0" w:color="auto"/>
              <w:right w:val="single" w:sz="4" w:space="0" w:color="auto"/>
            </w:tcBorders>
            <w:shd w:val="clear" w:color="000000" w:fill="F2F2F2"/>
            <w:vAlign w:val="bottom"/>
            <w:hideMark/>
          </w:tcPr>
          <w:p w14:paraId="5049E408" w14:textId="77777777" w:rsidR="004A6659" w:rsidRPr="001132AF" w:rsidRDefault="004A6659" w:rsidP="00D265A0">
            <w:pPr>
              <w:jc w:val="center"/>
              <w:rPr>
                <w:b/>
                <w:bCs/>
                <w:sz w:val="20"/>
                <w:szCs w:val="20"/>
              </w:rPr>
            </w:pPr>
            <w:r w:rsidRPr="001132AF">
              <w:rPr>
                <w:b/>
                <w:bCs/>
                <w:sz w:val="20"/>
                <w:szCs w:val="20"/>
              </w:rPr>
              <w:t>Additional Specification References</w:t>
            </w:r>
          </w:p>
        </w:tc>
      </w:tr>
      <w:tr w:rsidR="004A6659" w:rsidRPr="00A13563" w14:paraId="0463F1C6" w14:textId="77777777" w:rsidTr="00D265A0">
        <w:trPr>
          <w:trHeight w:hRule="exact" w:val="433"/>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394F8674" w14:textId="77777777" w:rsidR="004A6659" w:rsidRPr="001132AF" w:rsidRDefault="004A6659" w:rsidP="00D265A0">
            <w:pPr>
              <w:jc w:val="center"/>
              <w:rPr>
                <w:b/>
                <w:sz w:val="20"/>
                <w:szCs w:val="20"/>
              </w:rPr>
            </w:pPr>
            <w:r w:rsidRPr="001132AF">
              <w:rPr>
                <w:b/>
                <w:sz w:val="20"/>
                <w:szCs w:val="20"/>
              </w:rPr>
              <w:t>1</w:t>
            </w:r>
          </w:p>
        </w:tc>
        <w:tc>
          <w:tcPr>
            <w:tcW w:w="1178" w:type="dxa"/>
            <w:tcBorders>
              <w:top w:val="nil"/>
              <w:left w:val="nil"/>
              <w:bottom w:val="single" w:sz="4" w:space="0" w:color="auto"/>
              <w:right w:val="single" w:sz="4" w:space="0" w:color="auto"/>
            </w:tcBorders>
            <w:shd w:val="clear" w:color="auto" w:fill="auto"/>
            <w:vAlign w:val="center"/>
            <w:hideMark/>
          </w:tcPr>
          <w:p w14:paraId="3AE5F0E0" w14:textId="77777777" w:rsidR="004A6659" w:rsidRPr="001132AF" w:rsidRDefault="004A6659" w:rsidP="00D265A0">
            <w:pPr>
              <w:jc w:val="center"/>
              <w:rPr>
                <w:sz w:val="20"/>
                <w:szCs w:val="20"/>
              </w:rPr>
            </w:pPr>
            <w:r w:rsidRPr="001132AF">
              <w:rPr>
                <w:sz w:val="20"/>
                <w:szCs w:val="20"/>
              </w:rPr>
              <w:t xml:space="preserve">151 </w:t>
            </w:r>
          </w:p>
        </w:tc>
        <w:tc>
          <w:tcPr>
            <w:tcW w:w="3229" w:type="dxa"/>
            <w:tcBorders>
              <w:top w:val="nil"/>
              <w:left w:val="nil"/>
              <w:bottom w:val="single" w:sz="4" w:space="0" w:color="auto"/>
              <w:right w:val="single" w:sz="4" w:space="0" w:color="auto"/>
            </w:tcBorders>
            <w:shd w:val="clear" w:color="auto" w:fill="auto"/>
            <w:vAlign w:val="center"/>
            <w:hideMark/>
          </w:tcPr>
          <w:p w14:paraId="225687F6" w14:textId="77777777" w:rsidR="004A6659" w:rsidRPr="001132AF" w:rsidRDefault="004A6659" w:rsidP="00D265A0">
            <w:pPr>
              <w:rPr>
                <w:sz w:val="20"/>
                <w:szCs w:val="20"/>
              </w:rPr>
            </w:pPr>
            <w:r w:rsidRPr="001132AF">
              <w:rPr>
                <w:sz w:val="20"/>
                <w:szCs w:val="20"/>
              </w:rPr>
              <w:t>Submittal Schedule</w:t>
            </w:r>
          </w:p>
        </w:tc>
        <w:tc>
          <w:tcPr>
            <w:tcW w:w="1637" w:type="dxa"/>
            <w:tcBorders>
              <w:top w:val="nil"/>
              <w:left w:val="nil"/>
              <w:bottom w:val="single" w:sz="4" w:space="0" w:color="auto"/>
              <w:right w:val="single" w:sz="4" w:space="0" w:color="auto"/>
            </w:tcBorders>
            <w:shd w:val="clear" w:color="auto" w:fill="auto"/>
            <w:noWrap/>
            <w:vAlign w:val="center"/>
            <w:hideMark/>
          </w:tcPr>
          <w:p w14:paraId="6CAA9FE3" w14:textId="77777777" w:rsidR="004A6659" w:rsidRPr="001132AF" w:rsidRDefault="004A6659" w:rsidP="00D265A0">
            <w:pPr>
              <w:jc w:val="center"/>
              <w:rPr>
                <w:sz w:val="20"/>
                <w:szCs w:val="20"/>
              </w:rPr>
            </w:pPr>
            <w:r w:rsidRPr="001132AF">
              <w:rPr>
                <w:sz w:val="20"/>
                <w:szCs w:val="20"/>
              </w:rPr>
              <w:t>Schedule</w:t>
            </w:r>
          </w:p>
        </w:tc>
        <w:tc>
          <w:tcPr>
            <w:tcW w:w="1735" w:type="dxa"/>
            <w:tcBorders>
              <w:top w:val="nil"/>
              <w:left w:val="nil"/>
              <w:bottom w:val="single" w:sz="4" w:space="0" w:color="auto"/>
              <w:right w:val="single" w:sz="4" w:space="0" w:color="auto"/>
            </w:tcBorders>
            <w:shd w:val="clear" w:color="auto" w:fill="auto"/>
            <w:noWrap/>
            <w:vAlign w:val="center"/>
            <w:hideMark/>
          </w:tcPr>
          <w:p w14:paraId="68C4B828" w14:textId="77777777" w:rsidR="004A6659" w:rsidRPr="001132AF" w:rsidRDefault="004A6659" w:rsidP="00D265A0">
            <w:pPr>
              <w:jc w:val="center"/>
              <w:rPr>
                <w:sz w:val="20"/>
                <w:szCs w:val="20"/>
              </w:rPr>
            </w:pPr>
          </w:p>
        </w:tc>
        <w:tc>
          <w:tcPr>
            <w:tcW w:w="1488" w:type="dxa"/>
            <w:tcBorders>
              <w:top w:val="nil"/>
              <w:left w:val="nil"/>
              <w:bottom w:val="single" w:sz="4" w:space="0" w:color="auto"/>
              <w:right w:val="single" w:sz="4" w:space="0" w:color="auto"/>
            </w:tcBorders>
            <w:shd w:val="clear" w:color="auto" w:fill="auto"/>
            <w:vAlign w:val="center"/>
            <w:hideMark/>
          </w:tcPr>
          <w:p w14:paraId="5DD9B790" w14:textId="77777777" w:rsidR="004A6659" w:rsidRPr="001132AF" w:rsidRDefault="004A6659" w:rsidP="00D265A0">
            <w:pPr>
              <w:jc w:val="center"/>
              <w:rPr>
                <w:sz w:val="20"/>
                <w:szCs w:val="20"/>
              </w:rPr>
            </w:pPr>
          </w:p>
        </w:tc>
      </w:tr>
      <w:tr w:rsidR="004A6659" w:rsidRPr="00A13563" w14:paraId="722CD88A" w14:textId="77777777" w:rsidTr="00D265A0">
        <w:trPr>
          <w:trHeight w:hRule="exact" w:val="532"/>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093EDFF9" w14:textId="77777777" w:rsidR="004A6659" w:rsidRPr="001132AF" w:rsidRDefault="004A6659" w:rsidP="00D265A0">
            <w:pPr>
              <w:jc w:val="center"/>
              <w:rPr>
                <w:b/>
                <w:sz w:val="20"/>
                <w:szCs w:val="20"/>
              </w:rPr>
            </w:pPr>
            <w:r w:rsidRPr="001132AF">
              <w:rPr>
                <w:b/>
                <w:sz w:val="20"/>
                <w:szCs w:val="20"/>
              </w:rPr>
              <w:t>2</w:t>
            </w:r>
          </w:p>
        </w:tc>
        <w:tc>
          <w:tcPr>
            <w:tcW w:w="1178" w:type="dxa"/>
            <w:tcBorders>
              <w:top w:val="nil"/>
              <w:left w:val="nil"/>
              <w:bottom w:val="single" w:sz="4" w:space="0" w:color="auto"/>
              <w:right w:val="single" w:sz="4" w:space="0" w:color="auto"/>
            </w:tcBorders>
            <w:shd w:val="clear" w:color="auto" w:fill="auto"/>
            <w:vAlign w:val="center"/>
            <w:hideMark/>
          </w:tcPr>
          <w:p w14:paraId="4C22F8EC" w14:textId="77777777" w:rsidR="004A6659" w:rsidRPr="001132AF" w:rsidRDefault="004A6659" w:rsidP="00D265A0">
            <w:pPr>
              <w:jc w:val="center"/>
              <w:rPr>
                <w:sz w:val="20"/>
                <w:szCs w:val="20"/>
              </w:rPr>
            </w:pPr>
            <w:r w:rsidRPr="001132AF">
              <w:rPr>
                <w:sz w:val="20"/>
                <w:szCs w:val="20"/>
              </w:rPr>
              <w:t>151</w:t>
            </w:r>
          </w:p>
        </w:tc>
        <w:tc>
          <w:tcPr>
            <w:tcW w:w="3229" w:type="dxa"/>
            <w:tcBorders>
              <w:top w:val="nil"/>
              <w:left w:val="nil"/>
              <w:bottom w:val="single" w:sz="4" w:space="0" w:color="auto"/>
              <w:right w:val="single" w:sz="4" w:space="0" w:color="auto"/>
            </w:tcBorders>
            <w:shd w:val="clear" w:color="auto" w:fill="auto"/>
            <w:vAlign w:val="center"/>
            <w:hideMark/>
          </w:tcPr>
          <w:p w14:paraId="74B448AD" w14:textId="77777777" w:rsidR="004A6659" w:rsidRPr="001132AF" w:rsidRDefault="004A6659" w:rsidP="00D265A0">
            <w:pPr>
              <w:rPr>
                <w:sz w:val="20"/>
                <w:szCs w:val="20"/>
              </w:rPr>
            </w:pPr>
            <w:r w:rsidRPr="001132AF">
              <w:rPr>
                <w:sz w:val="20"/>
                <w:szCs w:val="20"/>
              </w:rPr>
              <w:t>Weed Free Material Source Certification</w:t>
            </w:r>
          </w:p>
        </w:tc>
        <w:tc>
          <w:tcPr>
            <w:tcW w:w="1637" w:type="dxa"/>
            <w:tcBorders>
              <w:top w:val="nil"/>
              <w:left w:val="nil"/>
              <w:bottom w:val="single" w:sz="4" w:space="0" w:color="auto"/>
              <w:right w:val="single" w:sz="4" w:space="0" w:color="auto"/>
            </w:tcBorders>
            <w:shd w:val="clear" w:color="auto" w:fill="auto"/>
            <w:noWrap/>
            <w:vAlign w:val="center"/>
            <w:hideMark/>
          </w:tcPr>
          <w:p w14:paraId="435517F9" w14:textId="77777777" w:rsidR="004A6659" w:rsidRPr="001132AF" w:rsidRDefault="004A6659" w:rsidP="00D265A0">
            <w:pPr>
              <w:jc w:val="center"/>
              <w:rPr>
                <w:sz w:val="20"/>
                <w:szCs w:val="20"/>
              </w:rPr>
            </w:pPr>
            <w:r w:rsidRPr="001132AF">
              <w:rPr>
                <w:sz w:val="20"/>
                <w:szCs w:val="20"/>
              </w:rPr>
              <w:t>Material Certification</w:t>
            </w:r>
          </w:p>
        </w:tc>
        <w:tc>
          <w:tcPr>
            <w:tcW w:w="1735" w:type="dxa"/>
            <w:tcBorders>
              <w:top w:val="nil"/>
              <w:left w:val="nil"/>
              <w:bottom w:val="single" w:sz="4" w:space="0" w:color="auto"/>
              <w:right w:val="single" w:sz="4" w:space="0" w:color="auto"/>
            </w:tcBorders>
            <w:shd w:val="clear" w:color="auto" w:fill="auto"/>
            <w:noWrap/>
            <w:vAlign w:val="center"/>
            <w:hideMark/>
          </w:tcPr>
          <w:p w14:paraId="32858080" w14:textId="77777777" w:rsidR="004A6659" w:rsidRPr="001132AF" w:rsidRDefault="004A6659" w:rsidP="00D265A0">
            <w:pPr>
              <w:jc w:val="center"/>
              <w:rPr>
                <w:sz w:val="20"/>
                <w:szCs w:val="20"/>
              </w:rPr>
            </w:pPr>
            <w:r w:rsidRPr="001132AF">
              <w:rPr>
                <w:sz w:val="20"/>
                <w:szCs w:val="20"/>
              </w:rPr>
              <w:t>FSSS 105.02(b)</w:t>
            </w:r>
          </w:p>
        </w:tc>
        <w:tc>
          <w:tcPr>
            <w:tcW w:w="1488" w:type="dxa"/>
            <w:tcBorders>
              <w:top w:val="nil"/>
              <w:left w:val="nil"/>
              <w:bottom w:val="single" w:sz="4" w:space="0" w:color="auto"/>
              <w:right w:val="single" w:sz="4" w:space="0" w:color="auto"/>
            </w:tcBorders>
            <w:shd w:val="clear" w:color="auto" w:fill="auto"/>
            <w:vAlign w:val="center"/>
            <w:hideMark/>
          </w:tcPr>
          <w:p w14:paraId="469F8E8F" w14:textId="77777777" w:rsidR="004A6659" w:rsidRPr="001132AF" w:rsidRDefault="004A6659" w:rsidP="00D265A0">
            <w:pPr>
              <w:jc w:val="center"/>
              <w:rPr>
                <w:sz w:val="20"/>
                <w:szCs w:val="20"/>
              </w:rPr>
            </w:pPr>
            <w:r w:rsidRPr="001132AF">
              <w:rPr>
                <w:sz w:val="20"/>
                <w:szCs w:val="20"/>
              </w:rPr>
              <w:t> </w:t>
            </w:r>
          </w:p>
        </w:tc>
      </w:tr>
      <w:tr w:rsidR="004A6659" w:rsidRPr="00A13563" w14:paraId="370CD640" w14:textId="77777777" w:rsidTr="00D265A0">
        <w:trPr>
          <w:trHeight w:hRule="exact" w:val="451"/>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3D7C291C" w14:textId="77777777" w:rsidR="004A6659" w:rsidRPr="001132AF" w:rsidRDefault="004A6659" w:rsidP="00D265A0">
            <w:pPr>
              <w:jc w:val="center"/>
              <w:rPr>
                <w:b/>
                <w:sz w:val="20"/>
                <w:szCs w:val="20"/>
              </w:rPr>
            </w:pPr>
            <w:r w:rsidRPr="001132AF">
              <w:rPr>
                <w:b/>
                <w:sz w:val="20"/>
                <w:szCs w:val="20"/>
              </w:rPr>
              <w:t>3</w:t>
            </w:r>
          </w:p>
        </w:tc>
        <w:tc>
          <w:tcPr>
            <w:tcW w:w="1178" w:type="dxa"/>
            <w:tcBorders>
              <w:top w:val="nil"/>
              <w:left w:val="nil"/>
              <w:bottom w:val="single" w:sz="4" w:space="0" w:color="auto"/>
              <w:right w:val="single" w:sz="4" w:space="0" w:color="auto"/>
            </w:tcBorders>
            <w:shd w:val="clear" w:color="auto" w:fill="auto"/>
            <w:vAlign w:val="center"/>
            <w:hideMark/>
          </w:tcPr>
          <w:p w14:paraId="5F41DE21" w14:textId="77777777" w:rsidR="004A6659" w:rsidRPr="001132AF" w:rsidRDefault="004A6659" w:rsidP="00D265A0">
            <w:pPr>
              <w:jc w:val="center"/>
              <w:rPr>
                <w:sz w:val="20"/>
                <w:szCs w:val="20"/>
              </w:rPr>
            </w:pPr>
            <w:r w:rsidRPr="001132AF">
              <w:rPr>
                <w:sz w:val="20"/>
                <w:szCs w:val="20"/>
              </w:rPr>
              <w:t>151</w:t>
            </w:r>
          </w:p>
        </w:tc>
        <w:tc>
          <w:tcPr>
            <w:tcW w:w="3229" w:type="dxa"/>
            <w:tcBorders>
              <w:top w:val="nil"/>
              <w:left w:val="nil"/>
              <w:bottom w:val="single" w:sz="4" w:space="0" w:color="auto"/>
              <w:right w:val="single" w:sz="4" w:space="0" w:color="auto"/>
            </w:tcBorders>
            <w:shd w:val="clear" w:color="auto" w:fill="auto"/>
            <w:vAlign w:val="center"/>
            <w:hideMark/>
          </w:tcPr>
          <w:p w14:paraId="7CF37259" w14:textId="77777777" w:rsidR="004A6659" w:rsidRPr="001132AF" w:rsidRDefault="004A6659" w:rsidP="00D265A0">
            <w:pPr>
              <w:rPr>
                <w:sz w:val="20"/>
                <w:szCs w:val="20"/>
              </w:rPr>
            </w:pPr>
            <w:r w:rsidRPr="001132AF">
              <w:rPr>
                <w:sz w:val="20"/>
                <w:szCs w:val="20"/>
              </w:rPr>
              <w:t>Hazardous Spill Plan</w:t>
            </w:r>
          </w:p>
        </w:tc>
        <w:tc>
          <w:tcPr>
            <w:tcW w:w="1637" w:type="dxa"/>
            <w:tcBorders>
              <w:top w:val="nil"/>
              <w:left w:val="nil"/>
              <w:bottom w:val="single" w:sz="4" w:space="0" w:color="auto"/>
              <w:right w:val="single" w:sz="4" w:space="0" w:color="auto"/>
            </w:tcBorders>
            <w:shd w:val="clear" w:color="auto" w:fill="auto"/>
            <w:vAlign w:val="center"/>
            <w:hideMark/>
          </w:tcPr>
          <w:p w14:paraId="2276C2C9" w14:textId="77777777" w:rsidR="004A6659" w:rsidRPr="001132AF" w:rsidRDefault="004A6659" w:rsidP="00D265A0">
            <w:pPr>
              <w:jc w:val="center"/>
              <w:rPr>
                <w:sz w:val="20"/>
                <w:szCs w:val="20"/>
              </w:rPr>
            </w:pPr>
            <w:r w:rsidRPr="001132AF">
              <w:rPr>
                <w:sz w:val="20"/>
                <w:szCs w:val="20"/>
              </w:rPr>
              <w:t>Plan</w:t>
            </w:r>
          </w:p>
        </w:tc>
        <w:tc>
          <w:tcPr>
            <w:tcW w:w="1735" w:type="dxa"/>
            <w:tcBorders>
              <w:top w:val="nil"/>
              <w:left w:val="nil"/>
              <w:bottom w:val="single" w:sz="4" w:space="0" w:color="auto"/>
              <w:right w:val="single" w:sz="4" w:space="0" w:color="auto"/>
            </w:tcBorders>
            <w:shd w:val="clear" w:color="auto" w:fill="auto"/>
            <w:vAlign w:val="center"/>
            <w:hideMark/>
          </w:tcPr>
          <w:p w14:paraId="411B55A3" w14:textId="77777777" w:rsidR="004A6659" w:rsidRPr="001132AF" w:rsidRDefault="004A6659" w:rsidP="00D265A0">
            <w:pPr>
              <w:jc w:val="center"/>
              <w:rPr>
                <w:sz w:val="20"/>
                <w:szCs w:val="20"/>
              </w:rPr>
            </w:pPr>
            <w:r w:rsidRPr="001132AF">
              <w:rPr>
                <w:sz w:val="20"/>
                <w:szCs w:val="20"/>
              </w:rPr>
              <w:t>FSSS 107.10</w:t>
            </w:r>
          </w:p>
        </w:tc>
        <w:tc>
          <w:tcPr>
            <w:tcW w:w="1488" w:type="dxa"/>
            <w:tcBorders>
              <w:top w:val="nil"/>
              <w:left w:val="nil"/>
              <w:bottom w:val="single" w:sz="4" w:space="0" w:color="auto"/>
              <w:right w:val="single" w:sz="4" w:space="0" w:color="auto"/>
            </w:tcBorders>
            <w:shd w:val="clear" w:color="auto" w:fill="auto"/>
            <w:vAlign w:val="center"/>
            <w:hideMark/>
          </w:tcPr>
          <w:p w14:paraId="50B12608" w14:textId="77777777" w:rsidR="004A6659" w:rsidRPr="001132AF" w:rsidRDefault="004A6659" w:rsidP="00D265A0">
            <w:pPr>
              <w:jc w:val="center"/>
              <w:rPr>
                <w:sz w:val="20"/>
                <w:szCs w:val="20"/>
              </w:rPr>
            </w:pPr>
            <w:r w:rsidRPr="001132AF">
              <w:rPr>
                <w:sz w:val="20"/>
                <w:szCs w:val="20"/>
              </w:rPr>
              <w:t> </w:t>
            </w:r>
          </w:p>
        </w:tc>
      </w:tr>
      <w:tr w:rsidR="004A6659" w:rsidRPr="00A13563" w14:paraId="05638ADF" w14:textId="77777777" w:rsidTr="00D265A0">
        <w:trPr>
          <w:trHeight w:hRule="exact" w:val="370"/>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02842AD2" w14:textId="77777777" w:rsidR="004A6659" w:rsidRPr="001132AF" w:rsidRDefault="004A6659" w:rsidP="00D265A0">
            <w:pPr>
              <w:jc w:val="center"/>
              <w:rPr>
                <w:b/>
                <w:sz w:val="20"/>
                <w:szCs w:val="20"/>
              </w:rPr>
            </w:pPr>
            <w:r w:rsidRPr="001132AF">
              <w:rPr>
                <w:b/>
                <w:sz w:val="20"/>
                <w:szCs w:val="20"/>
              </w:rPr>
              <w:t>4</w:t>
            </w:r>
          </w:p>
        </w:tc>
        <w:tc>
          <w:tcPr>
            <w:tcW w:w="1178" w:type="dxa"/>
            <w:tcBorders>
              <w:top w:val="nil"/>
              <w:left w:val="nil"/>
              <w:bottom w:val="single" w:sz="4" w:space="0" w:color="auto"/>
              <w:right w:val="single" w:sz="4" w:space="0" w:color="auto"/>
            </w:tcBorders>
            <w:shd w:val="clear" w:color="auto" w:fill="auto"/>
            <w:vAlign w:val="center"/>
            <w:hideMark/>
          </w:tcPr>
          <w:p w14:paraId="236B7E67" w14:textId="77777777" w:rsidR="004A6659" w:rsidRPr="001132AF" w:rsidRDefault="004A6659" w:rsidP="00D265A0">
            <w:pPr>
              <w:jc w:val="center"/>
              <w:rPr>
                <w:sz w:val="20"/>
                <w:szCs w:val="20"/>
              </w:rPr>
            </w:pPr>
            <w:r w:rsidRPr="001132AF">
              <w:rPr>
                <w:sz w:val="20"/>
                <w:szCs w:val="20"/>
              </w:rPr>
              <w:t>151</w:t>
            </w:r>
          </w:p>
        </w:tc>
        <w:tc>
          <w:tcPr>
            <w:tcW w:w="3229" w:type="dxa"/>
            <w:tcBorders>
              <w:top w:val="nil"/>
              <w:left w:val="nil"/>
              <w:bottom w:val="single" w:sz="4" w:space="0" w:color="auto"/>
              <w:right w:val="single" w:sz="4" w:space="0" w:color="auto"/>
            </w:tcBorders>
            <w:shd w:val="clear" w:color="auto" w:fill="auto"/>
            <w:vAlign w:val="center"/>
            <w:hideMark/>
          </w:tcPr>
          <w:p w14:paraId="6DDCED2A" w14:textId="77777777" w:rsidR="004A6659" w:rsidRPr="001132AF" w:rsidRDefault="004A6659" w:rsidP="00D265A0">
            <w:pPr>
              <w:rPr>
                <w:sz w:val="20"/>
                <w:szCs w:val="20"/>
              </w:rPr>
            </w:pPr>
            <w:r w:rsidRPr="001132AF">
              <w:rPr>
                <w:sz w:val="20"/>
                <w:szCs w:val="20"/>
              </w:rPr>
              <w:t>Contractor Quality Control Plan</w:t>
            </w:r>
          </w:p>
        </w:tc>
        <w:tc>
          <w:tcPr>
            <w:tcW w:w="1637" w:type="dxa"/>
            <w:tcBorders>
              <w:top w:val="nil"/>
              <w:left w:val="nil"/>
              <w:bottom w:val="single" w:sz="4" w:space="0" w:color="auto"/>
              <w:right w:val="single" w:sz="4" w:space="0" w:color="auto"/>
            </w:tcBorders>
            <w:shd w:val="clear" w:color="auto" w:fill="auto"/>
            <w:noWrap/>
            <w:vAlign w:val="center"/>
            <w:hideMark/>
          </w:tcPr>
          <w:p w14:paraId="4F835A7E" w14:textId="77777777" w:rsidR="004A6659" w:rsidRPr="001132AF" w:rsidRDefault="004A6659" w:rsidP="00D265A0">
            <w:pPr>
              <w:jc w:val="center"/>
              <w:rPr>
                <w:sz w:val="20"/>
                <w:szCs w:val="20"/>
              </w:rPr>
            </w:pPr>
            <w:r w:rsidRPr="001132AF">
              <w:rPr>
                <w:sz w:val="20"/>
                <w:szCs w:val="20"/>
              </w:rPr>
              <w:t>Plan</w:t>
            </w:r>
          </w:p>
        </w:tc>
        <w:tc>
          <w:tcPr>
            <w:tcW w:w="1735" w:type="dxa"/>
            <w:tcBorders>
              <w:top w:val="nil"/>
              <w:left w:val="nil"/>
              <w:bottom w:val="single" w:sz="4" w:space="0" w:color="auto"/>
              <w:right w:val="single" w:sz="4" w:space="0" w:color="auto"/>
            </w:tcBorders>
            <w:shd w:val="clear" w:color="auto" w:fill="auto"/>
            <w:noWrap/>
            <w:vAlign w:val="center"/>
            <w:hideMark/>
          </w:tcPr>
          <w:p w14:paraId="7D3385E3" w14:textId="77777777" w:rsidR="004A6659" w:rsidRPr="001132AF" w:rsidRDefault="004A6659" w:rsidP="00D265A0">
            <w:pPr>
              <w:jc w:val="center"/>
              <w:rPr>
                <w:sz w:val="20"/>
                <w:szCs w:val="20"/>
              </w:rPr>
            </w:pPr>
            <w:r w:rsidRPr="001132AF">
              <w:rPr>
                <w:sz w:val="20"/>
                <w:szCs w:val="20"/>
              </w:rPr>
              <w:t>153.02</w:t>
            </w:r>
          </w:p>
        </w:tc>
        <w:tc>
          <w:tcPr>
            <w:tcW w:w="1488" w:type="dxa"/>
            <w:tcBorders>
              <w:top w:val="nil"/>
              <w:left w:val="nil"/>
              <w:bottom w:val="single" w:sz="4" w:space="0" w:color="auto"/>
              <w:right w:val="single" w:sz="4" w:space="0" w:color="auto"/>
            </w:tcBorders>
            <w:shd w:val="clear" w:color="auto" w:fill="auto"/>
            <w:vAlign w:val="center"/>
            <w:hideMark/>
          </w:tcPr>
          <w:p w14:paraId="3CA447CE" w14:textId="77777777" w:rsidR="004A6659" w:rsidRPr="001132AF" w:rsidRDefault="004A6659" w:rsidP="00D265A0">
            <w:pPr>
              <w:jc w:val="center"/>
              <w:rPr>
                <w:sz w:val="20"/>
                <w:szCs w:val="20"/>
              </w:rPr>
            </w:pPr>
            <w:r w:rsidRPr="001132AF">
              <w:rPr>
                <w:sz w:val="20"/>
                <w:szCs w:val="20"/>
              </w:rPr>
              <w:t>552.09</w:t>
            </w:r>
          </w:p>
        </w:tc>
      </w:tr>
      <w:tr w:rsidR="004A6659" w:rsidRPr="00A13563" w14:paraId="708E32A6" w14:textId="77777777" w:rsidTr="00D265A0">
        <w:trPr>
          <w:trHeight w:hRule="exact" w:val="576"/>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56D3491A" w14:textId="77777777" w:rsidR="004A6659" w:rsidRPr="00912BF0" w:rsidRDefault="004A6659" w:rsidP="00D265A0">
            <w:pPr>
              <w:jc w:val="center"/>
              <w:rPr>
                <w:b/>
                <w:sz w:val="20"/>
                <w:szCs w:val="20"/>
              </w:rPr>
            </w:pPr>
            <w:r w:rsidRPr="00912BF0">
              <w:rPr>
                <w:b/>
                <w:sz w:val="20"/>
                <w:szCs w:val="20"/>
              </w:rPr>
              <w:t>5</w:t>
            </w:r>
          </w:p>
        </w:tc>
        <w:tc>
          <w:tcPr>
            <w:tcW w:w="1178" w:type="dxa"/>
            <w:tcBorders>
              <w:top w:val="nil"/>
              <w:left w:val="nil"/>
              <w:bottom w:val="single" w:sz="4" w:space="0" w:color="auto"/>
              <w:right w:val="single" w:sz="4" w:space="0" w:color="auto"/>
            </w:tcBorders>
            <w:shd w:val="clear" w:color="auto" w:fill="auto"/>
            <w:vAlign w:val="center"/>
            <w:hideMark/>
          </w:tcPr>
          <w:p w14:paraId="02A85E37" w14:textId="77777777" w:rsidR="004A6659" w:rsidRPr="00912BF0" w:rsidRDefault="004A6659" w:rsidP="00D265A0">
            <w:pPr>
              <w:jc w:val="center"/>
              <w:rPr>
                <w:sz w:val="20"/>
                <w:szCs w:val="20"/>
              </w:rPr>
            </w:pPr>
            <w:r w:rsidRPr="00912BF0">
              <w:rPr>
                <w:sz w:val="20"/>
                <w:szCs w:val="20"/>
              </w:rPr>
              <w:t>151</w:t>
            </w:r>
          </w:p>
        </w:tc>
        <w:tc>
          <w:tcPr>
            <w:tcW w:w="3229" w:type="dxa"/>
            <w:tcBorders>
              <w:top w:val="nil"/>
              <w:left w:val="nil"/>
              <w:bottom w:val="single" w:sz="4" w:space="0" w:color="auto"/>
              <w:right w:val="single" w:sz="4" w:space="0" w:color="auto"/>
            </w:tcBorders>
            <w:shd w:val="clear" w:color="auto" w:fill="auto"/>
            <w:vAlign w:val="center"/>
            <w:hideMark/>
          </w:tcPr>
          <w:p w14:paraId="10330973" w14:textId="77777777" w:rsidR="004A6659" w:rsidRPr="00912BF0" w:rsidRDefault="004A6659" w:rsidP="00D265A0">
            <w:pPr>
              <w:rPr>
                <w:sz w:val="20"/>
                <w:szCs w:val="20"/>
              </w:rPr>
            </w:pPr>
            <w:r w:rsidRPr="00912BF0">
              <w:rPr>
                <w:sz w:val="20"/>
                <w:szCs w:val="20"/>
              </w:rPr>
              <w:t>Material Storage/Staging Plan</w:t>
            </w:r>
          </w:p>
        </w:tc>
        <w:tc>
          <w:tcPr>
            <w:tcW w:w="1637" w:type="dxa"/>
            <w:tcBorders>
              <w:top w:val="nil"/>
              <w:left w:val="nil"/>
              <w:bottom w:val="single" w:sz="4" w:space="0" w:color="auto"/>
              <w:right w:val="single" w:sz="4" w:space="0" w:color="auto"/>
            </w:tcBorders>
            <w:shd w:val="clear" w:color="auto" w:fill="auto"/>
            <w:vAlign w:val="center"/>
            <w:hideMark/>
          </w:tcPr>
          <w:p w14:paraId="10FE2D5D" w14:textId="77777777" w:rsidR="004A6659" w:rsidRPr="00912BF0" w:rsidRDefault="004A6659" w:rsidP="00D265A0">
            <w:pPr>
              <w:jc w:val="center"/>
              <w:rPr>
                <w:sz w:val="20"/>
                <w:szCs w:val="20"/>
              </w:rPr>
            </w:pPr>
            <w:r w:rsidRPr="00912BF0">
              <w:rPr>
                <w:sz w:val="20"/>
                <w:szCs w:val="20"/>
              </w:rPr>
              <w:t>Plan and Description</w:t>
            </w:r>
          </w:p>
        </w:tc>
        <w:tc>
          <w:tcPr>
            <w:tcW w:w="1735" w:type="dxa"/>
            <w:tcBorders>
              <w:top w:val="nil"/>
              <w:left w:val="nil"/>
              <w:bottom w:val="single" w:sz="4" w:space="0" w:color="auto"/>
              <w:right w:val="single" w:sz="4" w:space="0" w:color="auto"/>
            </w:tcBorders>
            <w:shd w:val="clear" w:color="auto" w:fill="auto"/>
            <w:vAlign w:val="center"/>
            <w:hideMark/>
          </w:tcPr>
          <w:p w14:paraId="021F1631" w14:textId="77777777" w:rsidR="004A6659" w:rsidRPr="00912BF0" w:rsidRDefault="004A6659" w:rsidP="00D265A0">
            <w:pPr>
              <w:jc w:val="center"/>
              <w:rPr>
                <w:sz w:val="20"/>
                <w:szCs w:val="20"/>
              </w:rPr>
            </w:pPr>
            <w:r w:rsidRPr="00912BF0">
              <w:rPr>
                <w:sz w:val="20"/>
                <w:szCs w:val="20"/>
              </w:rPr>
              <w:t>FSSS 151</w:t>
            </w:r>
          </w:p>
        </w:tc>
        <w:tc>
          <w:tcPr>
            <w:tcW w:w="1488" w:type="dxa"/>
            <w:tcBorders>
              <w:top w:val="nil"/>
              <w:left w:val="nil"/>
              <w:bottom w:val="single" w:sz="4" w:space="0" w:color="auto"/>
              <w:right w:val="single" w:sz="4" w:space="0" w:color="auto"/>
            </w:tcBorders>
            <w:shd w:val="clear" w:color="auto" w:fill="auto"/>
            <w:vAlign w:val="center"/>
            <w:hideMark/>
          </w:tcPr>
          <w:p w14:paraId="7DA2FB43" w14:textId="77777777" w:rsidR="004A6659" w:rsidRPr="00912BF0" w:rsidRDefault="004A6659" w:rsidP="00D265A0">
            <w:pPr>
              <w:jc w:val="center"/>
              <w:rPr>
                <w:sz w:val="20"/>
                <w:szCs w:val="20"/>
              </w:rPr>
            </w:pPr>
            <w:r w:rsidRPr="00912BF0">
              <w:rPr>
                <w:sz w:val="20"/>
                <w:szCs w:val="20"/>
              </w:rPr>
              <w:t>Drawings</w:t>
            </w:r>
          </w:p>
        </w:tc>
      </w:tr>
      <w:tr w:rsidR="004A6659" w:rsidRPr="00A13563" w14:paraId="1E7B9DA0" w14:textId="77777777" w:rsidTr="00D265A0">
        <w:trPr>
          <w:trHeight w:hRule="exact" w:val="57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4BDBC6FD" w14:textId="62112793" w:rsidR="004A6659" w:rsidRPr="00912BF0" w:rsidRDefault="0033124E" w:rsidP="00D265A0">
            <w:pPr>
              <w:jc w:val="center"/>
              <w:rPr>
                <w:b/>
                <w:sz w:val="20"/>
                <w:szCs w:val="20"/>
              </w:rPr>
            </w:pPr>
            <w:r>
              <w:rPr>
                <w:b/>
                <w:sz w:val="20"/>
                <w:szCs w:val="20"/>
              </w:rPr>
              <w:t>6</w:t>
            </w:r>
          </w:p>
        </w:tc>
        <w:tc>
          <w:tcPr>
            <w:tcW w:w="1178" w:type="dxa"/>
            <w:tcBorders>
              <w:top w:val="nil"/>
              <w:left w:val="nil"/>
              <w:bottom w:val="single" w:sz="4" w:space="0" w:color="auto"/>
              <w:right w:val="single" w:sz="4" w:space="0" w:color="auto"/>
            </w:tcBorders>
            <w:shd w:val="clear" w:color="auto" w:fill="auto"/>
            <w:vAlign w:val="center"/>
          </w:tcPr>
          <w:p w14:paraId="496DBAAA" w14:textId="77777777" w:rsidR="004A6659" w:rsidRPr="00912BF0" w:rsidRDefault="004A6659" w:rsidP="00D265A0">
            <w:pPr>
              <w:jc w:val="center"/>
              <w:rPr>
                <w:sz w:val="20"/>
                <w:szCs w:val="20"/>
              </w:rPr>
            </w:pPr>
            <w:r w:rsidRPr="00912BF0">
              <w:rPr>
                <w:sz w:val="20"/>
                <w:szCs w:val="20"/>
              </w:rPr>
              <w:t>151</w:t>
            </w:r>
          </w:p>
        </w:tc>
        <w:tc>
          <w:tcPr>
            <w:tcW w:w="3229" w:type="dxa"/>
            <w:tcBorders>
              <w:top w:val="nil"/>
              <w:left w:val="nil"/>
              <w:bottom w:val="single" w:sz="4" w:space="0" w:color="auto"/>
              <w:right w:val="single" w:sz="4" w:space="0" w:color="auto"/>
            </w:tcBorders>
            <w:shd w:val="clear" w:color="auto" w:fill="auto"/>
            <w:vAlign w:val="center"/>
          </w:tcPr>
          <w:p w14:paraId="119EF509" w14:textId="77777777" w:rsidR="004A6659" w:rsidRPr="00912BF0" w:rsidRDefault="004A6659" w:rsidP="00D265A0">
            <w:pPr>
              <w:rPr>
                <w:sz w:val="20"/>
                <w:szCs w:val="20"/>
              </w:rPr>
            </w:pPr>
            <w:r w:rsidRPr="00912BF0">
              <w:rPr>
                <w:sz w:val="20"/>
                <w:szCs w:val="20"/>
              </w:rPr>
              <w:t>Traffic Control Plan</w:t>
            </w:r>
          </w:p>
        </w:tc>
        <w:tc>
          <w:tcPr>
            <w:tcW w:w="1637" w:type="dxa"/>
            <w:tcBorders>
              <w:top w:val="nil"/>
              <w:left w:val="nil"/>
              <w:bottom w:val="single" w:sz="4" w:space="0" w:color="auto"/>
              <w:right w:val="single" w:sz="4" w:space="0" w:color="auto"/>
            </w:tcBorders>
            <w:shd w:val="clear" w:color="auto" w:fill="auto"/>
            <w:vAlign w:val="center"/>
          </w:tcPr>
          <w:p w14:paraId="1A2B159E" w14:textId="77777777" w:rsidR="004A6659" w:rsidRPr="00912BF0" w:rsidRDefault="004A6659" w:rsidP="00D265A0">
            <w:pPr>
              <w:jc w:val="center"/>
              <w:rPr>
                <w:sz w:val="20"/>
                <w:szCs w:val="20"/>
              </w:rPr>
            </w:pPr>
            <w:r w:rsidRPr="00912BF0">
              <w:rPr>
                <w:sz w:val="20"/>
                <w:szCs w:val="20"/>
              </w:rPr>
              <w:t>Plan</w:t>
            </w:r>
          </w:p>
        </w:tc>
        <w:tc>
          <w:tcPr>
            <w:tcW w:w="1735" w:type="dxa"/>
            <w:tcBorders>
              <w:top w:val="nil"/>
              <w:left w:val="nil"/>
              <w:bottom w:val="single" w:sz="4" w:space="0" w:color="auto"/>
              <w:right w:val="single" w:sz="4" w:space="0" w:color="auto"/>
            </w:tcBorders>
            <w:shd w:val="clear" w:color="auto" w:fill="auto"/>
            <w:vAlign w:val="center"/>
          </w:tcPr>
          <w:p w14:paraId="01E8FC7C" w14:textId="77777777" w:rsidR="004A6659" w:rsidRPr="00912BF0" w:rsidRDefault="004A6659" w:rsidP="00D265A0">
            <w:pPr>
              <w:jc w:val="center"/>
              <w:rPr>
                <w:sz w:val="20"/>
                <w:szCs w:val="20"/>
              </w:rPr>
            </w:pPr>
            <w:r w:rsidRPr="00912BF0">
              <w:rPr>
                <w:sz w:val="20"/>
                <w:szCs w:val="20"/>
              </w:rPr>
              <w:t>FSSS 156</w:t>
            </w:r>
          </w:p>
        </w:tc>
        <w:tc>
          <w:tcPr>
            <w:tcW w:w="1488" w:type="dxa"/>
            <w:tcBorders>
              <w:top w:val="nil"/>
              <w:left w:val="nil"/>
              <w:bottom w:val="single" w:sz="4" w:space="0" w:color="auto"/>
              <w:right w:val="single" w:sz="4" w:space="0" w:color="auto"/>
            </w:tcBorders>
            <w:shd w:val="clear" w:color="auto" w:fill="auto"/>
            <w:vAlign w:val="center"/>
          </w:tcPr>
          <w:p w14:paraId="622AC95B" w14:textId="77777777" w:rsidR="004A6659" w:rsidRPr="00912BF0" w:rsidRDefault="004A6659" w:rsidP="00D265A0">
            <w:pPr>
              <w:jc w:val="center"/>
              <w:rPr>
                <w:sz w:val="20"/>
                <w:szCs w:val="20"/>
              </w:rPr>
            </w:pPr>
          </w:p>
        </w:tc>
      </w:tr>
      <w:tr w:rsidR="004A6659" w:rsidRPr="00A13563" w14:paraId="56B50C1C" w14:textId="77777777" w:rsidTr="00D265A0">
        <w:trPr>
          <w:trHeight w:hRule="exact" w:val="325"/>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075ACD62" w14:textId="6BB45B48" w:rsidR="004A6659" w:rsidRPr="00912BF0" w:rsidRDefault="0033124E" w:rsidP="00D265A0">
            <w:pPr>
              <w:jc w:val="center"/>
              <w:rPr>
                <w:b/>
                <w:sz w:val="20"/>
                <w:szCs w:val="20"/>
              </w:rPr>
            </w:pPr>
            <w:r>
              <w:rPr>
                <w:b/>
                <w:sz w:val="20"/>
                <w:szCs w:val="20"/>
              </w:rPr>
              <w:t>7</w:t>
            </w:r>
          </w:p>
        </w:tc>
        <w:tc>
          <w:tcPr>
            <w:tcW w:w="1178" w:type="dxa"/>
            <w:tcBorders>
              <w:top w:val="nil"/>
              <w:left w:val="nil"/>
              <w:bottom w:val="single" w:sz="4" w:space="0" w:color="auto"/>
              <w:right w:val="single" w:sz="4" w:space="0" w:color="auto"/>
            </w:tcBorders>
            <w:shd w:val="clear" w:color="auto" w:fill="auto"/>
            <w:vAlign w:val="center"/>
            <w:hideMark/>
          </w:tcPr>
          <w:p w14:paraId="4185DC4D" w14:textId="77777777" w:rsidR="004A6659" w:rsidRPr="00912BF0" w:rsidRDefault="004A6659" w:rsidP="00D265A0">
            <w:pPr>
              <w:jc w:val="center"/>
              <w:rPr>
                <w:sz w:val="20"/>
                <w:szCs w:val="20"/>
              </w:rPr>
            </w:pPr>
            <w:r w:rsidRPr="00912BF0">
              <w:rPr>
                <w:sz w:val="20"/>
                <w:szCs w:val="20"/>
              </w:rPr>
              <w:t>152</w:t>
            </w:r>
          </w:p>
        </w:tc>
        <w:tc>
          <w:tcPr>
            <w:tcW w:w="3229" w:type="dxa"/>
            <w:tcBorders>
              <w:top w:val="nil"/>
              <w:left w:val="nil"/>
              <w:bottom w:val="single" w:sz="4" w:space="0" w:color="auto"/>
              <w:right w:val="single" w:sz="4" w:space="0" w:color="auto"/>
            </w:tcBorders>
            <w:shd w:val="clear" w:color="auto" w:fill="auto"/>
            <w:vAlign w:val="center"/>
            <w:hideMark/>
          </w:tcPr>
          <w:p w14:paraId="47615C8D" w14:textId="77777777" w:rsidR="004A6659" w:rsidRPr="00912BF0" w:rsidRDefault="004A6659" w:rsidP="00D265A0">
            <w:pPr>
              <w:rPr>
                <w:sz w:val="20"/>
                <w:szCs w:val="20"/>
              </w:rPr>
            </w:pPr>
            <w:r w:rsidRPr="00912BF0">
              <w:rPr>
                <w:sz w:val="20"/>
                <w:szCs w:val="20"/>
              </w:rPr>
              <w:t>Surveyor Credentials</w:t>
            </w:r>
          </w:p>
        </w:tc>
        <w:tc>
          <w:tcPr>
            <w:tcW w:w="1637" w:type="dxa"/>
            <w:tcBorders>
              <w:top w:val="nil"/>
              <w:left w:val="nil"/>
              <w:bottom w:val="single" w:sz="4" w:space="0" w:color="auto"/>
              <w:right w:val="single" w:sz="4" w:space="0" w:color="auto"/>
            </w:tcBorders>
            <w:shd w:val="clear" w:color="auto" w:fill="auto"/>
            <w:vAlign w:val="center"/>
            <w:hideMark/>
          </w:tcPr>
          <w:p w14:paraId="7D285A3F" w14:textId="77777777" w:rsidR="004A6659" w:rsidRPr="00912BF0" w:rsidRDefault="004A6659" w:rsidP="00D265A0">
            <w:pPr>
              <w:jc w:val="center"/>
              <w:rPr>
                <w:sz w:val="20"/>
                <w:szCs w:val="20"/>
              </w:rPr>
            </w:pPr>
            <w:r w:rsidRPr="00912BF0">
              <w:rPr>
                <w:sz w:val="20"/>
                <w:szCs w:val="20"/>
              </w:rPr>
              <w:t>Certification</w:t>
            </w:r>
          </w:p>
        </w:tc>
        <w:tc>
          <w:tcPr>
            <w:tcW w:w="1735" w:type="dxa"/>
            <w:tcBorders>
              <w:top w:val="nil"/>
              <w:left w:val="nil"/>
              <w:bottom w:val="single" w:sz="4" w:space="0" w:color="auto"/>
              <w:right w:val="single" w:sz="4" w:space="0" w:color="auto"/>
            </w:tcBorders>
            <w:shd w:val="clear" w:color="auto" w:fill="auto"/>
            <w:vAlign w:val="center"/>
            <w:hideMark/>
          </w:tcPr>
          <w:p w14:paraId="101B189A" w14:textId="77777777" w:rsidR="004A6659" w:rsidRPr="00912BF0" w:rsidRDefault="004A6659" w:rsidP="00D265A0">
            <w:pPr>
              <w:jc w:val="center"/>
              <w:rPr>
                <w:sz w:val="20"/>
                <w:szCs w:val="20"/>
              </w:rPr>
            </w:pPr>
            <w:r w:rsidRPr="00912BF0">
              <w:rPr>
                <w:sz w:val="20"/>
                <w:szCs w:val="20"/>
              </w:rPr>
              <w:t>FSSS 152</w:t>
            </w:r>
          </w:p>
        </w:tc>
        <w:tc>
          <w:tcPr>
            <w:tcW w:w="1488" w:type="dxa"/>
            <w:tcBorders>
              <w:top w:val="nil"/>
              <w:left w:val="nil"/>
              <w:bottom w:val="single" w:sz="4" w:space="0" w:color="auto"/>
              <w:right w:val="single" w:sz="4" w:space="0" w:color="auto"/>
            </w:tcBorders>
            <w:shd w:val="clear" w:color="auto" w:fill="auto"/>
            <w:vAlign w:val="center"/>
            <w:hideMark/>
          </w:tcPr>
          <w:p w14:paraId="7A8B8D34" w14:textId="77777777" w:rsidR="004A6659" w:rsidRPr="00912BF0" w:rsidRDefault="004A6659" w:rsidP="00D265A0">
            <w:pPr>
              <w:jc w:val="center"/>
              <w:rPr>
                <w:sz w:val="20"/>
                <w:szCs w:val="20"/>
              </w:rPr>
            </w:pPr>
          </w:p>
        </w:tc>
      </w:tr>
      <w:tr w:rsidR="001D1A9B" w:rsidRPr="00A13563" w14:paraId="1118B19C" w14:textId="77777777" w:rsidTr="00D265A0">
        <w:trPr>
          <w:trHeight w:hRule="exact" w:val="57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7806E374" w14:textId="63DB4D47" w:rsidR="001D1A9B" w:rsidRDefault="001D1A9B" w:rsidP="00D265A0">
            <w:pPr>
              <w:jc w:val="center"/>
              <w:rPr>
                <w:b/>
                <w:sz w:val="20"/>
                <w:szCs w:val="20"/>
              </w:rPr>
            </w:pPr>
            <w:r>
              <w:rPr>
                <w:b/>
                <w:sz w:val="20"/>
                <w:szCs w:val="20"/>
              </w:rPr>
              <w:t>8</w:t>
            </w:r>
          </w:p>
        </w:tc>
        <w:tc>
          <w:tcPr>
            <w:tcW w:w="1178" w:type="dxa"/>
            <w:tcBorders>
              <w:top w:val="nil"/>
              <w:left w:val="nil"/>
              <w:bottom w:val="single" w:sz="4" w:space="0" w:color="auto"/>
              <w:right w:val="single" w:sz="4" w:space="0" w:color="auto"/>
            </w:tcBorders>
            <w:shd w:val="clear" w:color="auto" w:fill="auto"/>
            <w:vAlign w:val="center"/>
          </w:tcPr>
          <w:p w14:paraId="3B50D06D" w14:textId="433A79B3" w:rsidR="001D1A9B" w:rsidRPr="00912BF0" w:rsidRDefault="001D1A9B" w:rsidP="00D265A0">
            <w:pPr>
              <w:jc w:val="center"/>
              <w:rPr>
                <w:sz w:val="20"/>
                <w:szCs w:val="20"/>
              </w:rPr>
            </w:pPr>
            <w:r>
              <w:rPr>
                <w:sz w:val="20"/>
                <w:szCs w:val="20"/>
              </w:rPr>
              <w:t>156</w:t>
            </w:r>
          </w:p>
        </w:tc>
        <w:tc>
          <w:tcPr>
            <w:tcW w:w="3229" w:type="dxa"/>
            <w:tcBorders>
              <w:top w:val="nil"/>
              <w:left w:val="nil"/>
              <w:bottom w:val="single" w:sz="4" w:space="0" w:color="auto"/>
              <w:right w:val="single" w:sz="4" w:space="0" w:color="auto"/>
            </w:tcBorders>
            <w:shd w:val="clear" w:color="auto" w:fill="auto"/>
            <w:vAlign w:val="center"/>
          </w:tcPr>
          <w:p w14:paraId="2658C608" w14:textId="2F6CB0F3" w:rsidR="001D1A9B" w:rsidRPr="00912BF0" w:rsidRDefault="001D1A9B" w:rsidP="00D265A0">
            <w:pPr>
              <w:rPr>
                <w:sz w:val="20"/>
                <w:szCs w:val="20"/>
              </w:rPr>
            </w:pPr>
            <w:r>
              <w:rPr>
                <w:sz w:val="20"/>
                <w:szCs w:val="20"/>
              </w:rPr>
              <w:t>Detour Road and Plan</w:t>
            </w:r>
          </w:p>
        </w:tc>
        <w:tc>
          <w:tcPr>
            <w:tcW w:w="1637" w:type="dxa"/>
            <w:tcBorders>
              <w:top w:val="nil"/>
              <w:left w:val="nil"/>
              <w:bottom w:val="single" w:sz="4" w:space="0" w:color="auto"/>
              <w:right w:val="single" w:sz="4" w:space="0" w:color="auto"/>
            </w:tcBorders>
            <w:shd w:val="clear" w:color="auto" w:fill="auto"/>
            <w:vAlign w:val="center"/>
          </w:tcPr>
          <w:p w14:paraId="36B1F1FB" w14:textId="0564B1BE" w:rsidR="001D1A9B" w:rsidRPr="00912BF0" w:rsidRDefault="001D1A9B" w:rsidP="00D265A0">
            <w:pPr>
              <w:jc w:val="center"/>
              <w:rPr>
                <w:sz w:val="20"/>
                <w:szCs w:val="20"/>
              </w:rPr>
            </w:pPr>
            <w:r>
              <w:rPr>
                <w:sz w:val="20"/>
                <w:szCs w:val="20"/>
              </w:rPr>
              <w:t>Plan and Description</w:t>
            </w:r>
          </w:p>
        </w:tc>
        <w:tc>
          <w:tcPr>
            <w:tcW w:w="1735" w:type="dxa"/>
            <w:tcBorders>
              <w:top w:val="nil"/>
              <w:left w:val="nil"/>
              <w:bottom w:val="single" w:sz="4" w:space="0" w:color="auto"/>
              <w:right w:val="single" w:sz="4" w:space="0" w:color="auto"/>
            </w:tcBorders>
            <w:shd w:val="clear" w:color="auto" w:fill="auto"/>
            <w:vAlign w:val="center"/>
          </w:tcPr>
          <w:p w14:paraId="639CF230" w14:textId="3634FC22" w:rsidR="001D1A9B" w:rsidRPr="00912BF0" w:rsidRDefault="001D1A9B" w:rsidP="00D265A0">
            <w:pPr>
              <w:jc w:val="center"/>
              <w:rPr>
                <w:sz w:val="20"/>
                <w:szCs w:val="20"/>
              </w:rPr>
            </w:pPr>
            <w:r>
              <w:rPr>
                <w:sz w:val="20"/>
                <w:szCs w:val="20"/>
              </w:rPr>
              <w:t>FSSS 156</w:t>
            </w:r>
          </w:p>
        </w:tc>
        <w:tc>
          <w:tcPr>
            <w:tcW w:w="1488" w:type="dxa"/>
            <w:tcBorders>
              <w:top w:val="nil"/>
              <w:left w:val="nil"/>
              <w:bottom w:val="single" w:sz="4" w:space="0" w:color="auto"/>
              <w:right w:val="single" w:sz="4" w:space="0" w:color="auto"/>
            </w:tcBorders>
            <w:shd w:val="clear" w:color="auto" w:fill="auto"/>
            <w:vAlign w:val="center"/>
          </w:tcPr>
          <w:p w14:paraId="17040AA2" w14:textId="77777777" w:rsidR="001D1A9B" w:rsidRPr="00912BF0" w:rsidRDefault="001D1A9B" w:rsidP="00D265A0">
            <w:pPr>
              <w:jc w:val="center"/>
              <w:rPr>
                <w:sz w:val="20"/>
                <w:szCs w:val="20"/>
              </w:rPr>
            </w:pPr>
          </w:p>
        </w:tc>
      </w:tr>
      <w:tr w:rsidR="001D1A9B" w:rsidRPr="00A13563" w14:paraId="02C28E2F" w14:textId="77777777" w:rsidTr="00D265A0">
        <w:trPr>
          <w:trHeight w:hRule="exact" w:val="57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4C2B3135" w14:textId="6F30768F" w:rsidR="001D1A9B" w:rsidRDefault="001D1A9B" w:rsidP="00D265A0">
            <w:pPr>
              <w:jc w:val="center"/>
              <w:rPr>
                <w:b/>
                <w:sz w:val="20"/>
                <w:szCs w:val="20"/>
              </w:rPr>
            </w:pPr>
            <w:r>
              <w:rPr>
                <w:b/>
                <w:sz w:val="20"/>
                <w:szCs w:val="20"/>
              </w:rPr>
              <w:t>9</w:t>
            </w:r>
          </w:p>
        </w:tc>
        <w:tc>
          <w:tcPr>
            <w:tcW w:w="1178" w:type="dxa"/>
            <w:tcBorders>
              <w:top w:val="nil"/>
              <w:left w:val="nil"/>
              <w:bottom w:val="single" w:sz="4" w:space="0" w:color="auto"/>
              <w:right w:val="single" w:sz="4" w:space="0" w:color="auto"/>
            </w:tcBorders>
            <w:shd w:val="clear" w:color="auto" w:fill="auto"/>
            <w:vAlign w:val="center"/>
          </w:tcPr>
          <w:p w14:paraId="300BAB5A" w14:textId="198ADE88" w:rsidR="001D1A9B" w:rsidRDefault="001D1A9B" w:rsidP="00D265A0">
            <w:pPr>
              <w:jc w:val="center"/>
              <w:rPr>
                <w:sz w:val="20"/>
                <w:szCs w:val="20"/>
              </w:rPr>
            </w:pPr>
            <w:r>
              <w:rPr>
                <w:sz w:val="20"/>
                <w:szCs w:val="20"/>
              </w:rPr>
              <w:t>156</w:t>
            </w:r>
          </w:p>
        </w:tc>
        <w:tc>
          <w:tcPr>
            <w:tcW w:w="3229" w:type="dxa"/>
            <w:tcBorders>
              <w:top w:val="nil"/>
              <w:left w:val="nil"/>
              <w:bottom w:val="single" w:sz="4" w:space="0" w:color="auto"/>
              <w:right w:val="single" w:sz="4" w:space="0" w:color="auto"/>
            </w:tcBorders>
            <w:shd w:val="clear" w:color="auto" w:fill="auto"/>
            <w:vAlign w:val="center"/>
          </w:tcPr>
          <w:p w14:paraId="4AB96127" w14:textId="46D7AA4C" w:rsidR="001D1A9B" w:rsidRDefault="001D1A9B" w:rsidP="00D265A0">
            <w:pPr>
              <w:rPr>
                <w:sz w:val="20"/>
                <w:szCs w:val="20"/>
              </w:rPr>
            </w:pPr>
            <w:r>
              <w:rPr>
                <w:sz w:val="20"/>
                <w:szCs w:val="20"/>
              </w:rPr>
              <w:t>Detour Structure Shop Drawings &amp; Load Rating</w:t>
            </w:r>
          </w:p>
        </w:tc>
        <w:tc>
          <w:tcPr>
            <w:tcW w:w="1637" w:type="dxa"/>
            <w:tcBorders>
              <w:top w:val="nil"/>
              <w:left w:val="nil"/>
              <w:bottom w:val="single" w:sz="4" w:space="0" w:color="auto"/>
              <w:right w:val="single" w:sz="4" w:space="0" w:color="auto"/>
            </w:tcBorders>
            <w:shd w:val="clear" w:color="auto" w:fill="auto"/>
            <w:vAlign w:val="center"/>
          </w:tcPr>
          <w:p w14:paraId="44D0FD9E" w14:textId="46F7CA2B" w:rsidR="001D1A9B" w:rsidRDefault="001D1A9B" w:rsidP="00D265A0">
            <w:pPr>
              <w:jc w:val="center"/>
              <w:rPr>
                <w:sz w:val="20"/>
                <w:szCs w:val="20"/>
              </w:rPr>
            </w:pPr>
            <w:r>
              <w:rPr>
                <w:sz w:val="20"/>
                <w:szCs w:val="20"/>
              </w:rPr>
              <w:t>Plans &amp; Calculations</w:t>
            </w:r>
          </w:p>
        </w:tc>
        <w:tc>
          <w:tcPr>
            <w:tcW w:w="1735" w:type="dxa"/>
            <w:tcBorders>
              <w:top w:val="nil"/>
              <w:left w:val="nil"/>
              <w:bottom w:val="single" w:sz="4" w:space="0" w:color="auto"/>
              <w:right w:val="single" w:sz="4" w:space="0" w:color="auto"/>
            </w:tcBorders>
            <w:shd w:val="clear" w:color="auto" w:fill="auto"/>
            <w:vAlign w:val="center"/>
          </w:tcPr>
          <w:p w14:paraId="209E782F" w14:textId="025DCF03" w:rsidR="001D1A9B" w:rsidRDefault="001D1A9B" w:rsidP="00D265A0">
            <w:pPr>
              <w:jc w:val="center"/>
              <w:rPr>
                <w:sz w:val="20"/>
                <w:szCs w:val="20"/>
              </w:rPr>
            </w:pPr>
            <w:r>
              <w:rPr>
                <w:sz w:val="20"/>
                <w:szCs w:val="20"/>
              </w:rPr>
              <w:t>FSSS 156</w:t>
            </w:r>
          </w:p>
        </w:tc>
        <w:tc>
          <w:tcPr>
            <w:tcW w:w="1488" w:type="dxa"/>
            <w:tcBorders>
              <w:top w:val="nil"/>
              <w:left w:val="nil"/>
              <w:bottom w:val="single" w:sz="4" w:space="0" w:color="auto"/>
              <w:right w:val="single" w:sz="4" w:space="0" w:color="auto"/>
            </w:tcBorders>
            <w:shd w:val="clear" w:color="auto" w:fill="auto"/>
            <w:vAlign w:val="center"/>
          </w:tcPr>
          <w:p w14:paraId="7A75581F" w14:textId="77777777" w:rsidR="001D1A9B" w:rsidRPr="00912BF0" w:rsidRDefault="001D1A9B" w:rsidP="00D265A0">
            <w:pPr>
              <w:jc w:val="center"/>
              <w:rPr>
                <w:sz w:val="20"/>
                <w:szCs w:val="20"/>
              </w:rPr>
            </w:pPr>
          </w:p>
        </w:tc>
      </w:tr>
      <w:tr w:rsidR="004A6659" w:rsidRPr="00A13563" w14:paraId="1A056132" w14:textId="77777777" w:rsidTr="00D265A0">
        <w:trPr>
          <w:trHeight w:hRule="exact" w:val="576"/>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7A9E70B3" w14:textId="6D6E810B" w:rsidR="004A6659" w:rsidRPr="00912BF0" w:rsidRDefault="001D1A9B" w:rsidP="00D265A0">
            <w:pPr>
              <w:jc w:val="center"/>
              <w:rPr>
                <w:b/>
                <w:sz w:val="20"/>
                <w:szCs w:val="20"/>
              </w:rPr>
            </w:pPr>
            <w:r>
              <w:rPr>
                <w:b/>
                <w:sz w:val="20"/>
                <w:szCs w:val="20"/>
              </w:rPr>
              <w:t>10</w:t>
            </w:r>
          </w:p>
        </w:tc>
        <w:tc>
          <w:tcPr>
            <w:tcW w:w="1178" w:type="dxa"/>
            <w:tcBorders>
              <w:top w:val="nil"/>
              <w:left w:val="nil"/>
              <w:bottom w:val="single" w:sz="4" w:space="0" w:color="auto"/>
              <w:right w:val="single" w:sz="4" w:space="0" w:color="auto"/>
            </w:tcBorders>
            <w:shd w:val="clear" w:color="auto" w:fill="auto"/>
            <w:vAlign w:val="center"/>
            <w:hideMark/>
          </w:tcPr>
          <w:p w14:paraId="2B567DC3" w14:textId="77777777" w:rsidR="004A6659" w:rsidRPr="00912BF0" w:rsidRDefault="004A6659" w:rsidP="00D265A0">
            <w:pPr>
              <w:jc w:val="center"/>
              <w:rPr>
                <w:sz w:val="20"/>
                <w:szCs w:val="20"/>
              </w:rPr>
            </w:pPr>
            <w:r w:rsidRPr="00912BF0">
              <w:rPr>
                <w:sz w:val="20"/>
                <w:szCs w:val="20"/>
              </w:rPr>
              <w:t>157</w:t>
            </w:r>
          </w:p>
        </w:tc>
        <w:tc>
          <w:tcPr>
            <w:tcW w:w="3229" w:type="dxa"/>
            <w:tcBorders>
              <w:top w:val="nil"/>
              <w:left w:val="nil"/>
              <w:bottom w:val="single" w:sz="4" w:space="0" w:color="auto"/>
              <w:right w:val="single" w:sz="4" w:space="0" w:color="auto"/>
            </w:tcBorders>
            <w:shd w:val="clear" w:color="auto" w:fill="auto"/>
            <w:vAlign w:val="center"/>
            <w:hideMark/>
          </w:tcPr>
          <w:p w14:paraId="302369B3" w14:textId="77777777" w:rsidR="004A6659" w:rsidRPr="00912BF0" w:rsidRDefault="004A6659" w:rsidP="00D265A0">
            <w:pPr>
              <w:rPr>
                <w:sz w:val="20"/>
                <w:szCs w:val="20"/>
              </w:rPr>
            </w:pPr>
            <w:r w:rsidRPr="00912BF0">
              <w:rPr>
                <w:sz w:val="20"/>
                <w:szCs w:val="20"/>
              </w:rPr>
              <w:t>Soil Erosion and Pollution Control Plan</w:t>
            </w:r>
          </w:p>
        </w:tc>
        <w:tc>
          <w:tcPr>
            <w:tcW w:w="1637" w:type="dxa"/>
            <w:tcBorders>
              <w:top w:val="nil"/>
              <w:left w:val="nil"/>
              <w:bottom w:val="single" w:sz="4" w:space="0" w:color="auto"/>
              <w:right w:val="single" w:sz="4" w:space="0" w:color="auto"/>
            </w:tcBorders>
            <w:shd w:val="clear" w:color="auto" w:fill="auto"/>
            <w:vAlign w:val="center"/>
            <w:hideMark/>
          </w:tcPr>
          <w:p w14:paraId="599AB2EB" w14:textId="77777777" w:rsidR="004A6659" w:rsidRPr="00912BF0" w:rsidRDefault="004A6659" w:rsidP="00D265A0">
            <w:pPr>
              <w:jc w:val="center"/>
              <w:rPr>
                <w:sz w:val="20"/>
                <w:szCs w:val="20"/>
              </w:rPr>
            </w:pPr>
            <w:r w:rsidRPr="00912BF0">
              <w:rPr>
                <w:sz w:val="20"/>
                <w:szCs w:val="20"/>
              </w:rPr>
              <w:t>Plan</w:t>
            </w:r>
          </w:p>
        </w:tc>
        <w:tc>
          <w:tcPr>
            <w:tcW w:w="1735" w:type="dxa"/>
            <w:tcBorders>
              <w:top w:val="nil"/>
              <w:left w:val="nil"/>
              <w:bottom w:val="single" w:sz="4" w:space="0" w:color="auto"/>
              <w:right w:val="single" w:sz="4" w:space="0" w:color="auto"/>
            </w:tcBorders>
            <w:shd w:val="clear" w:color="auto" w:fill="auto"/>
            <w:vAlign w:val="center"/>
            <w:hideMark/>
          </w:tcPr>
          <w:p w14:paraId="1ECED8BC" w14:textId="77777777" w:rsidR="004A6659" w:rsidRPr="00912BF0" w:rsidRDefault="004A6659" w:rsidP="00D265A0">
            <w:pPr>
              <w:jc w:val="center"/>
              <w:rPr>
                <w:sz w:val="20"/>
                <w:szCs w:val="20"/>
              </w:rPr>
            </w:pPr>
            <w:r w:rsidRPr="00912BF0">
              <w:rPr>
                <w:sz w:val="20"/>
                <w:szCs w:val="20"/>
              </w:rPr>
              <w:t>FSSS 157.03</w:t>
            </w:r>
          </w:p>
        </w:tc>
        <w:tc>
          <w:tcPr>
            <w:tcW w:w="1488" w:type="dxa"/>
            <w:tcBorders>
              <w:top w:val="nil"/>
              <w:left w:val="nil"/>
              <w:bottom w:val="single" w:sz="4" w:space="0" w:color="auto"/>
              <w:right w:val="single" w:sz="4" w:space="0" w:color="auto"/>
            </w:tcBorders>
            <w:shd w:val="clear" w:color="auto" w:fill="auto"/>
            <w:vAlign w:val="center"/>
            <w:hideMark/>
          </w:tcPr>
          <w:p w14:paraId="005D6557" w14:textId="77777777" w:rsidR="004A6659" w:rsidRPr="00912BF0" w:rsidRDefault="004A6659" w:rsidP="00D265A0">
            <w:pPr>
              <w:jc w:val="center"/>
              <w:rPr>
                <w:sz w:val="20"/>
                <w:szCs w:val="20"/>
              </w:rPr>
            </w:pPr>
            <w:r w:rsidRPr="00912BF0">
              <w:rPr>
                <w:sz w:val="20"/>
                <w:szCs w:val="20"/>
              </w:rPr>
              <w:t> </w:t>
            </w:r>
          </w:p>
        </w:tc>
      </w:tr>
      <w:tr w:rsidR="005F387B" w:rsidRPr="00A13563" w14:paraId="1C07A49C" w14:textId="77777777" w:rsidTr="00C54DAF">
        <w:trPr>
          <w:trHeight w:hRule="exact" w:val="667"/>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030E91DC" w14:textId="082859A3" w:rsidR="005F387B" w:rsidRDefault="001D1A9B" w:rsidP="00D265A0">
            <w:pPr>
              <w:jc w:val="center"/>
              <w:rPr>
                <w:b/>
                <w:sz w:val="20"/>
                <w:szCs w:val="20"/>
              </w:rPr>
            </w:pPr>
            <w:r>
              <w:rPr>
                <w:b/>
                <w:sz w:val="20"/>
                <w:szCs w:val="20"/>
              </w:rPr>
              <w:t>11</w:t>
            </w:r>
          </w:p>
        </w:tc>
        <w:tc>
          <w:tcPr>
            <w:tcW w:w="1178" w:type="dxa"/>
            <w:tcBorders>
              <w:top w:val="nil"/>
              <w:left w:val="nil"/>
              <w:bottom w:val="single" w:sz="4" w:space="0" w:color="auto"/>
              <w:right w:val="single" w:sz="4" w:space="0" w:color="auto"/>
            </w:tcBorders>
            <w:shd w:val="clear" w:color="auto" w:fill="auto"/>
            <w:vAlign w:val="center"/>
          </w:tcPr>
          <w:p w14:paraId="60FE545A" w14:textId="19894EDA" w:rsidR="005F387B" w:rsidRPr="00912BF0" w:rsidRDefault="005F387B" w:rsidP="00D265A0">
            <w:pPr>
              <w:jc w:val="center"/>
              <w:rPr>
                <w:sz w:val="20"/>
                <w:szCs w:val="20"/>
              </w:rPr>
            </w:pPr>
            <w:r>
              <w:rPr>
                <w:sz w:val="20"/>
                <w:szCs w:val="20"/>
              </w:rPr>
              <w:t>157</w:t>
            </w:r>
          </w:p>
        </w:tc>
        <w:tc>
          <w:tcPr>
            <w:tcW w:w="3229" w:type="dxa"/>
            <w:tcBorders>
              <w:top w:val="nil"/>
              <w:left w:val="nil"/>
              <w:bottom w:val="single" w:sz="4" w:space="0" w:color="auto"/>
              <w:right w:val="single" w:sz="4" w:space="0" w:color="auto"/>
            </w:tcBorders>
            <w:shd w:val="clear" w:color="auto" w:fill="auto"/>
            <w:vAlign w:val="center"/>
          </w:tcPr>
          <w:p w14:paraId="17F6D9B7" w14:textId="76FB962D" w:rsidR="005F387B" w:rsidRPr="00912BF0" w:rsidRDefault="005F387B" w:rsidP="00D265A0">
            <w:pPr>
              <w:rPr>
                <w:sz w:val="20"/>
                <w:szCs w:val="20"/>
              </w:rPr>
            </w:pPr>
            <w:r>
              <w:rPr>
                <w:sz w:val="20"/>
                <w:szCs w:val="20"/>
              </w:rPr>
              <w:t>Stream Diversion and Dewatering Plan</w:t>
            </w:r>
          </w:p>
        </w:tc>
        <w:tc>
          <w:tcPr>
            <w:tcW w:w="1637" w:type="dxa"/>
            <w:tcBorders>
              <w:top w:val="nil"/>
              <w:left w:val="nil"/>
              <w:bottom w:val="single" w:sz="4" w:space="0" w:color="auto"/>
              <w:right w:val="single" w:sz="4" w:space="0" w:color="auto"/>
            </w:tcBorders>
            <w:shd w:val="clear" w:color="auto" w:fill="auto"/>
            <w:vAlign w:val="center"/>
          </w:tcPr>
          <w:p w14:paraId="740B03DD" w14:textId="6EB86BFC" w:rsidR="005F387B" w:rsidRPr="00912BF0" w:rsidRDefault="005F387B" w:rsidP="00D265A0">
            <w:pPr>
              <w:jc w:val="center"/>
              <w:rPr>
                <w:sz w:val="20"/>
                <w:szCs w:val="20"/>
              </w:rPr>
            </w:pPr>
            <w:r>
              <w:rPr>
                <w:sz w:val="20"/>
                <w:szCs w:val="20"/>
              </w:rPr>
              <w:t>Plan</w:t>
            </w:r>
          </w:p>
        </w:tc>
        <w:tc>
          <w:tcPr>
            <w:tcW w:w="1735" w:type="dxa"/>
            <w:tcBorders>
              <w:top w:val="nil"/>
              <w:left w:val="nil"/>
              <w:bottom w:val="single" w:sz="4" w:space="0" w:color="auto"/>
              <w:right w:val="single" w:sz="4" w:space="0" w:color="auto"/>
            </w:tcBorders>
            <w:shd w:val="clear" w:color="auto" w:fill="auto"/>
            <w:vAlign w:val="center"/>
          </w:tcPr>
          <w:p w14:paraId="5F7CB1B3" w14:textId="77777777" w:rsidR="00C54DAF" w:rsidRDefault="00C54DAF" w:rsidP="00C54DAF">
            <w:pPr>
              <w:jc w:val="center"/>
              <w:rPr>
                <w:sz w:val="20"/>
                <w:szCs w:val="20"/>
              </w:rPr>
            </w:pPr>
            <w:r>
              <w:rPr>
                <w:sz w:val="20"/>
                <w:szCs w:val="20"/>
              </w:rPr>
              <w:t>Drawings</w:t>
            </w:r>
          </w:p>
          <w:p w14:paraId="65A032F0" w14:textId="04A5C58D" w:rsidR="00C54DAF" w:rsidRPr="00912BF0" w:rsidRDefault="00C54DAF" w:rsidP="00C54DAF">
            <w:pPr>
              <w:jc w:val="center"/>
              <w:rPr>
                <w:sz w:val="20"/>
                <w:szCs w:val="20"/>
              </w:rPr>
            </w:pPr>
            <w:r>
              <w:rPr>
                <w:sz w:val="20"/>
                <w:szCs w:val="20"/>
              </w:rPr>
              <w:t>FSSS 157.03</w:t>
            </w:r>
          </w:p>
        </w:tc>
        <w:tc>
          <w:tcPr>
            <w:tcW w:w="1488" w:type="dxa"/>
            <w:tcBorders>
              <w:top w:val="nil"/>
              <w:left w:val="nil"/>
              <w:bottom w:val="single" w:sz="4" w:space="0" w:color="auto"/>
              <w:right w:val="single" w:sz="4" w:space="0" w:color="auto"/>
            </w:tcBorders>
            <w:shd w:val="clear" w:color="auto" w:fill="auto"/>
            <w:vAlign w:val="center"/>
          </w:tcPr>
          <w:p w14:paraId="4DCF128E" w14:textId="6917F862" w:rsidR="005F387B" w:rsidRPr="00912BF0" w:rsidRDefault="00C54DAF" w:rsidP="00D265A0">
            <w:pPr>
              <w:jc w:val="center"/>
              <w:rPr>
                <w:sz w:val="20"/>
                <w:szCs w:val="20"/>
              </w:rPr>
            </w:pPr>
            <w:r>
              <w:rPr>
                <w:sz w:val="20"/>
                <w:szCs w:val="20"/>
              </w:rPr>
              <w:t>157.09</w:t>
            </w:r>
          </w:p>
        </w:tc>
      </w:tr>
      <w:tr w:rsidR="000A4090" w:rsidRPr="00A13563" w14:paraId="14A3A16C" w14:textId="77777777" w:rsidTr="00D265A0">
        <w:trPr>
          <w:trHeight w:hRule="exact" w:val="532"/>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3BB51D2" w14:textId="60AAF3D0" w:rsidR="000A4090" w:rsidRDefault="000A4090" w:rsidP="00211B8E">
            <w:pPr>
              <w:jc w:val="center"/>
              <w:rPr>
                <w:b/>
                <w:sz w:val="20"/>
                <w:szCs w:val="20"/>
              </w:rPr>
            </w:pPr>
            <w:r>
              <w:rPr>
                <w:b/>
                <w:sz w:val="20"/>
                <w:szCs w:val="20"/>
              </w:rPr>
              <w:t>12</w:t>
            </w:r>
          </w:p>
        </w:tc>
        <w:tc>
          <w:tcPr>
            <w:tcW w:w="1178" w:type="dxa"/>
            <w:tcBorders>
              <w:top w:val="nil"/>
              <w:left w:val="nil"/>
              <w:bottom w:val="single" w:sz="4" w:space="0" w:color="auto"/>
              <w:right w:val="single" w:sz="4" w:space="0" w:color="auto"/>
            </w:tcBorders>
            <w:shd w:val="clear" w:color="auto" w:fill="auto"/>
            <w:vAlign w:val="center"/>
          </w:tcPr>
          <w:p w14:paraId="543EDAC7" w14:textId="63613282" w:rsidR="000A4090" w:rsidRPr="00912BF0" w:rsidRDefault="000A4090" w:rsidP="00211B8E">
            <w:pPr>
              <w:jc w:val="center"/>
              <w:rPr>
                <w:sz w:val="20"/>
                <w:szCs w:val="20"/>
              </w:rPr>
            </w:pPr>
            <w:r>
              <w:rPr>
                <w:sz w:val="20"/>
                <w:szCs w:val="20"/>
              </w:rPr>
              <w:t>204</w:t>
            </w:r>
          </w:p>
        </w:tc>
        <w:tc>
          <w:tcPr>
            <w:tcW w:w="3229" w:type="dxa"/>
            <w:tcBorders>
              <w:top w:val="nil"/>
              <w:left w:val="nil"/>
              <w:bottom w:val="single" w:sz="4" w:space="0" w:color="auto"/>
              <w:right w:val="single" w:sz="4" w:space="0" w:color="auto"/>
            </w:tcBorders>
            <w:shd w:val="clear" w:color="auto" w:fill="auto"/>
            <w:vAlign w:val="center"/>
          </w:tcPr>
          <w:p w14:paraId="0A5BD6F1" w14:textId="564AFABF" w:rsidR="000A4090" w:rsidRPr="00912BF0" w:rsidRDefault="000A4090" w:rsidP="00211B8E">
            <w:pPr>
              <w:rPr>
                <w:sz w:val="20"/>
                <w:szCs w:val="20"/>
              </w:rPr>
            </w:pPr>
            <w:r>
              <w:rPr>
                <w:sz w:val="20"/>
                <w:szCs w:val="20"/>
              </w:rPr>
              <w:t>Roadway Embankment Proctor</w:t>
            </w:r>
          </w:p>
        </w:tc>
        <w:tc>
          <w:tcPr>
            <w:tcW w:w="1637" w:type="dxa"/>
            <w:tcBorders>
              <w:top w:val="nil"/>
              <w:left w:val="nil"/>
              <w:bottom w:val="single" w:sz="4" w:space="0" w:color="auto"/>
              <w:right w:val="single" w:sz="4" w:space="0" w:color="auto"/>
            </w:tcBorders>
            <w:shd w:val="clear" w:color="auto" w:fill="auto"/>
            <w:vAlign w:val="center"/>
          </w:tcPr>
          <w:p w14:paraId="00519C71" w14:textId="73F6B114" w:rsidR="000A4090" w:rsidRPr="00912BF0" w:rsidRDefault="000A4090" w:rsidP="00211B8E">
            <w:pPr>
              <w:jc w:val="center"/>
              <w:rPr>
                <w:sz w:val="20"/>
                <w:szCs w:val="20"/>
              </w:rPr>
            </w:pPr>
            <w:r>
              <w:rPr>
                <w:sz w:val="20"/>
                <w:szCs w:val="20"/>
              </w:rPr>
              <w:t>Test Results</w:t>
            </w:r>
          </w:p>
        </w:tc>
        <w:tc>
          <w:tcPr>
            <w:tcW w:w="1735" w:type="dxa"/>
            <w:tcBorders>
              <w:top w:val="nil"/>
              <w:left w:val="nil"/>
              <w:bottom w:val="single" w:sz="4" w:space="0" w:color="auto"/>
              <w:right w:val="single" w:sz="4" w:space="0" w:color="auto"/>
            </w:tcBorders>
            <w:shd w:val="clear" w:color="auto" w:fill="auto"/>
            <w:vAlign w:val="center"/>
          </w:tcPr>
          <w:p w14:paraId="55EB5A11" w14:textId="7C2A0CF6" w:rsidR="000A4090" w:rsidRPr="00912BF0" w:rsidRDefault="000A4090" w:rsidP="00211B8E">
            <w:pPr>
              <w:jc w:val="center"/>
              <w:rPr>
                <w:sz w:val="20"/>
                <w:szCs w:val="20"/>
              </w:rPr>
            </w:pPr>
            <w:r>
              <w:rPr>
                <w:sz w:val="20"/>
                <w:szCs w:val="20"/>
              </w:rPr>
              <w:t>FSSS 204</w:t>
            </w:r>
          </w:p>
        </w:tc>
        <w:tc>
          <w:tcPr>
            <w:tcW w:w="1488" w:type="dxa"/>
            <w:tcBorders>
              <w:top w:val="nil"/>
              <w:left w:val="nil"/>
              <w:bottom w:val="single" w:sz="4" w:space="0" w:color="auto"/>
              <w:right w:val="single" w:sz="4" w:space="0" w:color="auto"/>
            </w:tcBorders>
            <w:shd w:val="clear" w:color="auto" w:fill="auto"/>
            <w:vAlign w:val="center"/>
          </w:tcPr>
          <w:p w14:paraId="40EB0ECD" w14:textId="77777777" w:rsidR="000A4090" w:rsidRPr="00912BF0" w:rsidRDefault="000A4090" w:rsidP="00211B8E">
            <w:pPr>
              <w:jc w:val="center"/>
              <w:rPr>
                <w:sz w:val="20"/>
                <w:szCs w:val="20"/>
              </w:rPr>
            </w:pPr>
          </w:p>
        </w:tc>
      </w:tr>
      <w:tr w:rsidR="000A4090" w:rsidRPr="00A13563" w14:paraId="4B9CAC5A" w14:textId="77777777" w:rsidTr="00D265A0">
        <w:trPr>
          <w:trHeight w:hRule="exact" w:val="532"/>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988236B" w14:textId="6F82AE88" w:rsidR="000A4090" w:rsidRDefault="000A4090" w:rsidP="00211B8E">
            <w:pPr>
              <w:jc w:val="center"/>
              <w:rPr>
                <w:b/>
                <w:sz w:val="20"/>
                <w:szCs w:val="20"/>
              </w:rPr>
            </w:pPr>
            <w:r>
              <w:rPr>
                <w:b/>
                <w:sz w:val="20"/>
                <w:szCs w:val="20"/>
              </w:rPr>
              <w:t>13</w:t>
            </w:r>
          </w:p>
        </w:tc>
        <w:tc>
          <w:tcPr>
            <w:tcW w:w="1178" w:type="dxa"/>
            <w:tcBorders>
              <w:top w:val="nil"/>
              <w:left w:val="nil"/>
              <w:bottom w:val="single" w:sz="4" w:space="0" w:color="auto"/>
              <w:right w:val="single" w:sz="4" w:space="0" w:color="auto"/>
            </w:tcBorders>
            <w:shd w:val="clear" w:color="auto" w:fill="auto"/>
            <w:vAlign w:val="center"/>
          </w:tcPr>
          <w:p w14:paraId="56C3B775" w14:textId="4B165D9F" w:rsidR="000A4090" w:rsidRPr="00912BF0" w:rsidRDefault="000A4090" w:rsidP="00211B8E">
            <w:pPr>
              <w:jc w:val="center"/>
              <w:rPr>
                <w:sz w:val="20"/>
                <w:szCs w:val="20"/>
              </w:rPr>
            </w:pPr>
            <w:r>
              <w:rPr>
                <w:sz w:val="20"/>
                <w:szCs w:val="20"/>
              </w:rPr>
              <w:t>204</w:t>
            </w:r>
          </w:p>
        </w:tc>
        <w:tc>
          <w:tcPr>
            <w:tcW w:w="3229" w:type="dxa"/>
            <w:tcBorders>
              <w:top w:val="nil"/>
              <w:left w:val="nil"/>
              <w:bottom w:val="single" w:sz="4" w:space="0" w:color="auto"/>
              <w:right w:val="single" w:sz="4" w:space="0" w:color="auto"/>
            </w:tcBorders>
            <w:shd w:val="clear" w:color="auto" w:fill="auto"/>
            <w:vAlign w:val="center"/>
          </w:tcPr>
          <w:p w14:paraId="2D61D973" w14:textId="30CE33D1" w:rsidR="000A4090" w:rsidRPr="00912BF0" w:rsidRDefault="000A4090" w:rsidP="00211B8E">
            <w:pPr>
              <w:rPr>
                <w:sz w:val="20"/>
                <w:szCs w:val="20"/>
              </w:rPr>
            </w:pPr>
            <w:r>
              <w:rPr>
                <w:sz w:val="20"/>
                <w:szCs w:val="20"/>
              </w:rPr>
              <w:t>Roadway Embankment Density Testing</w:t>
            </w:r>
          </w:p>
        </w:tc>
        <w:tc>
          <w:tcPr>
            <w:tcW w:w="1637" w:type="dxa"/>
            <w:tcBorders>
              <w:top w:val="nil"/>
              <w:left w:val="nil"/>
              <w:bottom w:val="single" w:sz="4" w:space="0" w:color="auto"/>
              <w:right w:val="single" w:sz="4" w:space="0" w:color="auto"/>
            </w:tcBorders>
            <w:shd w:val="clear" w:color="auto" w:fill="auto"/>
            <w:vAlign w:val="center"/>
          </w:tcPr>
          <w:p w14:paraId="1DDFD15E" w14:textId="441B4298" w:rsidR="000A4090" w:rsidRPr="00912BF0" w:rsidRDefault="000A4090" w:rsidP="00211B8E">
            <w:pPr>
              <w:jc w:val="center"/>
              <w:rPr>
                <w:sz w:val="20"/>
                <w:szCs w:val="20"/>
              </w:rPr>
            </w:pPr>
            <w:r>
              <w:rPr>
                <w:sz w:val="20"/>
                <w:szCs w:val="20"/>
              </w:rPr>
              <w:t>Test Results</w:t>
            </w:r>
          </w:p>
        </w:tc>
        <w:tc>
          <w:tcPr>
            <w:tcW w:w="1735" w:type="dxa"/>
            <w:tcBorders>
              <w:top w:val="nil"/>
              <w:left w:val="nil"/>
              <w:bottom w:val="single" w:sz="4" w:space="0" w:color="auto"/>
              <w:right w:val="single" w:sz="4" w:space="0" w:color="auto"/>
            </w:tcBorders>
            <w:shd w:val="clear" w:color="auto" w:fill="auto"/>
            <w:vAlign w:val="center"/>
          </w:tcPr>
          <w:p w14:paraId="2E6FCCA8" w14:textId="38750413" w:rsidR="000A4090" w:rsidRPr="00912BF0" w:rsidRDefault="000A4090" w:rsidP="00211B8E">
            <w:pPr>
              <w:jc w:val="center"/>
              <w:rPr>
                <w:sz w:val="20"/>
                <w:szCs w:val="20"/>
              </w:rPr>
            </w:pPr>
            <w:r>
              <w:rPr>
                <w:sz w:val="20"/>
                <w:szCs w:val="20"/>
              </w:rPr>
              <w:t>FSSS 204</w:t>
            </w:r>
          </w:p>
        </w:tc>
        <w:tc>
          <w:tcPr>
            <w:tcW w:w="1488" w:type="dxa"/>
            <w:tcBorders>
              <w:top w:val="nil"/>
              <w:left w:val="nil"/>
              <w:bottom w:val="single" w:sz="4" w:space="0" w:color="auto"/>
              <w:right w:val="single" w:sz="4" w:space="0" w:color="auto"/>
            </w:tcBorders>
            <w:shd w:val="clear" w:color="auto" w:fill="auto"/>
            <w:vAlign w:val="center"/>
          </w:tcPr>
          <w:p w14:paraId="120B03C7" w14:textId="77777777" w:rsidR="000A4090" w:rsidRPr="00912BF0" w:rsidRDefault="000A4090" w:rsidP="00211B8E">
            <w:pPr>
              <w:jc w:val="center"/>
              <w:rPr>
                <w:sz w:val="20"/>
                <w:szCs w:val="20"/>
              </w:rPr>
            </w:pPr>
          </w:p>
        </w:tc>
      </w:tr>
      <w:tr w:rsidR="00211B8E" w:rsidRPr="00A13563" w14:paraId="6B92C40C" w14:textId="77777777" w:rsidTr="00D265A0">
        <w:trPr>
          <w:trHeight w:hRule="exact" w:val="532"/>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772A7167" w14:textId="40CCFAAF" w:rsidR="00211B8E" w:rsidRPr="00912BF0" w:rsidRDefault="00D44296" w:rsidP="00211B8E">
            <w:pPr>
              <w:jc w:val="center"/>
              <w:rPr>
                <w:b/>
                <w:sz w:val="20"/>
                <w:szCs w:val="20"/>
              </w:rPr>
            </w:pPr>
            <w:r>
              <w:rPr>
                <w:b/>
                <w:sz w:val="20"/>
                <w:szCs w:val="20"/>
              </w:rPr>
              <w:t>1</w:t>
            </w:r>
            <w:r w:rsidR="000A4090">
              <w:rPr>
                <w:b/>
                <w:sz w:val="20"/>
                <w:szCs w:val="20"/>
              </w:rPr>
              <w:t>4</w:t>
            </w:r>
          </w:p>
        </w:tc>
        <w:tc>
          <w:tcPr>
            <w:tcW w:w="1178" w:type="dxa"/>
            <w:tcBorders>
              <w:top w:val="nil"/>
              <w:left w:val="nil"/>
              <w:bottom w:val="single" w:sz="4" w:space="0" w:color="auto"/>
              <w:right w:val="single" w:sz="4" w:space="0" w:color="auto"/>
            </w:tcBorders>
            <w:shd w:val="clear" w:color="auto" w:fill="auto"/>
            <w:vAlign w:val="center"/>
            <w:hideMark/>
          </w:tcPr>
          <w:p w14:paraId="324D75BA" w14:textId="7C0A8250" w:rsidR="00211B8E" w:rsidRPr="00912BF0" w:rsidRDefault="00211B8E" w:rsidP="00211B8E">
            <w:pPr>
              <w:jc w:val="center"/>
              <w:rPr>
                <w:sz w:val="20"/>
                <w:szCs w:val="20"/>
              </w:rPr>
            </w:pPr>
            <w:r w:rsidRPr="00912BF0">
              <w:rPr>
                <w:sz w:val="20"/>
                <w:szCs w:val="20"/>
              </w:rPr>
              <w:t>208</w:t>
            </w:r>
          </w:p>
        </w:tc>
        <w:tc>
          <w:tcPr>
            <w:tcW w:w="3229" w:type="dxa"/>
            <w:tcBorders>
              <w:top w:val="nil"/>
              <w:left w:val="nil"/>
              <w:bottom w:val="single" w:sz="4" w:space="0" w:color="auto"/>
              <w:right w:val="single" w:sz="4" w:space="0" w:color="auto"/>
            </w:tcBorders>
            <w:shd w:val="clear" w:color="auto" w:fill="auto"/>
            <w:vAlign w:val="center"/>
            <w:hideMark/>
          </w:tcPr>
          <w:p w14:paraId="60AA3D68" w14:textId="77777777" w:rsidR="00211B8E" w:rsidRPr="00912BF0" w:rsidRDefault="00211B8E" w:rsidP="00211B8E">
            <w:pPr>
              <w:rPr>
                <w:sz w:val="20"/>
                <w:szCs w:val="20"/>
              </w:rPr>
            </w:pPr>
            <w:r w:rsidRPr="00912BF0">
              <w:rPr>
                <w:sz w:val="20"/>
                <w:szCs w:val="20"/>
              </w:rPr>
              <w:t>Excavation and Backfill Plan &amp; Methods</w:t>
            </w:r>
          </w:p>
        </w:tc>
        <w:tc>
          <w:tcPr>
            <w:tcW w:w="1637" w:type="dxa"/>
            <w:tcBorders>
              <w:top w:val="nil"/>
              <w:left w:val="nil"/>
              <w:bottom w:val="single" w:sz="4" w:space="0" w:color="auto"/>
              <w:right w:val="single" w:sz="4" w:space="0" w:color="auto"/>
            </w:tcBorders>
            <w:shd w:val="clear" w:color="auto" w:fill="auto"/>
            <w:vAlign w:val="center"/>
            <w:hideMark/>
          </w:tcPr>
          <w:p w14:paraId="7E029AA4" w14:textId="77777777" w:rsidR="00211B8E" w:rsidRPr="00912BF0" w:rsidRDefault="00211B8E" w:rsidP="00211B8E">
            <w:pPr>
              <w:jc w:val="center"/>
              <w:rPr>
                <w:sz w:val="20"/>
                <w:szCs w:val="20"/>
              </w:rPr>
            </w:pPr>
            <w:r w:rsidRPr="00912BF0">
              <w:rPr>
                <w:sz w:val="20"/>
                <w:szCs w:val="20"/>
              </w:rPr>
              <w:t>Plan</w:t>
            </w:r>
          </w:p>
        </w:tc>
        <w:tc>
          <w:tcPr>
            <w:tcW w:w="1735" w:type="dxa"/>
            <w:tcBorders>
              <w:top w:val="nil"/>
              <w:left w:val="nil"/>
              <w:bottom w:val="single" w:sz="4" w:space="0" w:color="auto"/>
              <w:right w:val="single" w:sz="4" w:space="0" w:color="auto"/>
            </w:tcBorders>
            <w:shd w:val="clear" w:color="auto" w:fill="auto"/>
            <w:vAlign w:val="center"/>
            <w:hideMark/>
          </w:tcPr>
          <w:p w14:paraId="44F379F1" w14:textId="77777777" w:rsidR="00211B8E" w:rsidRPr="00912BF0" w:rsidRDefault="00211B8E" w:rsidP="00211B8E">
            <w:pPr>
              <w:jc w:val="center"/>
              <w:rPr>
                <w:sz w:val="20"/>
                <w:szCs w:val="20"/>
              </w:rPr>
            </w:pPr>
            <w:r w:rsidRPr="00912BF0">
              <w:rPr>
                <w:sz w:val="20"/>
                <w:szCs w:val="20"/>
              </w:rPr>
              <w:t>Drawings</w:t>
            </w:r>
          </w:p>
        </w:tc>
        <w:tc>
          <w:tcPr>
            <w:tcW w:w="1488" w:type="dxa"/>
            <w:tcBorders>
              <w:top w:val="nil"/>
              <w:left w:val="nil"/>
              <w:bottom w:val="single" w:sz="4" w:space="0" w:color="auto"/>
              <w:right w:val="single" w:sz="4" w:space="0" w:color="auto"/>
            </w:tcBorders>
            <w:shd w:val="clear" w:color="auto" w:fill="auto"/>
            <w:vAlign w:val="center"/>
            <w:hideMark/>
          </w:tcPr>
          <w:p w14:paraId="4B99EFD6" w14:textId="77777777" w:rsidR="00211B8E" w:rsidRPr="00912BF0" w:rsidRDefault="00211B8E" w:rsidP="00211B8E">
            <w:pPr>
              <w:jc w:val="center"/>
              <w:rPr>
                <w:sz w:val="20"/>
                <w:szCs w:val="20"/>
              </w:rPr>
            </w:pPr>
          </w:p>
        </w:tc>
      </w:tr>
      <w:tr w:rsidR="00211B8E" w:rsidRPr="00A13563" w14:paraId="53C9344A"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7878025B" w14:textId="7F4CD491" w:rsidR="00211B8E" w:rsidRPr="00912BF0" w:rsidRDefault="00211B8E" w:rsidP="00211B8E">
            <w:pPr>
              <w:jc w:val="center"/>
              <w:rPr>
                <w:b/>
                <w:sz w:val="20"/>
                <w:szCs w:val="20"/>
              </w:rPr>
            </w:pPr>
            <w:r w:rsidRPr="00912BF0">
              <w:rPr>
                <w:b/>
                <w:sz w:val="20"/>
                <w:szCs w:val="20"/>
              </w:rPr>
              <w:t>1</w:t>
            </w:r>
            <w:r w:rsidR="000A4090">
              <w:rPr>
                <w:b/>
                <w:sz w:val="20"/>
                <w:szCs w:val="20"/>
              </w:rPr>
              <w:t>5</w:t>
            </w:r>
          </w:p>
        </w:tc>
        <w:tc>
          <w:tcPr>
            <w:tcW w:w="1178" w:type="dxa"/>
            <w:tcBorders>
              <w:top w:val="nil"/>
              <w:left w:val="nil"/>
              <w:bottom w:val="single" w:sz="4" w:space="0" w:color="auto"/>
              <w:right w:val="single" w:sz="4" w:space="0" w:color="auto"/>
            </w:tcBorders>
            <w:shd w:val="clear" w:color="auto" w:fill="auto"/>
            <w:vAlign w:val="center"/>
            <w:hideMark/>
          </w:tcPr>
          <w:p w14:paraId="2EFF62F5" w14:textId="77777777" w:rsidR="00211B8E" w:rsidRPr="00912BF0" w:rsidRDefault="00211B8E" w:rsidP="00211B8E">
            <w:pPr>
              <w:jc w:val="center"/>
              <w:rPr>
                <w:sz w:val="20"/>
                <w:szCs w:val="20"/>
              </w:rPr>
            </w:pPr>
            <w:r w:rsidRPr="00912BF0">
              <w:rPr>
                <w:sz w:val="20"/>
                <w:szCs w:val="20"/>
              </w:rPr>
              <w:t>208</w:t>
            </w:r>
          </w:p>
        </w:tc>
        <w:tc>
          <w:tcPr>
            <w:tcW w:w="3229" w:type="dxa"/>
            <w:tcBorders>
              <w:top w:val="nil"/>
              <w:left w:val="nil"/>
              <w:bottom w:val="single" w:sz="4" w:space="0" w:color="auto"/>
              <w:right w:val="single" w:sz="4" w:space="0" w:color="auto"/>
            </w:tcBorders>
            <w:shd w:val="clear" w:color="auto" w:fill="auto"/>
            <w:vAlign w:val="center"/>
            <w:hideMark/>
          </w:tcPr>
          <w:p w14:paraId="16841B43" w14:textId="5784EEE9" w:rsidR="00211B8E" w:rsidRPr="00912BF0" w:rsidRDefault="00211B8E" w:rsidP="00211B8E">
            <w:pPr>
              <w:rPr>
                <w:sz w:val="20"/>
                <w:szCs w:val="20"/>
              </w:rPr>
            </w:pPr>
            <w:r w:rsidRPr="00912BF0">
              <w:rPr>
                <w:sz w:val="20"/>
                <w:szCs w:val="20"/>
              </w:rPr>
              <w:t>Structural Backfill Material Proctor(s)</w:t>
            </w:r>
          </w:p>
        </w:tc>
        <w:tc>
          <w:tcPr>
            <w:tcW w:w="1637" w:type="dxa"/>
            <w:tcBorders>
              <w:top w:val="nil"/>
              <w:left w:val="nil"/>
              <w:bottom w:val="single" w:sz="4" w:space="0" w:color="auto"/>
              <w:right w:val="single" w:sz="4" w:space="0" w:color="auto"/>
            </w:tcBorders>
            <w:shd w:val="clear" w:color="auto" w:fill="auto"/>
            <w:vAlign w:val="center"/>
            <w:hideMark/>
          </w:tcPr>
          <w:p w14:paraId="65168D0A" w14:textId="77777777" w:rsidR="00211B8E" w:rsidRPr="00912BF0" w:rsidRDefault="00211B8E" w:rsidP="00211B8E">
            <w:pPr>
              <w:jc w:val="center"/>
              <w:rPr>
                <w:sz w:val="20"/>
                <w:szCs w:val="20"/>
              </w:rPr>
            </w:pPr>
            <w:r w:rsidRPr="00912BF0">
              <w:rPr>
                <w:sz w:val="20"/>
                <w:szCs w:val="20"/>
              </w:rPr>
              <w:t>Test Results</w:t>
            </w:r>
          </w:p>
        </w:tc>
        <w:tc>
          <w:tcPr>
            <w:tcW w:w="1735" w:type="dxa"/>
            <w:tcBorders>
              <w:top w:val="nil"/>
              <w:left w:val="nil"/>
              <w:bottom w:val="single" w:sz="4" w:space="0" w:color="auto"/>
              <w:right w:val="single" w:sz="4" w:space="0" w:color="auto"/>
            </w:tcBorders>
            <w:shd w:val="clear" w:color="auto" w:fill="auto"/>
            <w:vAlign w:val="center"/>
            <w:hideMark/>
          </w:tcPr>
          <w:p w14:paraId="2D2D9F36" w14:textId="77777777" w:rsidR="00211B8E" w:rsidRPr="00912BF0" w:rsidRDefault="00211B8E" w:rsidP="00211B8E">
            <w:pPr>
              <w:jc w:val="center"/>
              <w:rPr>
                <w:sz w:val="20"/>
                <w:szCs w:val="20"/>
              </w:rPr>
            </w:pPr>
            <w:r w:rsidRPr="00912BF0">
              <w:rPr>
                <w:sz w:val="20"/>
                <w:szCs w:val="20"/>
              </w:rPr>
              <w:t>208.11</w:t>
            </w:r>
          </w:p>
        </w:tc>
        <w:tc>
          <w:tcPr>
            <w:tcW w:w="1488" w:type="dxa"/>
            <w:tcBorders>
              <w:top w:val="nil"/>
              <w:left w:val="nil"/>
              <w:bottom w:val="single" w:sz="4" w:space="0" w:color="auto"/>
              <w:right w:val="single" w:sz="4" w:space="0" w:color="auto"/>
            </w:tcBorders>
            <w:shd w:val="clear" w:color="auto" w:fill="auto"/>
            <w:vAlign w:val="center"/>
            <w:hideMark/>
          </w:tcPr>
          <w:p w14:paraId="4A41A7A5" w14:textId="77777777" w:rsidR="00211B8E" w:rsidRPr="00912BF0" w:rsidRDefault="00211B8E" w:rsidP="00211B8E">
            <w:pPr>
              <w:jc w:val="center"/>
              <w:rPr>
                <w:sz w:val="20"/>
                <w:szCs w:val="20"/>
              </w:rPr>
            </w:pPr>
            <w:r w:rsidRPr="00912BF0">
              <w:rPr>
                <w:sz w:val="20"/>
                <w:szCs w:val="20"/>
              </w:rPr>
              <w:t>Drawings, FSSS 208</w:t>
            </w:r>
          </w:p>
        </w:tc>
      </w:tr>
      <w:tr w:rsidR="00211B8E" w:rsidRPr="00A13563" w14:paraId="36B1F2E0" w14:textId="77777777" w:rsidTr="00D265A0">
        <w:trPr>
          <w:trHeight w:hRule="exact" w:val="568"/>
          <w:jc w:val="center"/>
        </w:trPr>
        <w:tc>
          <w:tcPr>
            <w:tcW w:w="550" w:type="dxa"/>
            <w:tcBorders>
              <w:top w:val="nil"/>
              <w:left w:val="single" w:sz="4" w:space="0" w:color="auto"/>
              <w:bottom w:val="single" w:sz="4" w:space="0" w:color="auto"/>
              <w:right w:val="single" w:sz="4" w:space="0" w:color="auto"/>
            </w:tcBorders>
            <w:shd w:val="clear" w:color="000000" w:fill="F2F2F2"/>
            <w:vAlign w:val="center"/>
            <w:hideMark/>
          </w:tcPr>
          <w:p w14:paraId="68E7E26E" w14:textId="74EE3EB0" w:rsidR="00211B8E" w:rsidRPr="00912BF0" w:rsidRDefault="00211B8E" w:rsidP="00211B8E">
            <w:pPr>
              <w:jc w:val="center"/>
              <w:rPr>
                <w:b/>
                <w:sz w:val="20"/>
                <w:szCs w:val="20"/>
              </w:rPr>
            </w:pPr>
            <w:r w:rsidRPr="00912BF0">
              <w:rPr>
                <w:b/>
                <w:sz w:val="20"/>
                <w:szCs w:val="20"/>
              </w:rPr>
              <w:t>1</w:t>
            </w:r>
            <w:r w:rsidR="000A4090">
              <w:rPr>
                <w:b/>
                <w:sz w:val="20"/>
                <w:szCs w:val="20"/>
              </w:rPr>
              <w:t>6</w:t>
            </w:r>
          </w:p>
        </w:tc>
        <w:tc>
          <w:tcPr>
            <w:tcW w:w="1178" w:type="dxa"/>
            <w:tcBorders>
              <w:top w:val="nil"/>
              <w:left w:val="nil"/>
              <w:bottom w:val="single" w:sz="4" w:space="0" w:color="auto"/>
              <w:right w:val="single" w:sz="4" w:space="0" w:color="auto"/>
            </w:tcBorders>
            <w:shd w:val="clear" w:color="auto" w:fill="auto"/>
            <w:vAlign w:val="center"/>
            <w:hideMark/>
          </w:tcPr>
          <w:p w14:paraId="22E69737" w14:textId="77777777" w:rsidR="00211B8E" w:rsidRPr="00912BF0" w:rsidRDefault="00211B8E" w:rsidP="00211B8E">
            <w:pPr>
              <w:jc w:val="center"/>
              <w:rPr>
                <w:sz w:val="20"/>
                <w:szCs w:val="20"/>
              </w:rPr>
            </w:pPr>
            <w:r w:rsidRPr="00912BF0">
              <w:rPr>
                <w:sz w:val="20"/>
                <w:szCs w:val="20"/>
              </w:rPr>
              <w:t>208</w:t>
            </w:r>
          </w:p>
        </w:tc>
        <w:tc>
          <w:tcPr>
            <w:tcW w:w="3229" w:type="dxa"/>
            <w:tcBorders>
              <w:top w:val="nil"/>
              <w:left w:val="nil"/>
              <w:bottom w:val="single" w:sz="4" w:space="0" w:color="auto"/>
              <w:right w:val="single" w:sz="4" w:space="0" w:color="auto"/>
            </w:tcBorders>
            <w:shd w:val="clear" w:color="auto" w:fill="auto"/>
            <w:vAlign w:val="center"/>
            <w:hideMark/>
          </w:tcPr>
          <w:p w14:paraId="0343D920" w14:textId="21CE57DC" w:rsidR="00211B8E" w:rsidRPr="00912BF0" w:rsidRDefault="00211B8E" w:rsidP="00211B8E">
            <w:pPr>
              <w:rPr>
                <w:sz w:val="20"/>
                <w:szCs w:val="20"/>
              </w:rPr>
            </w:pPr>
            <w:r w:rsidRPr="00912BF0">
              <w:rPr>
                <w:sz w:val="20"/>
                <w:szCs w:val="20"/>
              </w:rPr>
              <w:t>Structural Backfill Material Density Testing</w:t>
            </w:r>
          </w:p>
        </w:tc>
        <w:tc>
          <w:tcPr>
            <w:tcW w:w="1637" w:type="dxa"/>
            <w:tcBorders>
              <w:top w:val="nil"/>
              <w:left w:val="nil"/>
              <w:bottom w:val="single" w:sz="4" w:space="0" w:color="auto"/>
              <w:right w:val="single" w:sz="4" w:space="0" w:color="auto"/>
            </w:tcBorders>
            <w:shd w:val="clear" w:color="auto" w:fill="auto"/>
            <w:vAlign w:val="center"/>
            <w:hideMark/>
          </w:tcPr>
          <w:p w14:paraId="5CED4051" w14:textId="77777777" w:rsidR="00211B8E" w:rsidRPr="00912BF0" w:rsidRDefault="00211B8E" w:rsidP="00211B8E">
            <w:pPr>
              <w:jc w:val="center"/>
              <w:rPr>
                <w:sz w:val="20"/>
                <w:szCs w:val="20"/>
              </w:rPr>
            </w:pPr>
            <w:r w:rsidRPr="00912BF0">
              <w:rPr>
                <w:sz w:val="20"/>
                <w:szCs w:val="20"/>
              </w:rPr>
              <w:t>Test Results</w:t>
            </w:r>
          </w:p>
        </w:tc>
        <w:tc>
          <w:tcPr>
            <w:tcW w:w="1735" w:type="dxa"/>
            <w:tcBorders>
              <w:top w:val="nil"/>
              <w:left w:val="nil"/>
              <w:bottom w:val="single" w:sz="4" w:space="0" w:color="auto"/>
              <w:right w:val="single" w:sz="4" w:space="0" w:color="auto"/>
            </w:tcBorders>
            <w:shd w:val="clear" w:color="auto" w:fill="auto"/>
            <w:vAlign w:val="center"/>
            <w:hideMark/>
          </w:tcPr>
          <w:p w14:paraId="14C95D44" w14:textId="77777777" w:rsidR="00211B8E" w:rsidRPr="00912BF0" w:rsidRDefault="00211B8E" w:rsidP="00211B8E">
            <w:pPr>
              <w:jc w:val="center"/>
              <w:rPr>
                <w:sz w:val="20"/>
                <w:szCs w:val="20"/>
              </w:rPr>
            </w:pPr>
            <w:r w:rsidRPr="00912BF0">
              <w:rPr>
                <w:sz w:val="20"/>
                <w:szCs w:val="20"/>
              </w:rPr>
              <w:t>208.11</w:t>
            </w:r>
          </w:p>
        </w:tc>
        <w:tc>
          <w:tcPr>
            <w:tcW w:w="1488" w:type="dxa"/>
            <w:tcBorders>
              <w:top w:val="nil"/>
              <w:left w:val="nil"/>
              <w:bottom w:val="single" w:sz="4" w:space="0" w:color="auto"/>
              <w:right w:val="single" w:sz="4" w:space="0" w:color="auto"/>
            </w:tcBorders>
            <w:shd w:val="clear" w:color="auto" w:fill="auto"/>
            <w:vAlign w:val="center"/>
            <w:hideMark/>
          </w:tcPr>
          <w:p w14:paraId="0C0BAB29" w14:textId="77777777" w:rsidR="00211B8E" w:rsidRPr="00912BF0" w:rsidRDefault="00211B8E" w:rsidP="00211B8E">
            <w:pPr>
              <w:jc w:val="center"/>
              <w:rPr>
                <w:sz w:val="20"/>
                <w:szCs w:val="20"/>
              </w:rPr>
            </w:pPr>
          </w:p>
        </w:tc>
      </w:tr>
      <w:tr w:rsidR="00211B8E" w:rsidRPr="00A13563" w14:paraId="213EEA3F" w14:textId="77777777" w:rsidTr="00D265A0">
        <w:trPr>
          <w:trHeight w:hRule="exact" w:val="58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06619FD0" w14:textId="44FEEA34" w:rsidR="00211B8E" w:rsidRPr="00912BF0" w:rsidRDefault="001D1A9B" w:rsidP="00211B8E">
            <w:pPr>
              <w:jc w:val="center"/>
              <w:rPr>
                <w:b/>
                <w:sz w:val="20"/>
                <w:szCs w:val="20"/>
              </w:rPr>
            </w:pPr>
            <w:r>
              <w:rPr>
                <w:b/>
                <w:sz w:val="20"/>
                <w:szCs w:val="20"/>
              </w:rPr>
              <w:t>1</w:t>
            </w:r>
            <w:r w:rsidR="000A4090">
              <w:rPr>
                <w:b/>
                <w:sz w:val="20"/>
                <w:szCs w:val="20"/>
              </w:rPr>
              <w:t>7</w:t>
            </w:r>
          </w:p>
        </w:tc>
        <w:tc>
          <w:tcPr>
            <w:tcW w:w="1178" w:type="dxa"/>
            <w:tcBorders>
              <w:top w:val="nil"/>
              <w:left w:val="nil"/>
              <w:bottom w:val="single" w:sz="4" w:space="0" w:color="auto"/>
              <w:right w:val="single" w:sz="4" w:space="0" w:color="auto"/>
            </w:tcBorders>
            <w:shd w:val="clear" w:color="auto" w:fill="auto"/>
            <w:vAlign w:val="center"/>
          </w:tcPr>
          <w:p w14:paraId="6A3CA7A8" w14:textId="77777777" w:rsidR="00211B8E" w:rsidRPr="00912BF0" w:rsidRDefault="00211B8E" w:rsidP="00211B8E">
            <w:pPr>
              <w:jc w:val="center"/>
              <w:rPr>
                <w:sz w:val="20"/>
                <w:szCs w:val="20"/>
              </w:rPr>
            </w:pPr>
            <w:r w:rsidRPr="00912BF0">
              <w:rPr>
                <w:sz w:val="20"/>
                <w:szCs w:val="20"/>
              </w:rPr>
              <w:t>251</w:t>
            </w:r>
          </w:p>
        </w:tc>
        <w:tc>
          <w:tcPr>
            <w:tcW w:w="3229" w:type="dxa"/>
            <w:tcBorders>
              <w:top w:val="nil"/>
              <w:left w:val="nil"/>
              <w:bottom w:val="single" w:sz="4" w:space="0" w:color="auto"/>
              <w:right w:val="single" w:sz="4" w:space="0" w:color="auto"/>
            </w:tcBorders>
            <w:shd w:val="clear" w:color="auto" w:fill="auto"/>
            <w:vAlign w:val="center"/>
          </w:tcPr>
          <w:p w14:paraId="33F8C19B" w14:textId="77777777" w:rsidR="00211B8E" w:rsidRPr="00912BF0" w:rsidRDefault="00211B8E" w:rsidP="00211B8E">
            <w:pPr>
              <w:rPr>
                <w:sz w:val="20"/>
                <w:szCs w:val="20"/>
              </w:rPr>
            </w:pPr>
            <w:r w:rsidRPr="00912BF0">
              <w:rPr>
                <w:sz w:val="20"/>
                <w:szCs w:val="20"/>
              </w:rPr>
              <w:t>Riprap</w:t>
            </w:r>
          </w:p>
        </w:tc>
        <w:tc>
          <w:tcPr>
            <w:tcW w:w="1637" w:type="dxa"/>
            <w:tcBorders>
              <w:top w:val="nil"/>
              <w:left w:val="nil"/>
              <w:bottom w:val="single" w:sz="4" w:space="0" w:color="auto"/>
              <w:right w:val="single" w:sz="4" w:space="0" w:color="auto"/>
            </w:tcBorders>
            <w:shd w:val="clear" w:color="auto" w:fill="auto"/>
            <w:vAlign w:val="center"/>
          </w:tcPr>
          <w:p w14:paraId="69282E86" w14:textId="77777777" w:rsidR="00211B8E" w:rsidRPr="00912BF0" w:rsidRDefault="00211B8E" w:rsidP="00211B8E">
            <w:pPr>
              <w:jc w:val="center"/>
              <w:rPr>
                <w:sz w:val="20"/>
                <w:szCs w:val="20"/>
              </w:rPr>
            </w:pPr>
            <w:r w:rsidRPr="00912BF0">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458DB501" w14:textId="77777777" w:rsidR="00211B8E" w:rsidRPr="00912BF0" w:rsidRDefault="00211B8E" w:rsidP="00211B8E">
            <w:pPr>
              <w:jc w:val="center"/>
              <w:rPr>
                <w:sz w:val="20"/>
                <w:szCs w:val="20"/>
              </w:rPr>
            </w:pPr>
            <w:r w:rsidRPr="00912BF0">
              <w:rPr>
                <w:sz w:val="20"/>
                <w:szCs w:val="20"/>
              </w:rPr>
              <w:t>705.02</w:t>
            </w:r>
          </w:p>
        </w:tc>
        <w:tc>
          <w:tcPr>
            <w:tcW w:w="1488" w:type="dxa"/>
            <w:tcBorders>
              <w:top w:val="nil"/>
              <w:left w:val="nil"/>
              <w:bottom w:val="single" w:sz="4" w:space="0" w:color="auto"/>
              <w:right w:val="single" w:sz="4" w:space="0" w:color="auto"/>
            </w:tcBorders>
            <w:shd w:val="clear" w:color="auto" w:fill="auto"/>
            <w:vAlign w:val="center"/>
          </w:tcPr>
          <w:p w14:paraId="6865B789" w14:textId="77777777" w:rsidR="00211B8E" w:rsidRPr="00912BF0" w:rsidRDefault="00211B8E" w:rsidP="00211B8E">
            <w:pPr>
              <w:jc w:val="center"/>
              <w:rPr>
                <w:sz w:val="20"/>
                <w:szCs w:val="20"/>
              </w:rPr>
            </w:pPr>
          </w:p>
        </w:tc>
      </w:tr>
      <w:tr w:rsidR="009019E4" w:rsidRPr="00A13563" w14:paraId="21515A36" w14:textId="77777777" w:rsidTr="00D265A0">
        <w:trPr>
          <w:trHeight w:hRule="exact" w:val="58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05AD46CF" w14:textId="7583B5A4" w:rsidR="009019E4" w:rsidRPr="00912BF0" w:rsidRDefault="009019E4" w:rsidP="009019E4">
            <w:pPr>
              <w:jc w:val="center"/>
              <w:rPr>
                <w:b/>
                <w:sz w:val="20"/>
                <w:szCs w:val="20"/>
              </w:rPr>
            </w:pPr>
            <w:r w:rsidRPr="00912BF0">
              <w:rPr>
                <w:b/>
                <w:sz w:val="20"/>
                <w:szCs w:val="20"/>
              </w:rPr>
              <w:lastRenderedPageBreak/>
              <w:t>1</w:t>
            </w:r>
            <w:r w:rsidR="000A4090">
              <w:rPr>
                <w:b/>
                <w:sz w:val="20"/>
                <w:szCs w:val="20"/>
              </w:rPr>
              <w:t>8</w:t>
            </w:r>
          </w:p>
        </w:tc>
        <w:tc>
          <w:tcPr>
            <w:tcW w:w="1178" w:type="dxa"/>
            <w:tcBorders>
              <w:top w:val="nil"/>
              <w:left w:val="nil"/>
              <w:bottom w:val="single" w:sz="4" w:space="0" w:color="auto"/>
              <w:right w:val="single" w:sz="4" w:space="0" w:color="auto"/>
            </w:tcBorders>
            <w:shd w:val="clear" w:color="auto" w:fill="auto"/>
            <w:vAlign w:val="center"/>
          </w:tcPr>
          <w:p w14:paraId="63823775" w14:textId="77777777" w:rsidR="009019E4" w:rsidRPr="00912BF0" w:rsidRDefault="009019E4" w:rsidP="009019E4">
            <w:pPr>
              <w:jc w:val="center"/>
              <w:rPr>
                <w:sz w:val="20"/>
                <w:szCs w:val="20"/>
              </w:rPr>
            </w:pPr>
            <w:r w:rsidRPr="00912BF0">
              <w:rPr>
                <w:sz w:val="20"/>
                <w:szCs w:val="20"/>
              </w:rPr>
              <w:t>272</w:t>
            </w:r>
          </w:p>
        </w:tc>
        <w:tc>
          <w:tcPr>
            <w:tcW w:w="3229" w:type="dxa"/>
            <w:tcBorders>
              <w:top w:val="nil"/>
              <w:left w:val="nil"/>
              <w:bottom w:val="single" w:sz="4" w:space="0" w:color="auto"/>
              <w:right w:val="single" w:sz="4" w:space="0" w:color="auto"/>
            </w:tcBorders>
            <w:shd w:val="clear" w:color="auto" w:fill="auto"/>
            <w:vAlign w:val="center"/>
          </w:tcPr>
          <w:p w14:paraId="15966F8E" w14:textId="77777777" w:rsidR="009019E4" w:rsidRPr="00912BF0" w:rsidRDefault="009019E4" w:rsidP="009019E4">
            <w:pPr>
              <w:rPr>
                <w:sz w:val="20"/>
                <w:szCs w:val="20"/>
              </w:rPr>
            </w:pPr>
            <w:r w:rsidRPr="00912BF0">
              <w:rPr>
                <w:sz w:val="20"/>
                <w:szCs w:val="20"/>
              </w:rPr>
              <w:t>Geocell Abutment Stabilization</w:t>
            </w:r>
          </w:p>
        </w:tc>
        <w:tc>
          <w:tcPr>
            <w:tcW w:w="1637" w:type="dxa"/>
            <w:tcBorders>
              <w:top w:val="nil"/>
              <w:left w:val="nil"/>
              <w:bottom w:val="single" w:sz="4" w:space="0" w:color="auto"/>
              <w:right w:val="single" w:sz="4" w:space="0" w:color="auto"/>
            </w:tcBorders>
            <w:shd w:val="clear" w:color="auto" w:fill="auto"/>
            <w:vAlign w:val="center"/>
          </w:tcPr>
          <w:p w14:paraId="47424B37" w14:textId="77777777" w:rsidR="009019E4" w:rsidRPr="00912BF0" w:rsidRDefault="009019E4" w:rsidP="009019E4">
            <w:pPr>
              <w:jc w:val="center"/>
              <w:rPr>
                <w:sz w:val="20"/>
                <w:szCs w:val="20"/>
              </w:rPr>
            </w:pPr>
            <w:r w:rsidRPr="00912BF0">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554C5266" w14:textId="77777777" w:rsidR="009019E4" w:rsidRPr="00912BF0" w:rsidRDefault="009019E4" w:rsidP="009019E4">
            <w:pPr>
              <w:jc w:val="center"/>
              <w:rPr>
                <w:sz w:val="20"/>
                <w:szCs w:val="20"/>
              </w:rPr>
            </w:pPr>
            <w:r w:rsidRPr="00912BF0">
              <w:rPr>
                <w:sz w:val="20"/>
                <w:szCs w:val="20"/>
              </w:rPr>
              <w:t>FSSS 272</w:t>
            </w:r>
          </w:p>
        </w:tc>
        <w:tc>
          <w:tcPr>
            <w:tcW w:w="1488" w:type="dxa"/>
            <w:tcBorders>
              <w:top w:val="nil"/>
              <w:left w:val="nil"/>
              <w:bottom w:val="single" w:sz="4" w:space="0" w:color="auto"/>
              <w:right w:val="single" w:sz="4" w:space="0" w:color="auto"/>
            </w:tcBorders>
            <w:shd w:val="clear" w:color="auto" w:fill="auto"/>
            <w:vAlign w:val="center"/>
          </w:tcPr>
          <w:p w14:paraId="6C01EF97" w14:textId="77777777" w:rsidR="009019E4" w:rsidRPr="00912BF0" w:rsidRDefault="009019E4" w:rsidP="009019E4">
            <w:pPr>
              <w:jc w:val="center"/>
              <w:rPr>
                <w:sz w:val="20"/>
                <w:szCs w:val="20"/>
              </w:rPr>
            </w:pPr>
            <w:r w:rsidRPr="00912BF0">
              <w:rPr>
                <w:sz w:val="20"/>
                <w:szCs w:val="20"/>
              </w:rPr>
              <w:t>106, FSSS 736, Drawings</w:t>
            </w:r>
          </w:p>
        </w:tc>
      </w:tr>
      <w:tr w:rsidR="009019E4" w:rsidRPr="00A13563" w14:paraId="74F8C979" w14:textId="77777777" w:rsidTr="00D265A0">
        <w:trPr>
          <w:trHeight w:hRule="exact" w:val="58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48FE81E3" w14:textId="13B3D31E" w:rsidR="009019E4" w:rsidRPr="00912BF0" w:rsidRDefault="009019E4" w:rsidP="009019E4">
            <w:pPr>
              <w:jc w:val="center"/>
              <w:rPr>
                <w:b/>
                <w:sz w:val="20"/>
                <w:szCs w:val="20"/>
              </w:rPr>
            </w:pPr>
            <w:r w:rsidRPr="00912BF0">
              <w:rPr>
                <w:b/>
                <w:sz w:val="20"/>
                <w:szCs w:val="20"/>
              </w:rPr>
              <w:t>1</w:t>
            </w:r>
            <w:r w:rsidR="000A4090">
              <w:rPr>
                <w:b/>
                <w:sz w:val="20"/>
                <w:szCs w:val="20"/>
              </w:rPr>
              <w:t>9</w:t>
            </w:r>
          </w:p>
        </w:tc>
        <w:tc>
          <w:tcPr>
            <w:tcW w:w="1178" w:type="dxa"/>
            <w:tcBorders>
              <w:top w:val="nil"/>
              <w:left w:val="nil"/>
              <w:bottom w:val="single" w:sz="4" w:space="0" w:color="auto"/>
              <w:right w:val="single" w:sz="4" w:space="0" w:color="auto"/>
            </w:tcBorders>
            <w:shd w:val="clear" w:color="auto" w:fill="auto"/>
            <w:vAlign w:val="center"/>
          </w:tcPr>
          <w:p w14:paraId="66C9CB1D" w14:textId="77777777" w:rsidR="009019E4" w:rsidRPr="00912BF0" w:rsidRDefault="009019E4" w:rsidP="009019E4">
            <w:pPr>
              <w:jc w:val="center"/>
              <w:rPr>
                <w:sz w:val="20"/>
                <w:szCs w:val="20"/>
              </w:rPr>
            </w:pPr>
            <w:r w:rsidRPr="00912BF0">
              <w:rPr>
                <w:sz w:val="20"/>
                <w:szCs w:val="20"/>
              </w:rPr>
              <w:t>272</w:t>
            </w:r>
          </w:p>
        </w:tc>
        <w:tc>
          <w:tcPr>
            <w:tcW w:w="3229" w:type="dxa"/>
            <w:tcBorders>
              <w:top w:val="nil"/>
              <w:left w:val="nil"/>
              <w:bottom w:val="single" w:sz="4" w:space="0" w:color="auto"/>
              <w:right w:val="single" w:sz="4" w:space="0" w:color="auto"/>
            </w:tcBorders>
            <w:shd w:val="clear" w:color="auto" w:fill="auto"/>
            <w:vAlign w:val="center"/>
          </w:tcPr>
          <w:p w14:paraId="6681F5B8" w14:textId="77777777" w:rsidR="009019E4" w:rsidRPr="00912BF0" w:rsidRDefault="009019E4" w:rsidP="009019E4">
            <w:pPr>
              <w:rPr>
                <w:sz w:val="20"/>
                <w:szCs w:val="20"/>
              </w:rPr>
            </w:pPr>
            <w:r w:rsidRPr="00912BF0">
              <w:rPr>
                <w:sz w:val="20"/>
                <w:szCs w:val="20"/>
              </w:rPr>
              <w:t>Geocell: Course Granular Backfill</w:t>
            </w:r>
          </w:p>
        </w:tc>
        <w:tc>
          <w:tcPr>
            <w:tcW w:w="1637" w:type="dxa"/>
            <w:tcBorders>
              <w:top w:val="nil"/>
              <w:left w:val="nil"/>
              <w:bottom w:val="single" w:sz="4" w:space="0" w:color="auto"/>
              <w:right w:val="single" w:sz="4" w:space="0" w:color="auto"/>
            </w:tcBorders>
            <w:shd w:val="clear" w:color="auto" w:fill="auto"/>
            <w:vAlign w:val="center"/>
          </w:tcPr>
          <w:p w14:paraId="22BC7A0C" w14:textId="77777777" w:rsidR="009019E4" w:rsidRPr="00912BF0" w:rsidRDefault="009019E4" w:rsidP="009019E4">
            <w:pPr>
              <w:jc w:val="center"/>
              <w:rPr>
                <w:sz w:val="20"/>
                <w:szCs w:val="20"/>
              </w:rPr>
            </w:pPr>
            <w:r w:rsidRPr="00912BF0">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33A2EEE9" w14:textId="77777777" w:rsidR="009019E4" w:rsidRPr="00912BF0" w:rsidRDefault="009019E4" w:rsidP="009019E4">
            <w:pPr>
              <w:jc w:val="center"/>
              <w:rPr>
                <w:sz w:val="20"/>
                <w:szCs w:val="20"/>
              </w:rPr>
            </w:pPr>
            <w:r w:rsidRPr="00912BF0">
              <w:rPr>
                <w:sz w:val="20"/>
                <w:szCs w:val="20"/>
              </w:rPr>
              <w:t>FSSS 272</w:t>
            </w:r>
          </w:p>
        </w:tc>
        <w:tc>
          <w:tcPr>
            <w:tcW w:w="1488" w:type="dxa"/>
            <w:tcBorders>
              <w:top w:val="nil"/>
              <w:left w:val="nil"/>
              <w:bottom w:val="single" w:sz="4" w:space="0" w:color="auto"/>
              <w:right w:val="single" w:sz="4" w:space="0" w:color="auto"/>
            </w:tcBorders>
            <w:shd w:val="clear" w:color="auto" w:fill="auto"/>
            <w:vAlign w:val="center"/>
          </w:tcPr>
          <w:p w14:paraId="0CB41E3D" w14:textId="77777777" w:rsidR="009019E4" w:rsidRPr="00912BF0" w:rsidRDefault="009019E4" w:rsidP="009019E4">
            <w:pPr>
              <w:jc w:val="center"/>
              <w:rPr>
                <w:sz w:val="20"/>
                <w:szCs w:val="20"/>
              </w:rPr>
            </w:pPr>
            <w:r w:rsidRPr="00912BF0">
              <w:rPr>
                <w:sz w:val="20"/>
                <w:szCs w:val="20"/>
              </w:rPr>
              <w:t>106, FSSS 703.03, Drawings</w:t>
            </w:r>
          </w:p>
        </w:tc>
      </w:tr>
      <w:tr w:rsidR="009019E4" w:rsidRPr="00A13563" w14:paraId="63502C84" w14:textId="77777777" w:rsidTr="00D265A0">
        <w:trPr>
          <w:trHeight w:hRule="exact" w:val="586"/>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07561375" w14:textId="2D05F36F" w:rsidR="009019E4" w:rsidRPr="00912BF0" w:rsidRDefault="000A4090" w:rsidP="009019E4">
            <w:pPr>
              <w:jc w:val="center"/>
              <w:rPr>
                <w:b/>
                <w:sz w:val="20"/>
                <w:szCs w:val="20"/>
              </w:rPr>
            </w:pPr>
            <w:r>
              <w:rPr>
                <w:b/>
                <w:sz w:val="20"/>
                <w:szCs w:val="20"/>
              </w:rPr>
              <w:t>20</w:t>
            </w:r>
          </w:p>
        </w:tc>
        <w:tc>
          <w:tcPr>
            <w:tcW w:w="1178" w:type="dxa"/>
            <w:tcBorders>
              <w:top w:val="nil"/>
              <w:left w:val="nil"/>
              <w:bottom w:val="single" w:sz="4" w:space="0" w:color="auto"/>
              <w:right w:val="single" w:sz="4" w:space="0" w:color="auto"/>
            </w:tcBorders>
            <w:shd w:val="clear" w:color="auto" w:fill="auto"/>
            <w:vAlign w:val="center"/>
          </w:tcPr>
          <w:p w14:paraId="0C352395" w14:textId="77777777" w:rsidR="009019E4" w:rsidRPr="00912BF0" w:rsidRDefault="009019E4" w:rsidP="009019E4">
            <w:pPr>
              <w:jc w:val="center"/>
              <w:rPr>
                <w:sz w:val="20"/>
                <w:szCs w:val="20"/>
              </w:rPr>
            </w:pPr>
            <w:r w:rsidRPr="00912BF0">
              <w:rPr>
                <w:sz w:val="20"/>
                <w:szCs w:val="20"/>
              </w:rPr>
              <w:t>272</w:t>
            </w:r>
          </w:p>
        </w:tc>
        <w:tc>
          <w:tcPr>
            <w:tcW w:w="3229" w:type="dxa"/>
            <w:tcBorders>
              <w:top w:val="nil"/>
              <w:left w:val="nil"/>
              <w:bottom w:val="single" w:sz="4" w:space="0" w:color="auto"/>
              <w:right w:val="single" w:sz="4" w:space="0" w:color="auto"/>
            </w:tcBorders>
            <w:shd w:val="clear" w:color="auto" w:fill="auto"/>
            <w:vAlign w:val="center"/>
          </w:tcPr>
          <w:p w14:paraId="6DA2C7D2" w14:textId="0C2FBCB4" w:rsidR="009019E4" w:rsidRPr="00912BF0" w:rsidRDefault="009019E4" w:rsidP="009019E4">
            <w:pPr>
              <w:rPr>
                <w:sz w:val="20"/>
                <w:szCs w:val="20"/>
              </w:rPr>
            </w:pPr>
            <w:r w:rsidRPr="00912BF0">
              <w:rPr>
                <w:sz w:val="20"/>
                <w:szCs w:val="20"/>
              </w:rPr>
              <w:t>Geocell: Geotextile – Type I</w:t>
            </w:r>
          </w:p>
        </w:tc>
        <w:tc>
          <w:tcPr>
            <w:tcW w:w="1637" w:type="dxa"/>
            <w:tcBorders>
              <w:top w:val="nil"/>
              <w:left w:val="nil"/>
              <w:bottom w:val="single" w:sz="4" w:space="0" w:color="auto"/>
              <w:right w:val="single" w:sz="4" w:space="0" w:color="auto"/>
            </w:tcBorders>
            <w:shd w:val="clear" w:color="auto" w:fill="auto"/>
            <w:vAlign w:val="center"/>
          </w:tcPr>
          <w:p w14:paraId="18D8A213" w14:textId="77777777" w:rsidR="009019E4" w:rsidRPr="00912BF0" w:rsidRDefault="009019E4" w:rsidP="009019E4">
            <w:pPr>
              <w:jc w:val="center"/>
              <w:rPr>
                <w:sz w:val="20"/>
                <w:szCs w:val="20"/>
              </w:rPr>
            </w:pPr>
            <w:r w:rsidRPr="00912BF0">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49CE8433" w14:textId="77777777" w:rsidR="009019E4" w:rsidRPr="00912BF0" w:rsidRDefault="009019E4" w:rsidP="009019E4">
            <w:pPr>
              <w:jc w:val="center"/>
              <w:rPr>
                <w:sz w:val="20"/>
                <w:szCs w:val="20"/>
              </w:rPr>
            </w:pPr>
            <w:r w:rsidRPr="00912BF0">
              <w:rPr>
                <w:sz w:val="20"/>
                <w:szCs w:val="20"/>
              </w:rPr>
              <w:t>FSSS 272</w:t>
            </w:r>
          </w:p>
        </w:tc>
        <w:tc>
          <w:tcPr>
            <w:tcW w:w="1488" w:type="dxa"/>
            <w:tcBorders>
              <w:top w:val="nil"/>
              <w:left w:val="nil"/>
              <w:bottom w:val="single" w:sz="4" w:space="0" w:color="auto"/>
              <w:right w:val="single" w:sz="4" w:space="0" w:color="auto"/>
            </w:tcBorders>
            <w:shd w:val="clear" w:color="auto" w:fill="auto"/>
            <w:vAlign w:val="center"/>
          </w:tcPr>
          <w:p w14:paraId="12B27571" w14:textId="77777777" w:rsidR="009019E4" w:rsidRPr="00912BF0" w:rsidRDefault="009019E4" w:rsidP="009019E4">
            <w:pPr>
              <w:jc w:val="center"/>
              <w:rPr>
                <w:sz w:val="20"/>
                <w:szCs w:val="20"/>
              </w:rPr>
            </w:pPr>
            <w:r w:rsidRPr="00912BF0">
              <w:rPr>
                <w:sz w:val="20"/>
                <w:szCs w:val="20"/>
              </w:rPr>
              <w:t>106, 714, Drawings</w:t>
            </w:r>
          </w:p>
        </w:tc>
      </w:tr>
      <w:tr w:rsidR="009019E4" w:rsidRPr="00A13563" w14:paraId="1FFCE0BC" w14:textId="77777777" w:rsidTr="001D1A9B">
        <w:trPr>
          <w:trHeight w:hRule="exact" w:val="802"/>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10C8B287" w14:textId="47AB2F51" w:rsidR="009019E4" w:rsidRPr="00912BF0" w:rsidRDefault="000A4090" w:rsidP="009019E4">
            <w:pPr>
              <w:jc w:val="center"/>
              <w:rPr>
                <w:b/>
                <w:sz w:val="20"/>
                <w:szCs w:val="20"/>
              </w:rPr>
            </w:pPr>
            <w:r>
              <w:rPr>
                <w:b/>
                <w:sz w:val="20"/>
                <w:szCs w:val="20"/>
              </w:rPr>
              <w:t>21</w:t>
            </w:r>
          </w:p>
        </w:tc>
        <w:tc>
          <w:tcPr>
            <w:tcW w:w="1178" w:type="dxa"/>
            <w:tcBorders>
              <w:top w:val="nil"/>
              <w:left w:val="nil"/>
              <w:bottom w:val="single" w:sz="4" w:space="0" w:color="auto"/>
              <w:right w:val="single" w:sz="4" w:space="0" w:color="auto"/>
            </w:tcBorders>
            <w:shd w:val="clear" w:color="auto" w:fill="auto"/>
            <w:vAlign w:val="center"/>
          </w:tcPr>
          <w:p w14:paraId="7E75AC39" w14:textId="046B9900" w:rsidR="009019E4" w:rsidRPr="00912BF0" w:rsidRDefault="009019E4" w:rsidP="009019E4">
            <w:pPr>
              <w:jc w:val="center"/>
              <w:rPr>
                <w:sz w:val="20"/>
                <w:szCs w:val="20"/>
              </w:rPr>
            </w:pPr>
            <w:r w:rsidRPr="005B11FD">
              <w:rPr>
                <w:sz w:val="20"/>
                <w:szCs w:val="20"/>
              </w:rPr>
              <w:t>302</w:t>
            </w:r>
          </w:p>
        </w:tc>
        <w:tc>
          <w:tcPr>
            <w:tcW w:w="3229" w:type="dxa"/>
            <w:tcBorders>
              <w:top w:val="nil"/>
              <w:left w:val="nil"/>
              <w:bottom w:val="single" w:sz="4" w:space="0" w:color="auto"/>
              <w:right w:val="single" w:sz="4" w:space="0" w:color="auto"/>
            </w:tcBorders>
            <w:shd w:val="clear" w:color="auto" w:fill="auto"/>
            <w:vAlign w:val="center"/>
          </w:tcPr>
          <w:p w14:paraId="035CF5FB" w14:textId="2ED9421C" w:rsidR="009019E4" w:rsidRPr="00912BF0" w:rsidRDefault="009019E4" w:rsidP="009019E4">
            <w:pPr>
              <w:rPr>
                <w:sz w:val="20"/>
                <w:szCs w:val="20"/>
              </w:rPr>
            </w:pPr>
            <w:r w:rsidRPr="005B11FD">
              <w:rPr>
                <w:sz w:val="20"/>
                <w:szCs w:val="20"/>
              </w:rPr>
              <w:t>Aggregate Gradation</w:t>
            </w:r>
          </w:p>
        </w:tc>
        <w:tc>
          <w:tcPr>
            <w:tcW w:w="1637" w:type="dxa"/>
            <w:tcBorders>
              <w:top w:val="nil"/>
              <w:left w:val="nil"/>
              <w:bottom w:val="single" w:sz="4" w:space="0" w:color="auto"/>
              <w:right w:val="single" w:sz="4" w:space="0" w:color="auto"/>
            </w:tcBorders>
            <w:shd w:val="clear" w:color="auto" w:fill="auto"/>
            <w:vAlign w:val="center"/>
          </w:tcPr>
          <w:p w14:paraId="2055479F" w14:textId="0221D7AF" w:rsidR="009019E4" w:rsidRPr="00912BF0" w:rsidRDefault="009019E4" w:rsidP="009019E4">
            <w:pPr>
              <w:jc w:val="center"/>
              <w:rPr>
                <w:sz w:val="20"/>
                <w:szCs w:val="20"/>
              </w:rPr>
            </w:pPr>
            <w:r w:rsidRPr="005B11FD">
              <w:rPr>
                <w:sz w:val="20"/>
                <w:szCs w:val="20"/>
              </w:rPr>
              <w:t>Test Results</w:t>
            </w:r>
            <w:r w:rsidR="005F387B">
              <w:rPr>
                <w:sz w:val="20"/>
                <w:szCs w:val="20"/>
              </w:rPr>
              <w:t>, Material Cert.</w:t>
            </w:r>
            <w:r w:rsidR="001D1A9B">
              <w:rPr>
                <w:sz w:val="20"/>
                <w:szCs w:val="20"/>
              </w:rPr>
              <w:t>, Proctor</w:t>
            </w:r>
          </w:p>
        </w:tc>
        <w:tc>
          <w:tcPr>
            <w:tcW w:w="1735" w:type="dxa"/>
            <w:tcBorders>
              <w:top w:val="nil"/>
              <w:left w:val="nil"/>
              <w:bottom w:val="single" w:sz="4" w:space="0" w:color="auto"/>
              <w:right w:val="single" w:sz="4" w:space="0" w:color="auto"/>
            </w:tcBorders>
            <w:shd w:val="clear" w:color="auto" w:fill="auto"/>
            <w:vAlign w:val="center"/>
          </w:tcPr>
          <w:p w14:paraId="02A96366" w14:textId="60955DF4" w:rsidR="009019E4" w:rsidRPr="00912BF0" w:rsidRDefault="009019E4" w:rsidP="009019E4">
            <w:pPr>
              <w:jc w:val="center"/>
              <w:rPr>
                <w:sz w:val="20"/>
                <w:szCs w:val="20"/>
              </w:rPr>
            </w:pPr>
            <w:r w:rsidRPr="005B11FD">
              <w:rPr>
                <w:sz w:val="20"/>
                <w:szCs w:val="20"/>
              </w:rPr>
              <w:t>302</w:t>
            </w:r>
          </w:p>
        </w:tc>
        <w:tc>
          <w:tcPr>
            <w:tcW w:w="1488" w:type="dxa"/>
            <w:tcBorders>
              <w:top w:val="nil"/>
              <w:left w:val="nil"/>
              <w:bottom w:val="single" w:sz="4" w:space="0" w:color="auto"/>
              <w:right w:val="single" w:sz="4" w:space="0" w:color="auto"/>
            </w:tcBorders>
            <w:shd w:val="clear" w:color="auto" w:fill="auto"/>
            <w:vAlign w:val="center"/>
          </w:tcPr>
          <w:p w14:paraId="37570238" w14:textId="77777777" w:rsidR="009019E4" w:rsidRPr="00912BF0" w:rsidRDefault="009019E4" w:rsidP="009019E4">
            <w:pPr>
              <w:jc w:val="center"/>
              <w:rPr>
                <w:sz w:val="20"/>
                <w:szCs w:val="20"/>
              </w:rPr>
            </w:pPr>
          </w:p>
        </w:tc>
      </w:tr>
      <w:tr w:rsidR="001D1A9B" w:rsidRPr="00A13563" w14:paraId="5A96E1FD"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6A85B4F8" w14:textId="5F472438" w:rsidR="001D1A9B" w:rsidRDefault="001D1A9B" w:rsidP="009019E4">
            <w:pPr>
              <w:jc w:val="center"/>
              <w:rPr>
                <w:b/>
                <w:sz w:val="20"/>
                <w:szCs w:val="20"/>
              </w:rPr>
            </w:pPr>
            <w:r>
              <w:rPr>
                <w:b/>
                <w:sz w:val="20"/>
                <w:szCs w:val="20"/>
              </w:rPr>
              <w:t>2</w:t>
            </w:r>
            <w:r w:rsidR="000A4090">
              <w:rPr>
                <w:b/>
                <w:sz w:val="20"/>
                <w:szCs w:val="20"/>
              </w:rPr>
              <w:t>2</w:t>
            </w:r>
          </w:p>
        </w:tc>
        <w:tc>
          <w:tcPr>
            <w:tcW w:w="1178" w:type="dxa"/>
            <w:tcBorders>
              <w:top w:val="nil"/>
              <w:left w:val="nil"/>
              <w:bottom w:val="single" w:sz="4" w:space="0" w:color="auto"/>
              <w:right w:val="single" w:sz="4" w:space="0" w:color="auto"/>
            </w:tcBorders>
            <w:shd w:val="clear" w:color="auto" w:fill="auto"/>
            <w:vAlign w:val="center"/>
          </w:tcPr>
          <w:p w14:paraId="267C77BF" w14:textId="491E6663" w:rsidR="001D1A9B" w:rsidRPr="00EA6536" w:rsidRDefault="001D1A9B" w:rsidP="009019E4">
            <w:pPr>
              <w:jc w:val="center"/>
              <w:rPr>
                <w:sz w:val="20"/>
                <w:szCs w:val="20"/>
              </w:rPr>
            </w:pPr>
            <w:r>
              <w:rPr>
                <w:sz w:val="20"/>
                <w:szCs w:val="20"/>
              </w:rPr>
              <w:t>403</w:t>
            </w:r>
          </w:p>
        </w:tc>
        <w:tc>
          <w:tcPr>
            <w:tcW w:w="3229" w:type="dxa"/>
            <w:tcBorders>
              <w:top w:val="nil"/>
              <w:left w:val="nil"/>
              <w:bottom w:val="single" w:sz="4" w:space="0" w:color="auto"/>
              <w:right w:val="single" w:sz="4" w:space="0" w:color="auto"/>
            </w:tcBorders>
            <w:shd w:val="clear" w:color="auto" w:fill="auto"/>
            <w:vAlign w:val="center"/>
          </w:tcPr>
          <w:p w14:paraId="100A9236" w14:textId="19A51C59" w:rsidR="001D1A9B" w:rsidRPr="00EA6536" w:rsidRDefault="001D1A9B" w:rsidP="009019E4">
            <w:pPr>
              <w:rPr>
                <w:sz w:val="20"/>
                <w:szCs w:val="20"/>
              </w:rPr>
            </w:pPr>
            <w:r>
              <w:rPr>
                <w:sz w:val="20"/>
                <w:szCs w:val="20"/>
              </w:rPr>
              <w:t>Asphalt</w:t>
            </w:r>
          </w:p>
        </w:tc>
        <w:tc>
          <w:tcPr>
            <w:tcW w:w="1637" w:type="dxa"/>
            <w:tcBorders>
              <w:top w:val="nil"/>
              <w:left w:val="nil"/>
              <w:bottom w:val="single" w:sz="4" w:space="0" w:color="auto"/>
              <w:right w:val="single" w:sz="4" w:space="0" w:color="auto"/>
            </w:tcBorders>
            <w:shd w:val="clear" w:color="auto" w:fill="auto"/>
            <w:vAlign w:val="center"/>
          </w:tcPr>
          <w:p w14:paraId="0097E176" w14:textId="00651B73" w:rsidR="001D1A9B" w:rsidRPr="00EA6536" w:rsidRDefault="001D1A9B" w:rsidP="009019E4">
            <w:pPr>
              <w:jc w:val="center"/>
              <w:rPr>
                <w:sz w:val="20"/>
                <w:szCs w:val="20"/>
              </w:rPr>
            </w:pPr>
            <w:r>
              <w:rPr>
                <w:sz w:val="20"/>
                <w:szCs w:val="20"/>
              </w:rPr>
              <w:t>Mix Design</w:t>
            </w:r>
          </w:p>
        </w:tc>
        <w:tc>
          <w:tcPr>
            <w:tcW w:w="1735" w:type="dxa"/>
            <w:tcBorders>
              <w:top w:val="nil"/>
              <w:left w:val="nil"/>
              <w:bottom w:val="single" w:sz="4" w:space="0" w:color="auto"/>
              <w:right w:val="single" w:sz="4" w:space="0" w:color="auto"/>
            </w:tcBorders>
            <w:shd w:val="clear" w:color="auto" w:fill="auto"/>
            <w:vAlign w:val="center"/>
          </w:tcPr>
          <w:p w14:paraId="5DB1160D" w14:textId="1DA49953" w:rsidR="001D1A9B" w:rsidRDefault="001D1A9B" w:rsidP="009019E4">
            <w:pPr>
              <w:jc w:val="center"/>
              <w:rPr>
                <w:sz w:val="20"/>
                <w:szCs w:val="20"/>
              </w:rPr>
            </w:pPr>
            <w:r>
              <w:rPr>
                <w:sz w:val="20"/>
                <w:szCs w:val="20"/>
              </w:rPr>
              <w:t>403.03</w:t>
            </w:r>
          </w:p>
        </w:tc>
        <w:tc>
          <w:tcPr>
            <w:tcW w:w="1488" w:type="dxa"/>
            <w:tcBorders>
              <w:top w:val="nil"/>
              <w:left w:val="nil"/>
              <w:bottom w:val="single" w:sz="4" w:space="0" w:color="auto"/>
              <w:right w:val="single" w:sz="4" w:space="0" w:color="auto"/>
            </w:tcBorders>
            <w:shd w:val="clear" w:color="auto" w:fill="auto"/>
            <w:vAlign w:val="center"/>
          </w:tcPr>
          <w:p w14:paraId="6DA7D4AD" w14:textId="69A4CFF9" w:rsidR="001D1A9B" w:rsidRDefault="001D1A9B" w:rsidP="009019E4">
            <w:pPr>
              <w:jc w:val="center"/>
              <w:rPr>
                <w:sz w:val="20"/>
                <w:szCs w:val="20"/>
              </w:rPr>
            </w:pPr>
            <w:r>
              <w:rPr>
                <w:sz w:val="20"/>
                <w:szCs w:val="20"/>
              </w:rPr>
              <w:t>106</w:t>
            </w:r>
          </w:p>
        </w:tc>
      </w:tr>
      <w:tr w:rsidR="001D1A9B" w:rsidRPr="00A13563" w14:paraId="1BED71E6"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1C01CF2A" w14:textId="4E1A70F2" w:rsidR="001D1A9B" w:rsidRDefault="001D1A9B" w:rsidP="009019E4">
            <w:pPr>
              <w:jc w:val="center"/>
              <w:rPr>
                <w:b/>
                <w:sz w:val="20"/>
                <w:szCs w:val="20"/>
              </w:rPr>
            </w:pPr>
            <w:r>
              <w:rPr>
                <w:b/>
                <w:sz w:val="20"/>
                <w:szCs w:val="20"/>
              </w:rPr>
              <w:t>2</w:t>
            </w:r>
            <w:r w:rsidR="000A4090">
              <w:rPr>
                <w:b/>
                <w:sz w:val="20"/>
                <w:szCs w:val="20"/>
              </w:rPr>
              <w:t>3</w:t>
            </w:r>
          </w:p>
        </w:tc>
        <w:tc>
          <w:tcPr>
            <w:tcW w:w="1178" w:type="dxa"/>
            <w:tcBorders>
              <w:top w:val="nil"/>
              <w:left w:val="nil"/>
              <w:bottom w:val="single" w:sz="4" w:space="0" w:color="auto"/>
              <w:right w:val="single" w:sz="4" w:space="0" w:color="auto"/>
            </w:tcBorders>
            <w:shd w:val="clear" w:color="auto" w:fill="auto"/>
            <w:vAlign w:val="center"/>
          </w:tcPr>
          <w:p w14:paraId="0C7551F5" w14:textId="78E9B4B2" w:rsidR="001D1A9B" w:rsidRPr="00EA6536" w:rsidRDefault="001D1A9B" w:rsidP="009019E4">
            <w:pPr>
              <w:jc w:val="center"/>
              <w:rPr>
                <w:sz w:val="20"/>
                <w:szCs w:val="20"/>
              </w:rPr>
            </w:pPr>
            <w:r>
              <w:rPr>
                <w:sz w:val="20"/>
                <w:szCs w:val="20"/>
              </w:rPr>
              <w:t>403</w:t>
            </w:r>
          </w:p>
        </w:tc>
        <w:tc>
          <w:tcPr>
            <w:tcW w:w="3229" w:type="dxa"/>
            <w:tcBorders>
              <w:top w:val="nil"/>
              <w:left w:val="nil"/>
              <w:bottom w:val="single" w:sz="4" w:space="0" w:color="auto"/>
              <w:right w:val="single" w:sz="4" w:space="0" w:color="auto"/>
            </w:tcBorders>
            <w:shd w:val="clear" w:color="auto" w:fill="auto"/>
            <w:vAlign w:val="center"/>
          </w:tcPr>
          <w:p w14:paraId="0BD5D35D" w14:textId="41B7B7D0" w:rsidR="001D1A9B" w:rsidRPr="00EA6536" w:rsidRDefault="001D1A9B" w:rsidP="009019E4">
            <w:pPr>
              <w:rPr>
                <w:sz w:val="20"/>
                <w:szCs w:val="20"/>
              </w:rPr>
            </w:pPr>
            <w:r>
              <w:rPr>
                <w:sz w:val="20"/>
                <w:szCs w:val="20"/>
              </w:rPr>
              <w:t>Asphalt Testing</w:t>
            </w:r>
          </w:p>
        </w:tc>
        <w:tc>
          <w:tcPr>
            <w:tcW w:w="1637" w:type="dxa"/>
            <w:tcBorders>
              <w:top w:val="nil"/>
              <w:left w:val="nil"/>
              <w:bottom w:val="single" w:sz="4" w:space="0" w:color="auto"/>
              <w:right w:val="single" w:sz="4" w:space="0" w:color="auto"/>
            </w:tcBorders>
            <w:shd w:val="clear" w:color="auto" w:fill="auto"/>
            <w:vAlign w:val="center"/>
          </w:tcPr>
          <w:p w14:paraId="251A4278" w14:textId="79705312" w:rsidR="001D1A9B" w:rsidRPr="00EA6536" w:rsidRDefault="001D1A9B" w:rsidP="009019E4">
            <w:pPr>
              <w:jc w:val="center"/>
              <w:rPr>
                <w:sz w:val="20"/>
                <w:szCs w:val="20"/>
              </w:rPr>
            </w:pPr>
            <w:r>
              <w:rPr>
                <w:sz w:val="20"/>
                <w:szCs w:val="20"/>
              </w:rPr>
              <w:t>Test Results</w:t>
            </w:r>
          </w:p>
        </w:tc>
        <w:tc>
          <w:tcPr>
            <w:tcW w:w="1735" w:type="dxa"/>
            <w:tcBorders>
              <w:top w:val="nil"/>
              <w:left w:val="nil"/>
              <w:bottom w:val="single" w:sz="4" w:space="0" w:color="auto"/>
              <w:right w:val="single" w:sz="4" w:space="0" w:color="auto"/>
            </w:tcBorders>
            <w:shd w:val="clear" w:color="auto" w:fill="auto"/>
            <w:vAlign w:val="center"/>
          </w:tcPr>
          <w:p w14:paraId="7B74CB75" w14:textId="3ED3F9B3" w:rsidR="001D1A9B" w:rsidRDefault="001D1A9B" w:rsidP="009019E4">
            <w:pPr>
              <w:jc w:val="center"/>
              <w:rPr>
                <w:sz w:val="20"/>
                <w:szCs w:val="20"/>
              </w:rPr>
            </w:pPr>
            <w:r>
              <w:rPr>
                <w:sz w:val="20"/>
                <w:szCs w:val="20"/>
              </w:rPr>
              <w:t>403.17</w:t>
            </w:r>
          </w:p>
        </w:tc>
        <w:tc>
          <w:tcPr>
            <w:tcW w:w="1488" w:type="dxa"/>
            <w:tcBorders>
              <w:top w:val="nil"/>
              <w:left w:val="nil"/>
              <w:bottom w:val="single" w:sz="4" w:space="0" w:color="auto"/>
              <w:right w:val="single" w:sz="4" w:space="0" w:color="auto"/>
            </w:tcBorders>
            <w:shd w:val="clear" w:color="auto" w:fill="auto"/>
            <w:vAlign w:val="center"/>
          </w:tcPr>
          <w:p w14:paraId="4AAE4DDA" w14:textId="77777777" w:rsidR="001D1A9B" w:rsidRDefault="001D1A9B" w:rsidP="009019E4">
            <w:pPr>
              <w:jc w:val="center"/>
              <w:rPr>
                <w:sz w:val="20"/>
                <w:szCs w:val="20"/>
              </w:rPr>
            </w:pPr>
          </w:p>
        </w:tc>
      </w:tr>
      <w:tr w:rsidR="009019E4" w:rsidRPr="00A13563" w14:paraId="7C728FD8"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4FB5BFC0" w14:textId="184787E2" w:rsidR="009019E4" w:rsidRPr="000A4090" w:rsidRDefault="001D1A9B" w:rsidP="000A4090">
            <w:pPr>
              <w:jc w:val="center"/>
              <w:rPr>
                <w:b/>
                <w:sz w:val="20"/>
                <w:szCs w:val="20"/>
              </w:rPr>
            </w:pPr>
            <w:r>
              <w:rPr>
                <w:b/>
                <w:sz w:val="20"/>
                <w:szCs w:val="20"/>
              </w:rPr>
              <w:t>2</w:t>
            </w:r>
            <w:r w:rsidR="000A4090">
              <w:rPr>
                <w:b/>
                <w:sz w:val="20"/>
                <w:szCs w:val="20"/>
              </w:rPr>
              <w:t>4</w:t>
            </w:r>
          </w:p>
        </w:tc>
        <w:tc>
          <w:tcPr>
            <w:tcW w:w="1178" w:type="dxa"/>
            <w:tcBorders>
              <w:top w:val="nil"/>
              <w:left w:val="nil"/>
              <w:bottom w:val="single" w:sz="4" w:space="0" w:color="auto"/>
              <w:right w:val="single" w:sz="4" w:space="0" w:color="auto"/>
            </w:tcBorders>
            <w:shd w:val="clear" w:color="auto" w:fill="auto"/>
            <w:vAlign w:val="center"/>
          </w:tcPr>
          <w:p w14:paraId="0A89FD93" w14:textId="44E21996" w:rsidR="009019E4" w:rsidRPr="00912BF0" w:rsidRDefault="009019E4" w:rsidP="009019E4">
            <w:pPr>
              <w:jc w:val="center"/>
              <w:rPr>
                <w:sz w:val="20"/>
                <w:szCs w:val="20"/>
              </w:rPr>
            </w:pPr>
            <w:r w:rsidRPr="00EA6536">
              <w:rPr>
                <w:sz w:val="20"/>
                <w:szCs w:val="20"/>
              </w:rPr>
              <w:t>55</w:t>
            </w:r>
            <w:r>
              <w:rPr>
                <w:sz w:val="20"/>
                <w:szCs w:val="20"/>
              </w:rPr>
              <w:t>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6AD19531" w14:textId="2DF40F82" w:rsidR="009019E4" w:rsidRPr="00912BF0" w:rsidRDefault="009019E4" w:rsidP="009019E4">
            <w:pPr>
              <w:rPr>
                <w:sz w:val="20"/>
                <w:szCs w:val="20"/>
              </w:rPr>
            </w:pPr>
            <w:r w:rsidRPr="00EA6536">
              <w:rPr>
                <w:sz w:val="20"/>
                <w:szCs w:val="20"/>
              </w:rPr>
              <w:t>Precast Concrete</w:t>
            </w:r>
          </w:p>
        </w:tc>
        <w:tc>
          <w:tcPr>
            <w:tcW w:w="1637" w:type="dxa"/>
            <w:tcBorders>
              <w:top w:val="nil"/>
              <w:left w:val="nil"/>
              <w:bottom w:val="single" w:sz="4" w:space="0" w:color="auto"/>
              <w:right w:val="single" w:sz="4" w:space="0" w:color="auto"/>
            </w:tcBorders>
            <w:shd w:val="clear" w:color="auto" w:fill="auto"/>
            <w:vAlign w:val="center"/>
          </w:tcPr>
          <w:p w14:paraId="055559C3" w14:textId="0703BA95" w:rsidR="009019E4" w:rsidRPr="00912BF0" w:rsidRDefault="009019E4" w:rsidP="009019E4">
            <w:pPr>
              <w:jc w:val="center"/>
              <w:rPr>
                <w:sz w:val="20"/>
                <w:szCs w:val="20"/>
              </w:rPr>
            </w:pPr>
            <w:r w:rsidRPr="00EA6536">
              <w:rPr>
                <w:sz w:val="20"/>
                <w:szCs w:val="20"/>
              </w:rPr>
              <w:t>Shop Drawing</w:t>
            </w:r>
          </w:p>
        </w:tc>
        <w:tc>
          <w:tcPr>
            <w:tcW w:w="1735" w:type="dxa"/>
            <w:tcBorders>
              <w:top w:val="nil"/>
              <w:left w:val="nil"/>
              <w:bottom w:val="single" w:sz="4" w:space="0" w:color="auto"/>
              <w:right w:val="single" w:sz="4" w:space="0" w:color="auto"/>
            </w:tcBorders>
            <w:shd w:val="clear" w:color="auto" w:fill="auto"/>
            <w:vAlign w:val="center"/>
          </w:tcPr>
          <w:p w14:paraId="3661431D" w14:textId="35199D21" w:rsidR="009019E4" w:rsidRPr="00912BF0" w:rsidRDefault="009019E4" w:rsidP="009019E4">
            <w:pPr>
              <w:jc w:val="center"/>
              <w:rPr>
                <w:sz w:val="20"/>
                <w:szCs w:val="20"/>
              </w:rPr>
            </w:pPr>
            <w:r>
              <w:rPr>
                <w:sz w:val="20"/>
                <w:szCs w:val="20"/>
              </w:rPr>
              <w:t>104.03</w:t>
            </w:r>
          </w:p>
        </w:tc>
        <w:tc>
          <w:tcPr>
            <w:tcW w:w="1488" w:type="dxa"/>
            <w:tcBorders>
              <w:top w:val="nil"/>
              <w:left w:val="nil"/>
              <w:bottom w:val="single" w:sz="4" w:space="0" w:color="auto"/>
              <w:right w:val="single" w:sz="4" w:space="0" w:color="auto"/>
            </w:tcBorders>
            <w:shd w:val="clear" w:color="auto" w:fill="auto"/>
            <w:vAlign w:val="center"/>
          </w:tcPr>
          <w:p w14:paraId="4C588EFE" w14:textId="32ADBAE7" w:rsidR="009019E4" w:rsidRPr="00912BF0" w:rsidRDefault="009019E4" w:rsidP="009019E4">
            <w:pPr>
              <w:jc w:val="center"/>
              <w:rPr>
                <w:sz w:val="20"/>
                <w:szCs w:val="20"/>
              </w:rPr>
            </w:pPr>
            <w:r>
              <w:rPr>
                <w:sz w:val="20"/>
                <w:szCs w:val="20"/>
              </w:rPr>
              <w:t>553, Drawings</w:t>
            </w:r>
          </w:p>
        </w:tc>
      </w:tr>
      <w:tr w:rsidR="009019E4" w:rsidRPr="00A13563" w14:paraId="2B397CB7"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2054F0C" w14:textId="7D6D3FAA" w:rsidR="009019E4" w:rsidRPr="00912BF0" w:rsidRDefault="001D1A9B" w:rsidP="009019E4">
            <w:pPr>
              <w:jc w:val="center"/>
              <w:rPr>
                <w:b/>
                <w:sz w:val="20"/>
                <w:szCs w:val="20"/>
              </w:rPr>
            </w:pPr>
            <w:r>
              <w:rPr>
                <w:b/>
                <w:sz w:val="20"/>
                <w:szCs w:val="20"/>
              </w:rPr>
              <w:t>2</w:t>
            </w:r>
            <w:r w:rsidR="000A4090">
              <w:rPr>
                <w:b/>
                <w:sz w:val="20"/>
                <w:szCs w:val="20"/>
              </w:rPr>
              <w:t>5</w:t>
            </w:r>
          </w:p>
        </w:tc>
        <w:tc>
          <w:tcPr>
            <w:tcW w:w="1178" w:type="dxa"/>
            <w:tcBorders>
              <w:top w:val="nil"/>
              <w:left w:val="nil"/>
              <w:bottom w:val="single" w:sz="4" w:space="0" w:color="auto"/>
              <w:right w:val="single" w:sz="4" w:space="0" w:color="auto"/>
            </w:tcBorders>
            <w:shd w:val="clear" w:color="auto" w:fill="auto"/>
            <w:vAlign w:val="center"/>
          </w:tcPr>
          <w:p w14:paraId="30B669AF" w14:textId="30FC691C" w:rsidR="009019E4" w:rsidRPr="00912BF0" w:rsidRDefault="009019E4" w:rsidP="009019E4">
            <w:pPr>
              <w:jc w:val="center"/>
              <w:rPr>
                <w:sz w:val="20"/>
                <w:szCs w:val="20"/>
              </w:rPr>
            </w:pPr>
            <w:r>
              <w:rPr>
                <w:sz w:val="20"/>
                <w:szCs w:val="20"/>
              </w:rPr>
              <w:t>553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61012EBF" w14:textId="5FFD461A" w:rsidR="009019E4" w:rsidRPr="00912BF0" w:rsidRDefault="009019E4" w:rsidP="009019E4">
            <w:pPr>
              <w:rPr>
                <w:sz w:val="20"/>
                <w:szCs w:val="20"/>
              </w:rPr>
            </w:pPr>
            <w:r>
              <w:rPr>
                <w:sz w:val="20"/>
                <w:szCs w:val="20"/>
              </w:rPr>
              <w:t>Concrete Mix Design</w:t>
            </w:r>
          </w:p>
        </w:tc>
        <w:tc>
          <w:tcPr>
            <w:tcW w:w="1637" w:type="dxa"/>
            <w:tcBorders>
              <w:top w:val="nil"/>
              <w:left w:val="nil"/>
              <w:bottom w:val="single" w:sz="4" w:space="0" w:color="auto"/>
              <w:right w:val="single" w:sz="4" w:space="0" w:color="auto"/>
            </w:tcBorders>
            <w:shd w:val="clear" w:color="auto" w:fill="auto"/>
            <w:vAlign w:val="center"/>
          </w:tcPr>
          <w:p w14:paraId="056B3CDE" w14:textId="12773FA5" w:rsidR="009019E4" w:rsidRPr="00912BF0" w:rsidRDefault="009019E4" w:rsidP="009019E4">
            <w:pPr>
              <w:jc w:val="center"/>
              <w:rPr>
                <w:sz w:val="20"/>
                <w:szCs w:val="20"/>
              </w:rPr>
            </w:pPr>
            <w:r>
              <w:rPr>
                <w:sz w:val="20"/>
                <w:szCs w:val="20"/>
              </w:rPr>
              <w:t>Mix Design</w:t>
            </w:r>
          </w:p>
        </w:tc>
        <w:tc>
          <w:tcPr>
            <w:tcW w:w="1735" w:type="dxa"/>
            <w:tcBorders>
              <w:top w:val="nil"/>
              <w:left w:val="nil"/>
              <w:bottom w:val="single" w:sz="4" w:space="0" w:color="auto"/>
              <w:right w:val="single" w:sz="4" w:space="0" w:color="auto"/>
            </w:tcBorders>
            <w:shd w:val="clear" w:color="auto" w:fill="auto"/>
            <w:vAlign w:val="center"/>
          </w:tcPr>
          <w:p w14:paraId="7E0ABE34" w14:textId="03D15B83" w:rsidR="009019E4" w:rsidRPr="00912BF0" w:rsidRDefault="009019E4" w:rsidP="009019E4">
            <w:pPr>
              <w:jc w:val="center"/>
              <w:rPr>
                <w:sz w:val="20"/>
                <w:szCs w:val="20"/>
              </w:rPr>
            </w:pPr>
            <w:r>
              <w:rPr>
                <w:sz w:val="20"/>
                <w:szCs w:val="20"/>
              </w:rPr>
              <w:t>Drawings</w:t>
            </w:r>
          </w:p>
        </w:tc>
        <w:tc>
          <w:tcPr>
            <w:tcW w:w="1488" w:type="dxa"/>
            <w:tcBorders>
              <w:top w:val="nil"/>
              <w:left w:val="nil"/>
              <w:bottom w:val="single" w:sz="4" w:space="0" w:color="auto"/>
              <w:right w:val="single" w:sz="4" w:space="0" w:color="auto"/>
            </w:tcBorders>
            <w:shd w:val="clear" w:color="auto" w:fill="auto"/>
            <w:vAlign w:val="center"/>
          </w:tcPr>
          <w:p w14:paraId="7D2FBB83" w14:textId="38D68D53" w:rsidR="009019E4" w:rsidRPr="00912BF0" w:rsidRDefault="009019E4" w:rsidP="009019E4">
            <w:pPr>
              <w:jc w:val="center"/>
              <w:rPr>
                <w:sz w:val="20"/>
                <w:szCs w:val="20"/>
              </w:rPr>
            </w:pPr>
            <w:r>
              <w:rPr>
                <w:sz w:val="20"/>
                <w:szCs w:val="20"/>
              </w:rPr>
              <w:t>553/553A</w:t>
            </w:r>
          </w:p>
        </w:tc>
      </w:tr>
      <w:tr w:rsidR="009019E4" w:rsidRPr="00A13563" w14:paraId="78836BD1"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7723027" w14:textId="52A46CF1" w:rsidR="009019E4" w:rsidRPr="00912BF0" w:rsidRDefault="00D44296" w:rsidP="009019E4">
            <w:pPr>
              <w:jc w:val="center"/>
              <w:rPr>
                <w:b/>
                <w:sz w:val="20"/>
                <w:szCs w:val="20"/>
              </w:rPr>
            </w:pPr>
            <w:r>
              <w:rPr>
                <w:b/>
                <w:sz w:val="20"/>
                <w:szCs w:val="20"/>
              </w:rPr>
              <w:t>2</w:t>
            </w:r>
            <w:r w:rsidR="000A4090">
              <w:rPr>
                <w:b/>
                <w:sz w:val="20"/>
                <w:szCs w:val="20"/>
              </w:rPr>
              <w:t>6</w:t>
            </w:r>
          </w:p>
        </w:tc>
        <w:tc>
          <w:tcPr>
            <w:tcW w:w="1178" w:type="dxa"/>
            <w:tcBorders>
              <w:top w:val="nil"/>
              <w:left w:val="nil"/>
              <w:bottom w:val="single" w:sz="4" w:space="0" w:color="auto"/>
              <w:right w:val="single" w:sz="4" w:space="0" w:color="auto"/>
            </w:tcBorders>
            <w:shd w:val="clear" w:color="auto" w:fill="auto"/>
            <w:vAlign w:val="center"/>
          </w:tcPr>
          <w:p w14:paraId="52AE206F" w14:textId="5E5913F0" w:rsidR="009019E4" w:rsidRPr="00912BF0" w:rsidRDefault="009019E4" w:rsidP="009019E4">
            <w:pPr>
              <w:jc w:val="center"/>
              <w:rPr>
                <w:sz w:val="20"/>
                <w:szCs w:val="20"/>
              </w:rPr>
            </w:pPr>
            <w:r w:rsidRPr="00EA6536">
              <w:rPr>
                <w:sz w:val="20"/>
                <w:szCs w:val="20"/>
              </w:rPr>
              <w:t>553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7D1F1B1C" w14:textId="2466C3B4" w:rsidR="009019E4" w:rsidRPr="00912BF0" w:rsidRDefault="009019E4" w:rsidP="009019E4">
            <w:pPr>
              <w:rPr>
                <w:sz w:val="20"/>
                <w:szCs w:val="20"/>
              </w:rPr>
            </w:pPr>
            <w:r w:rsidRPr="00EA6536">
              <w:rPr>
                <w:sz w:val="20"/>
                <w:szCs w:val="20"/>
              </w:rPr>
              <w:t>Precast</w:t>
            </w:r>
            <w:r>
              <w:rPr>
                <w:sz w:val="20"/>
                <w:szCs w:val="20"/>
              </w:rPr>
              <w:t xml:space="preserve"> </w:t>
            </w:r>
            <w:r w:rsidRPr="00EA6536">
              <w:rPr>
                <w:sz w:val="20"/>
                <w:szCs w:val="20"/>
              </w:rPr>
              <w:t>Concrete: PCI/NPCA Certification</w:t>
            </w:r>
          </w:p>
        </w:tc>
        <w:tc>
          <w:tcPr>
            <w:tcW w:w="1637" w:type="dxa"/>
            <w:tcBorders>
              <w:top w:val="nil"/>
              <w:left w:val="nil"/>
              <w:bottom w:val="single" w:sz="4" w:space="0" w:color="auto"/>
              <w:right w:val="single" w:sz="4" w:space="0" w:color="auto"/>
            </w:tcBorders>
            <w:shd w:val="clear" w:color="auto" w:fill="auto"/>
            <w:vAlign w:val="center"/>
          </w:tcPr>
          <w:p w14:paraId="2D600ABE" w14:textId="156E85AB" w:rsidR="009019E4" w:rsidRPr="00912BF0" w:rsidRDefault="009019E4" w:rsidP="009019E4">
            <w:pPr>
              <w:jc w:val="center"/>
              <w:rPr>
                <w:sz w:val="20"/>
                <w:szCs w:val="20"/>
              </w:rPr>
            </w:pPr>
            <w:r w:rsidRPr="00EA6536">
              <w:rPr>
                <w:sz w:val="20"/>
                <w:szCs w:val="20"/>
              </w:rPr>
              <w:t>Fabrication Certification</w:t>
            </w:r>
          </w:p>
        </w:tc>
        <w:tc>
          <w:tcPr>
            <w:tcW w:w="1735" w:type="dxa"/>
            <w:tcBorders>
              <w:top w:val="nil"/>
              <w:left w:val="nil"/>
              <w:bottom w:val="single" w:sz="4" w:space="0" w:color="auto"/>
              <w:right w:val="single" w:sz="4" w:space="0" w:color="auto"/>
            </w:tcBorders>
            <w:shd w:val="clear" w:color="auto" w:fill="auto"/>
            <w:vAlign w:val="center"/>
          </w:tcPr>
          <w:p w14:paraId="5888E161" w14:textId="4C0AAA37" w:rsidR="009019E4" w:rsidRPr="00912BF0" w:rsidRDefault="009019E4" w:rsidP="009019E4">
            <w:pPr>
              <w:jc w:val="center"/>
              <w:rPr>
                <w:sz w:val="20"/>
                <w:szCs w:val="20"/>
              </w:rPr>
            </w:pPr>
            <w:r w:rsidRPr="00A42A45">
              <w:rPr>
                <w:sz w:val="20"/>
                <w:szCs w:val="20"/>
              </w:rPr>
              <w:t>FSSS 553.0</w:t>
            </w:r>
            <w:r>
              <w:rPr>
                <w:sz w:val="20"/>
                <w:szCs w:val="20"/>
              </w:rPr>
              <w:t>2</w:t>
            </w:r>
          </w:p>
        </w:tc>
        <w:tc>
          <w:tcPr>
            <w:tcW w:w="1488" w:type="dxa"/>
            <w:tcBorders>
              <w:top w:val="nil"/>
              <w:left w:val="nil"/>
              <w:bottom w:val="single" w:sz="4" w:space="0" w:color="auto"/>
              <w:right w:val="single" w:sz="4" w:space="0" w:color="auto"/>
            </w:tcBorders>
            <w:shd w:val="clear" w:color="auto" w:fill="auto"/>
            <w:vAlign w:val="center"/>
          </w:tcPr>
          <w:p w14:paraId="163B3596" w14:textId="5030E98E" w:rsidR="009019E4" w:rsidRPr="00912BF0" w:rsidRDefault="009019E4" w:rsidP="009019E4">
            <w:pPr>
              <w:jc w:val="center"/>
              <w:rPr>
                <w:sz w:val="20"/>
                <w:szCs w:val="20"/>
              </w:rPr>
            </w:pPr>
          </w:p>
        </w:tc>
      </w:tr>
      <w:tr w:rsidR="009019E4" w:rsidRPr="00A13563" w14:paraId="1DAADADF"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64CC3732" w14:textId="1CFF6282" w:rsidR="009019E4" w:rsidRPr="00912BF0" w:rsidRDefault="009019E4" w:rsidP="009019E4">
            <w:pPr>
              <w:jc w:val="center"/>
              <w:rPr>
                <w:b/>
                <w:sz w:val="20"/>
                <w:szCs w:val="20"/>
              </w:rPr>
            </w:pPr>
            <w:r w:rsidRPr="00912BF0">
              <w:rPr>
                <w:b/>
                <w:sz w:val="20"/>
                <w:szCs w:val="20"/>
              </w:rPr>
              <w:t>2</w:t>
            </w:r>
            <w:r w:rsidR="000A4090">
              <w:rPr>
                <w:b/>
                <w:sz w:val="20"/>
                <w:szCs w:val="20"/>
              </w:rPr>
              <w:t>7</w:t>
            </w:r>
          </w:p>
        </w:tc>
        <w:tc>
          <w:tcPr>
            <w:tcW w:w="1178" w:type="dxa"/>
            <w:tcBorders>
              <w:top w:val="nil"/>
              <w:left w:val="nil"/>
              <w:bottom w:val="single" w:sz="4" w:space="0" w:color="auto"/>
              <w:right w:val="single" w:sz="4" w:space="0" w:color="auto"/>
            </w:tcBorders>
            <w:shd w:val="clear" w:color="auto" w:fill="auto"/>
            <w:vAlign w:val="center"/>
          </w:tcPr>
          <w:p w14:paraId="096E6630" w14:textId="1A5EC3F1" w:rsidR="009019E4" w:rsidRPr="00912BF0" w:rsidRDefault="009019E4" w:rsidP="009019E4">
            <w:pPr>
              <w:jc w:val="center"/>
              <w:rPr>
                <w:sz w:val="20"/>
                <w:szCs w:val="20"/>
              </w:rPr>
            </w:pPr>
            <w:r w:rsidRPr="00656C1A">
              <w:rPr>
                <w:sz w:val="20"/>
                <w:szCs w:val="20"/>
              </w:rPr>
              <w:t>553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6B52FDED" w14:textId="25FD575C" w:rsidR="009019E4" w:rsidRPr="00912BF0" w:rsidRDefault="009019E4" w:rsidP="009019E4">
            <w:pPr>
              <w:rPr>
                <w:sz w:val="20"/>
                <w:szCs w:val="20"/>
              </w:rPr>
            </w:pPr>
            <w:r>
              <w:rPr>
                <w:sz w:val="20"/>
                <w:szCs w:val="20"/>
              </w:rPr>
              <w:t xml:space="preserve">Precast </w:t>
            </w:r>
            <w:r w:rsidRPr="00656C1A">
              <w:rPr>
                <w:sz w:val="20"/>
                <w:szCs w:val="20"/>
              </w:rPr>
              <w:t>Concrete: Materials</w:t>
            </w:r>
          </w:p>
        </w:tc>
        <w:tc>
          <w:tcPr>
            <w:tcW w:w="1637" w:type="dxa"/>
            <w:tcBorders>
              <w:top w:val="nil"/>
              <w:left w:val="nil"/>
              <w:bottom w:val="single" w:sz="4" w:space="0" w:color="auto"/>
              <w:right w:val="single" w:sz="4" w:space="0" w:color="auto"/>
            </w:tcBorders>
            <w:shd w:val="clear" w:color="auto" w:fill="auto"/>
            <w:vAlign w:val="center"/>
          </w:tcPr>
          <w:p w14:paraId="69E459AB" w14:textId="030D2C95" w:rsidR="009019E4" w:rsidRPr="00912BF0" w:rsidRDefault="009019E4" w:rsidP="009019E4">
            <w:pPr>
              <w:jc w:val="center"/>
              <w:rPr>
                <w:sz w:val="20"/>
                <w:szCs w:val="20"/>
              </w:rPr>
            </w:pPr>
            <w:r w:rsidRPr="00656C1A">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7850D69A" w14:textId="2B740089" w:rsidR="009019E4" w:rsidRPr="00912BF0" w:rsidRDefault="009019E4" w:rsidP="009019E4">
            <w:pPr>
              <w:jc w:val="center"/>
              <w:rPr>
                <w:sz w:val="20"/>
                <w:szCs w:val="20"/>
              </w:rPr>
            </w:pPr>
            <w:r w:rsidRPr="00656C1A">
              <w:rPr>
                <w:sz w:val="20"/>
                <w:szCs w:val="20"/>
              </w:rPr>
              <w:t>553</w:t>
            </w:r>
          </w:p>
        </w:tc>
        <w:tc>
          <w:tcPr>
            <w:tcW w:w="1488" w:type="dxa"/>
            <w:tcBorders>
              <w:top w:val="nil"/>
              <w:left w:val="nil"/>
              <w:bottom w:val="single" w:sz="4" w:space="0" w:color="auto"/>
              <w:right w:val="single" w:sz="4" w:space="0" w:color="auto"/>
            </w:tcBorders>
            <w:shd w:val="clear" w:color="auto" w:fill="auto"/>
            <w:vAlign w:val="center"/>
          </w:tcPr>
          <w:p w14:paraId="5045B7D9" w14:textId="1C45484A" w:rsidR="009019E4" w:rsidRPr="00912BF0" w:rsidRDefault="009019E4" w:rsidP="009019E4">
            <w:pPr>
              <w:jc w:val="center"/>
              <w:rPr>
                <w:sz w:val="20"/>
                <w:szCs w:val="20"/>
              </w:rPr>
            </w:pPr>
            <w:r w:rsidRPr="00656C1A">
              <w:rPr>
                <w:sz w:val="20"/>
                <w:szCs w:val="20"/>
              </w:rPr>
              <w:t>106, 552, 554, 709, Drawings</w:t>
            </w:r>
          </w:p>
        </w:tc>
      </w:tr>
      <w:tr w:rsidR="009019E4" w:rsidRPr="00A13563" w14:paraId="5699F189"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6175D6D4" w14:textId="2E25298D" w:rsidR="009019E4" w:rsidRPr="00912BF0" w:rsidRDefault="009019E4" w:rsidP="009019E4">
            <w:pPr>
              <w:jc w:val="center"/>
              <w:rPr>
                <w:b/>
                <w:sz w:val="20"/>
                <w:szCs w:val="20"/>
              </w:rPr>
            </w:pPr>
            <w:r>
              <w:rPr>
                <w:b/>
                <w:sz w:val="20"/>
                <w:szCs w:val="20"/>
              </w:rPr>
              <w:t>2</w:t>
            </w:r>
            <w:r w:rsidR="000A4090">
              <w:rPr>
                <w:b/>
                <w:sz w:val="20"/>
                <w:szCs w:val="20"/>
              </w:rPr>
              <w:t>8</w:t>
            </w:r>
          </w:p>
        </w:tc>
        <w:tc>
          <w:tcPr>
            <w:tcW w:w="1178" w:type="dxa"/>
            <w:tcBorders>
              <w:top w:val="nil"/>
              <w:left w:val="nil"/>
              <w:bottom w:val="single" w:sz="4" w:space="0" w:color="auto"/>
              <w:right w:val="single" w:sz="4" w:space="0" w:color="auto"/>
            </w:tcBorders>
            <w:shd w:val="clear" w:color="auto" w:fill="auto"/>
            <w:vAlign w:val="center"/>
          </w:tcPr>
          <w:p w14:paraId="00BF62DA" w14:textId="408FC1A7" w:rsidR="009019E4" w:rsidRPr="00912BF0" w:rsidRDefault="009019E4" w:rsidP="009019E4">
            <w:pPr>
              <w:jc w:val="center"/>
              <w:rPr>
                <w:sz w:val="20"/>
                <w:szCs w:val="20"/>
              </w:rPr>
            </w:pPr>
            <w:r w:rsidRPr="00656C1A">
              <w:rPr>
                <w:sz w:val="20"/>
                <w:szCs w:val="20"/>
              </w:rPr>
              <w:t>553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494004E2" w14:textId="3F0D1B8C" w:rsidR="009019E4" w:rsidRPr="00912BF0" w:rsidRDefault="009019E4" w:rsidP="009019E4">
            <w:pPr>
              <w:rPr>
                <w:sz w:val="20"/>
                <w:szCs w:val="20"/>
              </w:rPr>
            </w:pPr>
            <w:r>
              <w:rPr>
                <w:sz w:val="20"/>
                <w:szCs w:val="20"/>
              </w:rPr>
              <w:t xml:space="preserve">Precast </w:t>
            </w:r>
            <w:r w:rsidRPr="00656C1A">
              <w:rPr>
                <w:sz w:val="20"/>
                <w:szCs w:val="20"/>
              </w:rPr>
              <w:t>Concrete: Testing</w:t>
            </w:r>
          </w:p>
        </w:tc>
        <w:tc>
          <w:tcPr>
            <w:tcW w:w="1637" w:type="dxa"/>
            <w:tcBorders>
              <w:top w:val="nil"/>
              <w:left w:val="nil"/>
              <w:bottom w:val="single" w:sz="4" w:space="0" w:color="auto"/>
              <w:right w:val="single" w:sz="4" w:space="0" w:color="auto"/>
            </w:tcBorders>
            <w:shd w:val="clear" w:color="auto" w:fill="auto"/>
            <w:vAlign w:val="center"/>
          </w:tcPr>
          <w:p w14:paraId="38083B14" w14:textId="74E69695" w:rsidR="009019E4" w:rsidRPr="00912BF0" w:rsidRDefault="009019E4" w:rsidP="009019E4">
            <w:pPr>
              <w:jc w:val="center"/>
              <w:rPr>
                <w:sz w:val="20"/>
                <w:szCs w:val="20"/>
              </w:rPr>
            </w:pPr>
            <w:r w:rsidRPr="00656C1A">
              <w:rPr>
                <w:sz w:val="20"/>
                <w:szCs w:val="20"/>
              </w:rPr>
              <w:t>Test Results</w:t>
            </w:r>
          </w:p>
        </w:tc>
        <w:tc>
          <w:tcPr>
            <w:tcW w:w="1735" w:type="dxa"/>
            <w:tcBorders>
              <w:top w:val="nil"/>
              <w:left w:val="nil"/>
              <w:bottom w:val="single" w:sz="4" w:space="0" w:color="auto"/>
              <w:right w:val="single" w:sz="4" w:space="0" w:color="auto"/>
            </w:tcBorders>
            <w:shd w:val="clear" w:color="auto" w:fill="auto"/>
            <w:vAlign w:val="center"/>
          </w:tcPr>
          <w:p w14:paraId="2ECF3F90" w14:textId="4D2BD255" w:rsidR="009019E4" w:rsidRPr="00912BF0" w:rsidRDefault="009019E4" w:rsidP="009019E4">
            <w:pPr>
              <w:jc w:val="center"/>
              <w:rPr>
                <w:sz w:val="20"/>
                <w:szCs w:val="20"/>
              </w:rPr>
            </w:pPr>
            <w:r w:rsidRPr="00656C1A">
              <w:rPr>
                <w:sz w:val="20"/>
                <w:szCs w:val="20"/>
              </w:rPr>
              <w:t>553.11</w:t>
            </w:r>
          </w:p>
        </w:tc>
        <w:tc>
          <w:tcPr>
            <w:tcW w:w="1488" w:type="dxa"/>
            <w:tcBorders>
              <w:top w:val="nil"/>
              <w:left w:val="nil"/>
              <w:bottom w:val="single" w:sz="4" w:space="0" w:color="auto"/>
              <w:right w:val="single" w:sz="4" w:space="0" w:color="auto"/>
            </w:tcBorders>
            <w:shd w:val="clear" w:color="auto" w:fill="auto"/>
            <w:vAlign w:val="center"/>
          </w:tcPr>
          <w:p w14:paraId="5FC65439" w14:textId="38D62708" w:rsidR="009019E4" w:rsidRPr="00912BF0" w:rsidRDefault="009019E4" w:rsidP="009019E4">
            <w:pPr>
              <w:jc w:val="center"/>
              <w:rPr>
                <w:sz w:val="20"/>
                <w:szCs w:val="20"/>
              </w:rPr>
            </w:pPr>
            <w:r w:rsidRPr="00656C1A">
              <w:rPr>
                <w:sz w:val="20"/>
                <w:szCs w:val="20"/>
              </w:rPr>
              <w:t>106, 552, Drawings</w:t>
            </w:r>
          </w:p>
        </w:tc>
      </w:tr>
      <w:tr w:rsidR="009019E4" w:rsidRPr="00A13563" w14:paraId="784A66AE"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C58B844" w14:textId="1AAC992D" w:rsidR="009019E4" w:rsidRDefault="000A4090" w:rsidP="009019E4">
            <w:pPr>
              <w:jc w:val="center"/>
              <w:rPr>
                <w:b/>
                <w:sz w:val="20"/>
                <w:szCs w:val="20"/>
              </w:rPr>
            </w:pPr>
            <w:r>
              <w:rPr>
                <w:b/>
                <w:sz w:val="20"/>
                <w:szCs w:val="20"/>
              </w:rPr>
              <w:t>29</w:t>
            </w:r>
          </w:p>
        </w:tc>
        <w:tc>
          <w:tcPr>
            <w:tcW w:w="1178" w:type="dxa"/>
            <w:tcBorders>
              <w:top w:val="nil"/>
              <w:left w:val="nil"/>
              <w:bottom w:val="single" w:sz="4" w:space="0" w:color="auto"/>
              <w:right w:val="single" w:sz="4" w:space="0" w:color="auto"/>
            </w:tcBorders>
            <w:shd w:val="clear" w:color="auto" w:fill="auto"/>
            <w:vAlign w:val="center"/>
          </w:tcPr>
          <w:p w14:paraId="52A1E025" w14:textId="6604F9FC" w:rsidR="009019E4" w:rsidRPr="00912BF0" w:rsidRDefault="009019E4" w:rsidP="009019E4">
            <w:pPr>
              <w:jc w:val="center"/>
              <w:rPr>
                <w:sz w:val="20"/>
                <w:szCs w:val="20"/>
              </w:rPr>
            </w:pPr>
            <w:r>
              <w:rPr>
                <w:sz w:val="20"/>
                <w:szCs w:val="20"/>
              </w:rPr>
              <w:t>553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2720C44F" w14:textId="2D0D739F" w:rsidR="009019E4" w:rsidRPr="00912BF0" w:rsidRDefault="009019E4" w:rsidP="009019E4">
            <w:pPr>
              <w:rPr>
                <w:sz w:val="20"/>
                <w:szCs w:val="20"/>
              </w:rPr>
            </w:pPr>
            <w:r w:rsidRPr="006608E5">
              <w:rPr>
                <w:sz w:val="20"/>
                <w:szCs w:val="20"/>
              </w:rPr>
              <w:t xml:space="preserve">Reinforcing Steel </w:t>
            </w:r>
          </w:p>
        </w:tc>
        <w:tc>
          <w:tcPr>
            <w:tcW w:w="1637" w:type="dxa"/>
            <w:tcBorders>
              <w:top w:val="nil"/>
              <w:left w:val="nil"/>
              <w:bottom w:val="single" w:sz="4" w:space="0" w:color="auto"/>
              <w:right w:val="single" w:sz="4" w:space="0" w:color="auto"/>
            </w:tcBorders>
            <w:shd w:val="clear" w:color="auto" w:fill="auto"/>
            <w:vAlign w:val="center"/>
          </w:tcPr>
          <w:p w14:paraId="2F17CE83" w14:textId="78195940" w:rsidR="009019E4" w:rsidRPr="00912BF0" w:rsidRDefault="009019E4" w:rsidP="009019E4">
            <w:pPr>
              <w:jc w:val="center"/>
              <w:rPr>
                <w:sz w:val="20"/>
                <w:szCs w:val="20"/>
              </w:rPr>
            </w:pPr>
            <w:r>
              <w:rPr>
                <w:sz w:val="20"/>
                <w:szCs w:val="20"/>
              </w:rPr>
              <w:t>Order List, Material Certification</w:t>
            </w:r>
          </w:p>
        </w:tc>
        <w:tc>
          <w:tcPr>
            <w:tcW w:w="1735" w:type="dxa"/>
            <w:tcBorders>
              <w:top w:val="nil"/>
              <w:left w:val="nil"/>
              <w:bottom w:val="single" w:sz="4" w:space="0" w:color="auto"/>
              <w:right w:val="single" w:sz="4" w:space="0" w:color="auto"/>
            </w:tcBorders>
            <w:shd w:val="clear" w:color="auto" w:fill="auto"/>
            <w:vAlign w:val="center"/>
          </w:tcPr>
          <w:p w14:paraId="3F5A39D4" w14:textId="7F81D8D1" w:rsidR="009019E4" w:rsidRPr="00912BF0" w:rsidRDefault="009019E4" w:rsidP="009019E4">
            <w:pPr>
              <w:jc w:val="center"/>
              <w:rPr>
                <w:sz w:val="20"/>
                <w:szCs w:val="20"/>
              </w:rPr>
            </w:pPr>
            <w:r>
              <w:rPr>
                <w:sz w:val="20"/>
                <w:szCs w:val="20"/>
              </w:rPr>
              <w:t>554.03</w:t>
            </w:r>
          </w:p>
        </w:tc>
        <w:tc>
          <w:tcPr>
            <w:tcW w:w="1488" w:type="dxa"/>
            <w:tcBorders>
              <w:top w:val="nil"/>
              <w:left w:val="nil"/>
              <w:bottom w:val="single" w:sz="4" w:space="0" w:color="auto"/>
              <w:right w:val="single" w:sz="4" w:space="0" w:color="auto"/>
            </w:tcBorders>
            <w:shd w:val="clear" w:color="auto" w:fill="auto"/>
            <w:vAlign w:val="center"/>
          </w:tcPr>
          <w:p w14:paraId="03694360" w14:textId="3367D1C6" w:rsidR="009019E4" w:rsidRPr="00912BF0" w:rsidRDefault="009019E4" w:rsidP="009019E4">
            <w:pPr>
              <w:jc w:val="center"/>
              <w:rPr>
                <w:sz w:val="20"/>
                <w:szCs w:val="20"/>
              </w:rPr>
            </w:pPr>
            <w:r>
              <w:rPr>
                <w:sz w:val="20"/>
                <w:szCs w:val="20"/>
              </w:rPr>
              <w:t>553, 709, Drawings</w:t>
            </w:r>
          </w:p>
        </w:tc>
      </w:tr>
      <w:tr w:rsidR="009019E4" w:rsidRPr="00A13563" w14:paraId="76BD1089" w14:textId="77777777" w:rsidTr="00D265A0">
        <w:trPr>
          <w:trHeight w:hRule="exact" w:val="54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95212E0" w14:textId="4FD5C865" w:rsidR="009019E4" w:rsidRDefault="000A4090" w:rsidP="009019E4">
            <w:pPr>
              <w:jc w:val="center"/>
              <w:rPr>
                <w:b/>
                <w:sz w:val="20"/>
                <w:szCs w:val="20"/>
              </w:rPr>
            </w:pPr>
            <w:r>
              <w:rPr>
                <w:b/>
                <w:sz w:val="20"/>
                <w:szCs w:val="20"/>
              </w:rPr>
              <w:t>30</w:t>
            </w:r>
          </w:p>
        </w:tc>
        <w:tc>
          <w:tcPr>
            <w:tcW w:w="1178" w:type="dxa"/>
            <w:tcBorders>
              <w:top w:val="nil"/>
              <w:left w:val="nil"/>
              <w:bottom w:val="single" w:sz="4" w:space="0" w:color="auto"/>
              <w:right w:val="single" w:sz="4" w:space="0" w:color="auto"/>
            </w:tcBorders>
            <w:shd w:val="clear" w:color="auto" w:fill="auto"/>
            <w:vAlign w:val="center"/>
          </w:tcPr>
          <w:p w14:paraId="3CAB0A58" w14:textId="67F71BF9" w:rsidR="009019E4" w:rsidRPr="00912BF0" w:rsidRDefault="009019E4" w:rsidP="009019E4">
            <w:pPr>
              <w:jc w:val="center"/>
              <w:rPr>
                <w:sz w:val="20"/>
                <w:szCs w:val="20"/>
              </w:rPr>
            </w:pPr>
            <w:r>
              <w:rPr>
                <w:sz w:val="20"/>
                <w:szCs w:val="20"/>
              </w:rPr>
              <w:t>553</w:t>
            </w:r>
            <w:r w:rsidR="005F387B">
              <w:rPr>
                <w:sz w:val="20"/>
                <w:szCs w:val="20"/>
              </w:rPr>
              <w:t>A</w:t>
            </w:r>
          </w:p>
        </w:tc>
        <w:tc>
          <w:tcPr>
            <w:tcW w:w="3229" w:type="dxa"/>
            <w:tcBorders>
              <w:top w:val="nil"/>
              <w:left w:val="nil"/>
              <w:bottom w:val="single" w:sz="4" w:space="0" w:color="auto"/>
              <w:right w:val="single" w:sz="4" w:space="0" w:color="auto"/>
            </w:tcBorders>
            <w:shd w:val="clear" w:color="auto" w:fill="auto"/>
            <w:vAlign w:val="center"/>
          </w:tcPr>
          <w:p w14:paraId="08B8AC30" w14:textId="363CAE81" w:rsidR="009019E4" w:rsidRPr="00912BF0" w:rsidRDefault="009019E4" w:rsidP="009019E4">
            <w:pPr>
              <w:rPr>
                <w:sz w:val="20"/>
                <w:szCs w:val="20"/>
              </w:rPr>
            </w:pPr>
            <w:r>
              <w:rPr>
                <w:sz w:val="20"/>
                <w:szCs w:val="20"/>
              </w:rPr>
              <w:t>Installation Plan</w:t>
            </w:r>
          </w:p>
        </w:tc>
        <w:tc>
          <w:tcPr>
            <w:tcW w:w="1637" w:type="dxa"/>
            <w:tcBorders>
              <w:top w:val="nil"/>
              <w:left w:val="nil"/>
              <w:bottom w:val="single" w:sz="4" w:space="0" w:color="auto"/>
              <w:right w:val="single" w:sz="4" w:space="0" w:color="auto"/>
            </w:tcBorders>
            <w:shd w:val="clear" w:color="auto" w:fill="auto"/>
            <w:vAlign w:val="center"/>
          </w:tcPr>
          <w:p w14:paraId="2FB2553A" w14:textId="50FF54D1" w:rsidR="009019E4" w:rsidRPr="00912BF0" w:rsidRDefault="009019E4" w:rsidP="009019E4">
            <w:pPr>
              <w:jc w:val="center"/>
              <w:rPr>
                <w:sz w:val="20"/>
                <w:szCs w:val="20"/>
              </w:rPr>
            </w:pPr>
            <w:r>
              <w:rPr>
                <w:sz w:val="20"/>
                <w:szCs w:val="20"/>
              </w:rPr>
              <w:t>Plan</w:t>
            </w:r>
          </w:p>
        </w:tc>
        <w:tc>
          <w:tcPr>
            <w:tcW w:w="1735" w:type="dxa"/>
            <w:tcBorders>
              <w:top w:val="nil"/>
              <w:left w:val="nil"/>
              <w:bottom w:val="single" w:sz="4" w:space="0" w:color="auto"/>
              <w:right w:val="single" w:sz="4" w:space="0" w:color="auto"/>
            </w:tcBorders>
            <w:shd w:val="clear" w:color="auto" w:fill="auto"/>
            <w:vAlign w:val="center"/>
          </w:tcPr>
          <w:p w14:paraId="677C56DA" w14:textId="6E65BA7A" w:rsidR="009019E4" w:rsidRPr="00912BF0" w:rsidRDefault="009019E4" w:rsidP="009019E4">
            <w:pPr>
              <w:jc w:val="center"/>
              <w:rPr>
                <w:sz w:val="20"/>
                <w:szCs w:val="20"/>
              </w:rPr>
            </w:pPr>
            <w:r>
              <w:rPr>
                <w:sz w:val="20"/>
                <w:szCs w:val="20"/>
              </w:rPr>
              <w:t>Drawings</w:t>
            </w:r>
          </w:p>
        </w:tc>
        <w:tc>
          <w:tcPr>
            <w:tcW w:w="1488" w:type="dxa"/>
            <w:tcBorders>
              <w:top w:val="nil"/>
              <w:left w:val="nil"/>
              <w:bottom w:val="single" w:sz="4" w:space="0" w:color="auto"/>
              <w:right w:val="single" w:sz="4" w:space="0" w:color="auto"/>
            </w:tcBorders>
            <w:shd w:val="clear" w:color="auto" w:fill="auto"/>
            <w:vAlign w:val="center"/>
          </w:tcPr>
          <w:p w14:paraId="281CDFA9" w14:textId="77777777" w:rsidR="009019E4" w:rsidRPr="00912BF0" w:rsidRDefault="009019E4" w:rsidP="009019E4">
            <w:pPr>
              <w:jc w:val="center"/>
              <w:rPr>
                <w:sz w:val="20"/>
                <w:szCs w:val="20"/>
              </w:rPr>
            </w:pPr>
          </w:p>
        </w:tc>
      </w:tr>
      <w:tr w:rsidR="009019E4" w:rsidRPr="00E14236" w14:paraId="38BAA7A3"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0963D9B9" w14:textId="03455B92" w:rsidR="009019E4" w:rsidRPr="00912BF0" w:rsidRDefault="000A4090" w:rsidP="009019E4">
            <w:pPr>
              <w:jc w:val="center"/>
              <w:rPr>
                <w:b/>
                <w:sz w:val="20"/>
                <w:szCs w:val="20"/>
              </w:rPr>
            </w:pPr>
            <w:r>
              <w:rPr>
                <w:b/>
                <w:sz w:val="20"/>
                <w:szCs w:val="20"/>
              </w:rPr>
              <w:t>31</w:t>
            </w:r>
          </w:p>
        </w:tc>
        <w:tc>
          <w:tcPr>
            <w:tcW w:w="1178" w:type="dxa"/>
            <w:tcBorders>
              <w:top w:val="nil"/>
              <w:left w:val="nil"/>
              <w:bottom w:val="single" w:sz="4" w:space="0" w:color="auto"/>
              <w:right w:val="single" w:sz="4" w:space="0" w:color="auto"/>
            </w:tcBorders>
            <w:shd w:val="clear" w:color="auto" w:fill="auto"/>
            <w:vAlign w:val="center"/>
          </w:tcPr>
          <w:p w14:paraId="56A44C65" w14:textId="285BC829" w:rsidR="009019E4" w:rsidRPr="00912BF0" w:rsidRDefault="009019E4" w:rsidP="009019E4">
            <w:pPr>
              <w:jc w:val="center"/>
              <w:rPr>
                <w:sz w:val="20"/>
                <w:szCs w:val="20"/>
              </w:rPr>
            </w:pPr>
            <w:r>
              <w:rPr>
                <w:sz w:val="20"/>
                <w:szCs w:val="20"/>
              </w:rPr>
              <w:t>555</w:t>
            </w:r>
          </w:p>
        </w:tc>
        <w:tc>
          <w:tcPr>
            <w:tcW w:w="3229" w:type="dxa"/>
            <w:tcBorders>
              <w:top w:val="nil"/>
              <w:left w:val="nil"/>
              <w:bottom w:val="single" w:sz="4" w:space="0" w:color="auto"/>
              <w:right w:val="single" w:sz="4" w:space="0" w:color="auto"/>
            </w:tcBorders>
            <w:shd w:val="clear" w:color="auto" w:fill="auto"/>
            <w:vAlign w:val="center"/>
          </w:tcPr>
          <w:p w14:paraId="029AEAC8" w14:textId="77777777" w:rsidR="009019E4" w:rsidRDefault="009019E4" w:rsidP="009019E4">
            <w:pPr>
              <w:rPr>
                <w:sz w:val="20"/>
                <w:szCs w:val="20"/>
              </w:rPr>
            </w:pPr>
            <w:r>
              <w:rPr>
                <w:sz w:val="20"/>
                <w:szCs w:val="20"/>
              </w:rPr>
              <w:t>Steel Structures</w:t>
            </w:r>
          </w:p>
          <w:p w14:paraId="7813B5C0" w14:textId="0058B89B" w:rsidR="003335BB" w:rsidRPr="00912BF0" w:rsidRDefault="003335BB" w:rsidP="009019E4">
            <w:pPr>
              <w:rPr>
                <w:sz w:val="20"/>
                <w:szCs w:val="20"/>
              </w:rPr>
            </w:pPr>
          </w:p>
        </w:tc>
        <w:tc>
          <w:tcPr>
            <w:tcW w:w="1637" w:type="dxa"/>
            <w:tcBorders>
              <w:top w:val="nil"/>
              <w:left w:val="nil"/>
              <w:bottom w:val="single" w:sz="4" w:space="0" w:color="auto"/>
              <w:right w:val="single" w:sz="4" w:space="0" w:color="auto"/>
            </w:tcBorders>
            <w:shd w:val="clear" w:color="auto" w:fill="auto"/>
            <w:vAlign w:val="center"/>
          </w:tcPr>
          <w:p w14:paraId="273078A5" w14:textId="6AB8362B" w:rsidR="009019E4" w:rsidRPr="00912BF0" w:rsidRDefault="009019E4" w:rsidP="009019E4">
            <w:pPr>
              <w:jc w:val="center"/>
              <w:rPr>
                <w:sz w:val="20"/>
                <w:szCs w:val="20"/>
              </w:rPr>
            </w:pPr>
            <w:r>
              <w:rPr>
                <w:sz w:val="20"/>
                <w:szCs w:val="20"/>
              </w:rPr>
              <w:t>Shop Drawing</w:t>
            </w:r>
          </w:p>
        </w:tc>
        <w:tc>
          <w:tcPr>
            <w:tcW w:w="1735" w:type="dxa"/>
            <w:tcBorders>
              <w:top w:val="nil"/>
              <w:left w:val="nil"/>
              <w:bottom w:val="single" w:sz="4" w:space="0" w:color="auto"/>
              <w:right w:val="single" w:sz="4" w:space="0" w:color="auto"/>
            </w:tcBorders>
            <w:shd w:val="clear" w:color="auto" w:fill="auto"/>
            <w:vAlign w:val="center"/>
          </w:tcPr>
          <w:p w14:paraId="09910904" w14:textId="3802ECC2" w:rsidR="009019E4" w:rsidRPr="00912BF0" w:rsidRDefault="009019E4" w:rsidP="009019E4">
            <w:pPr>
              <w:jc w:val="center"/>
              <w:rPr>
                <w:sz w:val="20"/>
                <w:szCs w:val="20"/>
              </w:rPr>
            </w:pPr>
            <w:r>
              <w:rPr>
                <w:sz w:val="20"/>
                <w:szCs w:val="20"/>
              </w:rPr>
              <w:t>555.06</w:t>
            </w:r>
          </w:p>
        </w:tc>
        <w:tc>
          <w:tcPr>
            <w:tcW w:w="1488" w:type="dxa"/>
            <w:tcBorders>
              <w:top w:val="nil"/>
              <w:left w:val="nil"/>
              <w:bottom w:val="single" w:sz="4" w:space="0" w:color="auto"/>
              <w:right w:val="single" w:sz="4" w:space="0" w:color="auto"/>
            </w:tcBorders>
            <w:shd w:val="clear" w:color="auto" w:fill="auto"/>
            <w:vAlign w:val="center"/>
          </w:tcPr>
          <w:p w14:paraId="1C13A556" w14:textId="63419FD9" w:rsidR="009019E4" w:rsidRPr="00912BF0" w:rsidRDefault="009019E4" w:rsidP="009019E4">
            <w:pPr>
              <w:jc w:val="center"/>
              <w:rPr>
                <w:sz w:val="20"/>
                <w:szCs w:val="20"/>
              </w:rPr>
            </w:pPr>
            <w:r>
              <w:rPr>
                <w:sz w:val="20"/>
                <w:szCs w:val="20"/>
              </w:rPr>
              <w:t>104</w:t>
            </w:r>
          </w:p>
        </w:tc>
      </w:tr>
      <w:tr w:rsidR="009019E4" w:rsidRPr="00E14236" w14:paraId="7DB9BEB2"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49F4A3E" w14:textId="415A8700" w:rsidR="009019E4" w:rsidRPr="00912BF0" w:rsidRDefault="001D1A9B" w:rsidP="009019E4">
            <w:pPr>
              <w:jc w:val="center"/>
              <w:rPr>
                <w:b/>
                <w:sz w:val="20"/>
                <w:szCs w:val="20"/>
              </w:rPr>
            </w:pPr>
            <w:r>
              <w:rPr>
                <w:b/>
                <w:sz w:val="20"/>
                <w:szCs w:val="20"/>
              </w:rPr>
              <w:t>3</w:t>
            </w:r>
            <w:r w:rsidR="000A4090">
              <w:rPr>
                <w:b/>
                <w:sz w:val="20"/>
                <w:szCs w:val="20"/>
              </w:rPr>
              <w:t>2</w:t>
            </w:r>
          </w:p>
        </w:tc>
        <w:tc>
          <w:tcPr>
            <w:tcW w:w="1178" w:type="dxa"/>
            <w:tcBorders>
              <w:top w:val="nil"/>
              <w:left w:val="nil"/>
              <w:bottom w:val="single" w:sz="4" w:space="0" w:color="auto"/>
              <w:right w:val="single" w:sz="4" w:space="0" w:color="auto"/>
            </w:tcBorders>
            <w:shd w:val="clear" w:color="auto" w:fill="auto"/>
            <w:vAlign w:val="center"/>
          </w:tcPr>
          <w:p w14:paraId="7DF0145F" w14:textId="6A297D67" w:rsidR="009019E4" w:rsidRPr="00912BF0" w:rsidRDefault="009019E4" w:rsidP="009019E4">
            <w:pPr>
              <w:jc w:val="center"/>
              <w:rPr>
                <w:sz w:val="20"/>
                <w:szCs w:val="20"/>
              </w:rPr>
            </w:pPr>
            <w:r>
              <w:rPr>
                <w:sz w:val="20"/>
                <w:szCs w:val="20"/>
              </w:rPr>
              <w:t>555</w:t>
            </w:r>
          </w:p>
        </w:tc>
        <w:tc>
          <w:tcPr>
            <w:tcW w:w="3229" w:type="dxa"/>
            <w:tcBorders>
              <w:top w:val="nil"/>
              <w:left w:val="nil"/>
              <w:bottom w:val="single" w:sz="4" w:space="0" w:color="auto"/>
              <w:right w:val="single" w:sz="4" w:space="0" w:color="auto"/>
            </w:tcBorders>
            <w:shd w:val="clear" w:color="auto" w:fill="auto"/>
            <w:vAlign w:val="center"/>
          </w:tcPr>
          <w:p w14:paraId="7E4A7745" w14:textId="66AEBF6A" w:rsidR="009019E4" w:rsidRPr="00912BF0" w:rsidRDefault="009019E4" w:rsidP="009019E4">
            <w:pPr>
              <w:rPr>
                <w:sz w:val="20"/>
                <w:szCs w:val="20"/>
              </w:rPr>
            </w:pPr>
            <w:r>
              <w:rPr>
                <w:sz w:val="20"/>
                <w:szCs w:val="20"/>
              </w:rPr>
              <w:t>Steel Structures</w:t>
            </w:r>
          </w:p>
        </w:tc>
        <w:tc>
          <w:tcPr>
            <w:tcW w:w="1637" w:type="dxa"/>
            <w:tcBorders>
              <w:top w:val="nil"/>
              <w:left w:val="nil"/>
              <w:bottom w:val="single" w:sz="4" w:space="0" w:color="auto"/>
              <w:right w:val="single" w:sz="4" w:space="0" w:color="auto"/>
            </w:tcBorders>
            <w:shd w:val="clear" w:color="auto" w:fill="auto"/>
            <w:vAlign w:val="center"/>
          </w:tcPr>
          <w:p w14:paraId="09CE8E87" w14:textId="679E2BB6" w:rsidR="009019E4" w:rsidRPr="00912BF0" w:rsidRDefault="009019E4" w:rsidP="009019E4">
            <w:pPr>
              <w:jc w:val="center"/>
              <w:rPr>
                <w:sz w:val="20"/>
                <w:szCs w:val="20"/>
              </w:rPr>
            </w:pPr>
            <w:r>
              <w:rPr>
                <w:sz w:val="20"/>
                <w:szCs w:val="20"/>
              </w:rPr>
              <w:t>Mill Orders &amp; Certified Mill Test Reports</w:t>
            </w:r>
          </w:p>
        </w:tc>
        <w:tc>
          <w:tcPr>
            <w:tcW w:w="1735" w:type="dxa"/>
            <w:tcBorders>
              <w:top w:val="nil"/>
              <w:left w:val="nil"/>
              <w:bottom w:val="single" w:sz="4" w:space="0" w:color="auto"/>
              <w:right w:val="single" w:sz="4" w:space="0" w:color="auto"/>
            </w:tcBorders>
            <w:shd w:val="clear" w:color="auto" w:fill="auto"/>
            <w:vAlign w:val="center"/>
          </w:tcPr>
          <w:p w14:paraId="543E7947" w14:textId="39FFC3D4" w:rsidR="009019E4" w:rsidRPr="00912BF0" w:rsidRDefault="009019E4" w:rsidP="009019E4">
            <w:pPr>
              <w:jc w:val="center"/>
              <w:rPr>
                <w:sz w:val="20"/>
                <w:szCs w:val="20"/>
              </w:rPr>
            </w:pPr>
            <w:r>
              <w:rPr>
                <w:sz w:val="20"/>
                <w:szCs w:val="20"/>
              </w:rPr>
              <w:t>555.05</w:t>
            </w:r>
          </w:p>
        </w:tc>
        <w:tc>
          <w:tcPr>
            <w:tcW w:w="1488" w:type="dxa"/>
            <w:tcBorders>
              <w:top w:val="nil"/>
              <w:left w:val="nil"/>
              <w:bottom w:val="single" w:sz="4" w:space="0" w:color="auto"/>
              <w:right w:val="single" w:sz="4" w:space="0" w:color="auto"/>
            </w:tcBorders>
            <w:shd w:val="clear" w:color="auto" w:fill="auto"/>
            <w:vAlign w:val="center"/>
          </w:tcPr>
          <w:p w14:paraId="7BBF8762" w14:textId="77777777" w:rsidR="009019E4" w:rsidRPr="00912BF0" w:rsidRDefault="009019E4" w:rsidP="009019E4">
            <w:pPr>
              <w:jc w:val="center"/>
              <w:rPr>
                <w:sz w:val="20"/>
                <w:szCs w:val="20"/>
              </w:rPr>
            </w:pPr>
          </w:p>
        </w:tc>
      </w:tr>
      <w:tr w:rsidR="003335BB" w:rsidRPr="00E14236" w14:paraId="72185812"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32DB4136" w14:textId="36C9D266" w:rsidR="003335BB" w:rsidRDefault="001D1A9B" w:rsidP="009019E4">
            <w:pPr>
              <w:jc w:val="center"/>
              <w:rPr>
                <w:b/>
                <w:sz w:val="20"/>
                <w:szCs w:val="20"/>
              </w:rPr>
            </w:pPr>
            <w:r>
              <w:rPr>
                <w:b/>
                <w:sz w:val="20"/>
                <w:szCs w:val="20"/>
              </w:rPr>
              <w:t>3</w:t>
            </w:r>
            <w:r w:rsidR="000A4090">
              <w:rPr>
                <w:b/>
                <w:sz w:val="20"/>
                <w:szCs w:val="20"/>
              </w:rPr>
              <w:t>3</w:t>
            </w:r>
          </w:p>
        </w:tc>
        <w:tc>
          <w:tcPr>
            <w:tcW w:w="1178" w:type="dxa"/>
            <w:tcBorders>
              <w:top w:val="nil"/>
              <w:left w:val="nil"/>
              <w:bottom w:val="single" w:sz="4" w:space="0" w:color="auto"/>
              <w:right w:val="single" w:sz="4" w:space="0" w:color="auto"/>
            </w:tcBorders>
            <w:shd w:val="clear" w:color="auto" w:fill="auto"/>
            <w:vAlign w:val="center"/>
          </w:tcPr>
          <w:p w14:paraId="20618372" w14:textId="6CAC2A5F" w:rsidR="003335BB" w:rsidRDefault="003335BB" w:rsidP="009019E4">
            <w:pPr>
              <w:jc w:val="center"/>
              <w:rPr>
                <w:sz w:val="20"/>
                <w:szCs w:val="20"/>
              </w:rPr>
            </w:pPr>
            <w:r>
              <w:rPr>
                <w:sz w:val="20"/>
                <w:szCs w:val="20"/>
              </w:rPr>
              <w:t>555</w:t>
            </w:r>
          </w:p>
        </w:tc>
        <w:tc>
          <w:tcPr>
            <w:tcW w:w="3229" w:type="dxa"/>
            <w:tcBorders>
              <w:top w:val="nil"/>
              <w:left w:val="nil"/>
              <w:bottom w:val="single" w:sz="4" w:space="0" w:color="auto"/>
              <w:right w:val="single" w:sz="4" w:space="0" w:color="auto"/>
            </w:tcBorders>
            <w:shd w:val="clear" w:color="auto" w:fill="auto"/>
            <w:vAlign w:val="center"/>
          </w:tcPr>
          <w:p w14:paraId="57FC632F" w14:textId="7EC36985" w:rsidR="003335BB" w:rsidRDefault="003335BB" w:rsidP="009019E4">
            <w:pPr>
              <w:rPr>
                <w:sz w:val="20"/>
                <w:szCs w:val="20"/>
              </w:rPr>
            </w:pPr>
            <w:r>
              <w:rPr>
                <w:sz w:val="20"/>
                <w:szCs w:val="20"/>
              </w:rPr>
              <w:t>Steel Structures: Calculations</w:t>
            </w:r>
          </w:p>
        </w:tc>
        <w:tc>
          <w:tcPr>
            <w:tcW w:w="1637" w:type="dxa"/>
            <w:tcBorders>
              <w:top w:val="nil"/>
              <w:left w:val="nil"/>
              <w:bottom w:val="single" w:sz="4" w:space="0" w:color="auto"/>
              <w:right w:val="single" w:sz="4" w:space="0" w:color="auto"/>
            </w:tcBorders>
            <w:shd w:val="clear" w:color="auto" w:fill="auto"/>
            <w:vAlign w:val="center"/>
          </w:tcPr>
          <w:p w14:paraId="0875F9D0" w14:textId="2AF35344" w:rsidR="003335BB" w:rsidRDefault="003335BB" w:rsidP="009019E4">
            <w:pPr>
              <w:jc w:val="center"/>
              <w:rPr>
                <w:sz w:val="20"/>
                <w:szCs w:val="20"/>
              </w:rPr>
            </w:pPr>
            <w:r>
              <w:rPr>
                <w:sz w:val="20"/>
                <w:szCs w:val="20"/>
              </w:rPr>
              <w:t>Calculations</w:t>
            </w:r>
          </w:p>
        </w:tc>
        <w:tc>
          <w:tcPr>
            <w:tcW w:w="1735" w:type="dxa"/>
            <w:tcBorders>
              <w:top w:val="nil"/>
              <w:left w:val="nil"/>
              <w:bottom w:val="single" w:sz="4" w:space="0" w:color="auto"/>
              <w:right w:val="single" w:sz="4" w:space="0" w:color="auto"/>
            </w:tcBorders>
            <w:shd w:val="clear" w:color="auto" w:fill="auto"/>
            <w:vAlign w:val="center"/>
          </w:tcPr>
          <w:p w14:paraId="30FD5E14" w14:textId="77777777" w:rsidR="003335BB" w:rsidRDefault="003335BB" w:rsidP="009019E4">
            <w:pPr>
              <w:jc w:val="center"/>
              <w:rPr>
                <w:sz w:val="20"/>
                <w:szCs w:val="20"/>
              </w:rPr>
            </w:pPr>
          </w:p>
        </w:tc>
        <w:tc>
          <w:tcPr>
            <w:tcW w:w="1488" w:type="dxa"/>
            <w:tcBorders>
              <w:top w:val="nil"/>
              <w:left w:val="nil"/>
              <w:bottom w:val="single" w:sz="4" w:space="0" w:color="auto"/>
              <w:right w:val="single" w:sz="4" w:space="0" w:color="auto"/>
            </w:tcBorders>
            <w:shd w:val="clear" w:color="auto" w:fill="auto"/>
            <w:vAlign w:val="center"/>
          </w:tcPr>
          <w:p w14:paraId="030F03FB" w14:textId="77777777" w:rsidR="003335BB" w:rsidRPr="00912BF0" w:rsidRDefault="003335BB" w:rsidP="009019E4">
            <w:pPr>
              <w:jc w:val="center"/>
              <w:rPr>
                <w:sz w:val="20"/>
                <w:szCs w:val="20"/>
              </w:rPr>
            </w:pPr>
          </w:p>
        </w:tc>
      </w:tr>
      <w:tr w:rsidR="009019E4" w:rsidRPr="00E14236" w14:paraId="6914D5C5"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9D5BBDB" w14:textId="51473DA4" w:rsidR="009019E4" w:rsidRPr="00912BF0" w:rsidRDefault="001D1A9B" w:rsidP="009019E4">
            <w:pPr>
              <w:jc w:val="center"/>
              <w:rPr>
                <w:b/>
                <w:sz w:val="20"/>
                <w:szCs w:val="20"/>
              </w:rPr>
            </w:pPr>
            <w:r>
              <w:rPr>
                <w:b/>
                <w:sz w:val="20"/>
                <w:szCs w:val="20"/>
              </w:rPr>
              <w:t>3</w:t>
            </w:r>
            <w:r w:rsidR="000A4090">
              <w:rPr>
                <w:b/>
                <w:sz w:val="20"/>
                <w:szCs w:val="20"/>
              </w:rPr>
              <w:t>4</w:t>
            </w:r>
          </w:p>
        </w:tc>
        <w:tc>
          <w:tcPr>
            <w:tcW w:w="1178" w:type="dxa"/>
            <w:tcBorders>
              <w:top w:val="nil"/>
              <w:left w:val="nil"/>
              <w:bottom w:val="single" w:sz="4" w:space="0" w:color="auto"/>
              <w:right w:val="single" w:sz="4" w:space="0" w:color="auto"/>
            </w:tcBorders>
            <w:shd w:val="clear" w:color="auto" w:fill="auto"/>
            <w:vAlign w:val="center"/>
          </w:tcPr>
          <w:p w14:paraId="7794B0DF" w14:textId="720E8BB5" w:rsidR="009019E4" w:rsidRPr="00912BF0" w:rsidRDefault="009019E4" w:rsidP="009019E4">
            <w:pPr>
              <w:jc w:val="center"/>
              <w:rPr>
                <w:sz w:val="20"/>
                <w:szCs w:val="20"/>
              </w:rPr>
            </w:pPr>
            <w:r>
              <w:rPr>
                <w:sz w:val="20"/>
                <w:szCs w:val="20"/>
              </w:rPr>
              <w:t>555</w:t>
            </w:r>
          </w:p>
        </w:tc>
        <w:tc>
          <w:tcPr>
            <w:tcW w:w="3229" w:type="dxa"/>
            <w:tcBorders>
              <w:top w:val="nil"/>
              <w:left w:val="nil"/>
              <w:bottom w:val="single" w:sz="4" w:space="0" w:color="auto"/>
              <w:right w:val="single" w:sz="4" w:space="0" w:color="auto"/>
            </w:tcBorders>
            <w:shd w:val="clear" w:color="auto" w:fill="auto"/>
            <w:vAlign w:val="center"/>
          </w:tcPr>
          <w:p w14:paraId="1E5265EE" w14:textId="58F22CAF" w:rsidR="009019E4" w:rsidRPr="00912BF0" w:rsidRDefault="009019E4" w:rsidP="009019E4">
            <w:pPr>
              <w:rPr>
                <w:sz w:val="20"/>
                <w:szCs w:val="20"/>
              </w:rPr>
            </w:pPr>
            <w:r>
              <w:rPr>
                <w:sz w:val="20"/>
                <w:szCs w:val="20"/>
              </w:rPr>
              <w:t>Steel Structures: AISC Steel Certification</w:t>
            </w:r>
          </w:p>
        </w:tc>
        <w:tc>
          <w:tcPr>
            <w:tcW w:w="1637" w:type="dxa"/>
            <w:tcBorders>
              <w:top w:val="nil"/>
              <w:left w:val="nil"/>
              <w:bottom w:val="single" w:sz="4" w:space="0" w:color="auto"/>
              <w:right w:val="single" w:sz="4" w:space="0" w:color="auto"/>
            </w:tcBorders>
            <w:shd w:val="clear" w:color="auto" w:fill="auto"/>
            <w:vAlign w:val="center"/>
          </w:tcPr>
          <w:p w14:paraId="5A1D2C4F" w14:textId="24086646" w:rsidR="009019E4" w:rsidRPr="00912BF0" w:rsidRDefault="009019E4" w:rsidP="009019E4">
            <w:pPr>
              <w:jc w:val="center"/>
              <w:rPr>
                <w:sz w:val="20"/>
                <w:szCs w:val="20"/>
              </w:rPr>
            </w:pPr>
            <w:r>
              <w:rPr>
                <w:sz w:val="20"/>
                <w:szCs w:val="20"/>
              </w:rPr>
              <w:t>Fabrication Certification</w:t>
            </w:r>
          </w:p>
        </w:tc>
        <w:tc>
          <w:tcPr>
            <w:tcW w:w="1735" w:type="dxa"/>
            <w:tcBorders>
              <w:top w:val="nil"/>
              <w:left w:val="nil"/>
              <w:bottom w:val="single" w:sz="4" w:space="0" w:color="auto"/>
              <w:right w:val="single" w:sz="4" w:space="0" w:color="auto"/>
            </w:tcBorders>
            <w:shd w:val="clear" w:color="auto" w:fill="auto"/>
            <w:vAlign w:val="center"/>
          </w:tcPr>
          <w:p w14:paraId="2C39AC2A" w14:textId="71483F21" w:rsidR="009019E4" w:rsidRPr="00912BF0" w:rsidRDefault="009019E4" w:rsidP="009019E4">
            <w:pPr>
              <w:jc w:val="center"/>
              <w:rPr>
                <w:sz w:val="20"/>
                <w:szCs w:val="20"/>
              </w:rPr>
            </w:pPr>
            <w:r>
              <w:rPr>
                <w:sz w:val="20"/>
                <w:szCs w:val="20"/>
              </w:rPr>
              <w:t>555.03</w:t>
            </w:r>
          </w:p>
        </w:tc>
        <w:tc>
          <w:tcPr>
            <w:tcW w:w="1488" w:type="dxa"/>
            <w:tcBorders>
              <w:top w:val="nil"/>
              <w:left w:val="nil"/>
              <w:bottom w:val="single" w:sz="4" w:space="0" w:color="auto"/>
              <w:right w:val="single" w:sz="4" w:space="0" w:color="auto"/>
            </w:tcBorders>
            <w:shd w:val="clear" w:color="auto" w:fill="auto"/>
            <w:vAlign w:val="center"/>
          </w:tcPr>
          <w:p w14:paraId="3B8E9C74" w14:textId="7BAABB90" w:rsidR="009019E4" w:rsidRPr="00912BF0" w:rsidRDefault="009019E4" w:rsidP="009019E4">
            <w:pPr>
              <w:jc w:val="center"/>
              <w:rPr>
                <w:sz w:val="20"/>
                <w:szCs w:val="20"/>
              </w:rPr>
            </w:pPr>
            <w:r>
              <w:rPr>
                <w:sz w:val="20"/>
                <w:szCs w:val="20"/>
              </w:rPr>
              <w:t>FSSS 555.03</w:t>
            </w:r>
          </w:p>
        </w:tc>
      </w:tr>
      <w:tr w:rsidR="009019E4" w:rsidRPr="00E14236" w14:paraId="5CDC85AE"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F59D948" w14:textId="750BB3D0" w:rsidR="009019E4" w:rsidRPr="00912BF0" w:rsidRDefault="001D1A9B" w:rsidP="009019E4">
            <w:pPr>
              <w:jc w:val="center"/>
              <w:rPr>
                <w:b/>
                <w:sz w:val="20"/>
                <w:szCs w:val="20"/>
              </w:rPr>
            </w:pPr>
            <w:r>
              <w:rPr>
                <w:b/>
                <w:sz w:val="20"/>
                <w:szCs w:val="20"/>
              </w:rPr>
              <w:t>3</w:t>
            </w:r>
            <w:r w:rsidR="000A4090">
              <w:rPr>
                <w:b/>
                <w:sz w:val="20"/>
                <w:szCs w:val="20"/>
              </w:rPr>
              <w:t>5</w:t>
            </w:r>
          </w:p>
        </w:tc>
        <w:tc>
          <w:tcPr>
            <w:tcW w:w="1178" w:type="dxa"/>
            <w:tcBorders>
              <w:top w:val="nil"/>
              <w:left w:val="nil"/>
              <w:bottom w:val="single" w:sz="4" w:space="0" w:color="auto"/>
              <w:right w:val="single" w:sz="4" w:space="0" w:color="auto"/>
            </w:tcBorders>
            <w:shd w:val="clear" w:color="auto" w:fill="auto"/>
            <w:vAlign w:val="center"/>
          </w:tcPr>
          <w:p w14:paraId="14F17C85" w14:textId="6F0FD3F3" w:rsidR="009019E4" w:rsidRPr="00912BF0" w:rsidRDefault="009019E4" w:rsidP="009019E4">
            <w:pPr>
              <w:jc w:val="center"/>
              <w:rPr>
                <w:sz w:val="20"/>
                <w:szCs w:val="20"/>
              </w:rPr>
            </w:pPr>
            <w:r>
              <w:rPr>
                <w:sz w:val="20"/>
                <w:szCs w:val="20"/>
              </w:rPr>
              <w:t>555</w:t>
            </w:r>
          </w:p>
        </w:tc>
        <w:tc>
          <w:tcPr>
            <w:tcW w:w="3229" w:type="dxa"/>
            <w:tcBorders>
              <w:top w:val="nil"/>
              <w:left w:val="nil"/>
              <w:bottom w:val="single" w:sz="4" w:space="0" w:color="auto"/>
              <w:right w:val="single" w:sz="4" w:space="0" w:color="auto"/>
            </w:tcBorders>
            <w:shd w:val="clear" w:color="auto" w:fill="auto"/>
            <w:vAlign w:val="center"/>
          </w:tcPr>
          <w:p w14:paraId="0F42BA3C" w14:textId="5DA9225E" w:rsidR="009019E4" w:rsidRPr="00912BF0" w:rsidRDefault="009019E4" w:rsidP="009019E4">
            <w:pPr>
              <w:rPr>
                <w:sz w:val="20"/>
                <w:szCs w:val="20"/>
              </w:rPr>
            </w:pPr>
            <w:r>
              <w:rPr>
                <w:sz w:val="20"/>
                <w:szCs w:val="20"/>
              </w:rPr>
              <w:t>Steel Structures: Materials</w:t>
            </w:r>
          </w:p>
        </w:tc>
        <w:tc>
          <w:tcPr>
            <w:tcW w:w="1637" w:type="dxa"/>
            <w:tcBorders>
              <w:top w:val="nil"/>
              <w:left w:val="nil"/>
              <w:bottom w:val="single" w:sz="4" w:space="0" w:color="auto"/>
              <w:right w:val="single" w:sz="4" w:space="0" w:color="auto"/>
            </w:tcBorders>
            <w:shd w:val="clear" w:color="auto" w:fill="auto"/>
            <w:vAlign w:val="center"/>
          </w:tcPr>
          <w:p w14:paraId="0DEF40F4" w14:textId="5FEA76C6" w:rsidR="009019E4" w:rsidRPr="00912BF0" w:rsidRDefault="009019E4" w:rsidP="009019E4">
            <w:pPr>
              <w:jc w:val="center"/>
              <w:rPr>
                <w:sz w:val="20"/>
                <w:szCs w:val="20"/>
              </w:rPr>
            </w:pPr>
            <w:r>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2E9B8A1D" w14:textId="40DB86B0" w:rsidR="009019E4" w:rsidRPr="00912BF0" w:rsidRDefault="009019E4" w:rsidP="009019E4">
            <w:pPr>
              <w:jc w:val="center"/>
              <w:rPr>
                <w:sz w:val="20"/>
                <w:szCs w:val="20"/>
              </w:rPr>
            </w:pPr>
            <w:r>
              <w:rPr>
                <w:sz w:val="20"/>
                <w:szCs w:val="20"/>
              </w:rPr>
              <w:t>555.21</w:t>
            </w:r>
          </w:p>
        </w:tc>
        <w:tc>
          <w:tcPr>
            <w:tcW w:w="1488" w:type="dxa"/>
            <w:tcBorders>
              <w:top w:val="nil"/>
              <w:left w:val="nil"/>
              <w:bottom w:val="single" w:sz="4" w:space="0" w:color="auto"/>
              <w:right w:val="single" w:sz="4" w:space="0" w:color="auto"/>
            </w:tcBorders>
            <w:shd w:val="clear" w:color="auto" w:fill="auto"/>
            <w:vAlign w:val="center"/>
          </w:tcPr>
          <w:p w14:paraId="200E3A3A" w14:textId="40CAD1F9" w:rsidR="009019E4" w:rsidRPr="00912BF0" w:rsidRDefault="009019E4" w:rsidP="009019E4">
            <w:pPr>
              <w:jc w:val="center"/>
              <w:rPr>
                <w:sz w:val="20"/>
                <w:szCs w:val="20"/>
              </w:rPr>
            </w:pPr>
            <w:r>
              <w:rPr>
                <w:sz w:val="20"/>
                <w:szCs w:val="20"/>
              </w:rPr>
              <w:t>106</w:t>
            </w:r>
          </w:p>
        </w:tc>
      </w:tr>
      <w:tr w:rsidR="00A97464" w:rsidRPr="00E14236" w14:paraId="52EF87DD"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55E453F3" w14:textId="1BF1BD5A" w:rsidR="00A97464" w:rsidRDefault="00D44296" w:rsidP="009019E4">
            <w:pPr>
              <w:jc w:val="center"/>
              <w:rPr>
                <w:b/>
                <w:sz w:val="20"/>
                <w:szCs w:val="20"/>
              </w:rPr>
            </w:pPr>
            <w:r>
              <w:rPr>
                <w:b/>
                <w:sz w:val="20"/>
                <w:szCs w:val="20"/>
              </w:rPr>
              <w:t>3</w:t>
            </w:r>
            <w:r w:rsidR="000A4090">
              <w:rPr>
                <w:b/>
                <w:sz w:val="20"/>
                <w:szCs w:val="20"/>
              </w:rPr>
              <w:t>6</w:t>
            </w:r>
          </w:p>
        </w:tc>
        <w:tc>
          <w:tcPr>
            <w:tcW w:w="1178" w:type="dxa"/>
            <w:tcBorders>
              <w:top w:val="nil"/>
              <w:left w:val="nil"/>
              <w:bottom w:val="single" w:sz="4" w:space="0" w:color="auto"/>
              <w:right w:val="single" w:sz="4" w:space="0" w:color="auto"/>
            </w:tcBorders>
            <w:shd w:val="clear" w:color="auto" w:fill="auto"/>
            <w:vAlign w:val="center"/>
          </w:tcPr>
          <w:p w14:paraId="337568A5" w14:textId="2E4B75A8" w:rsidR="00A97464" w:rsidRDefault="00741833" w:rsidP="009019E4">
            <w:pPr>
              <w:jc w:val="center"/>
              <w:rPr>
                <w:sz w:val="20"/>
                <w:szCs w:val="20"/>
              </w:rPr>
            </w:pPr>
            <w:r>
              <w:rPr>
                <w:sz w:val="20"/>
                <w:szCs w:val="20"/>
              </w:rPr>
              <w:t>617</w:t>
            </w:r>
          </w:p>
        </w:tc>
        <w:tc>
          <w:tcPr>
            <w:tcW w:w="3229" w:type="dxa"/>
            <w:tcBorders>
              <w:top w:val="nil"/>
              <w:left w:val="nil"/>
              <w:bottom w:val="single" w:sz="4" w:space="0" w:color="auto"/>
              <w:right w:val="single" w:sz="4" w:space="0" w:color="auto"/>
            </w:tcBorders>
            <w:shd w:val="clear" w:color="auto" w:fill="auto"/>
            <w:vAlign w:val="center"/>
          </w:tcPr>
          <w:p w14:paraId="3A3C53D7" w14:textId="61D58B3B" w:rsidR="00A97464" w:rsidRDefault="00741833" w:rsidP="009019E4">
            <w:pPr>
              <w:rPr>
                <w:sz w:val="20"/>
                <w:szCs w:val="20"/>
              </w:rPr>
            </w:pPr>
            <w:r>
              <w:rPr>
                <w:sz w:val="20"/>
                <w:szCs w:val="20"/>
              </w:rPr>
              <w:t>Guardrail &amp; Terminal End Section</w:t>
            </w:r>
          </w:p>
        </w:tc>
        <w:tc>
          <w:tcPr>
            <w:tcW w:w="1637" w:type="dxa"/>
            <w:tcBorders>
              <w:top w:val="nil"/>
              <w:left w:val="nil"/>
              <w:bottom w:val="single" w:sz="4" w:space="0" w:color="auto"/>
              <w:right w:val="single" w:sz="4" w:space="0" w:color="auto"/>
            </w:tcBorders>
            <w:shd w:val="clear" w:color="auto" w:fill="auto"/>
            <w:vAlign w:val="center"/>
          </w:tcPr>
          <w:p w14:paraId="3769270A" w14:textId="7C73AD24" w:rsidR="00A97464" w:rsidRDefault="00741833" w:rsidP="00FB05E7">
            <w:pPr>
              <w:jc w:val="center"/>
              <w:rPr>
                <w:sz w:val="20"/>
                <w:szCs w:val="20"/>
              </w:rPr>
            </w:pPr>
            <w:r>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580B6C7E" w14:textId="67CE94AD" w:rsidR="00A97464" w:rsidRDefault="00741833" w:rsidP="009019E4">
            <w:pPr>
              <w:jc w:val="center"/>
              <w:rPr>
                <w:sz w:val="20"/>
                <w:szCs w:val="20"/>
              </w:rPr>
            </w:pPr>
            <w:r>
              <w:rPr>
                <w:sz w:val="20"/>
                <w:szCs w:val="20"/>
              </w:rPr>
              <w:t>710.06, 710.10</w:t>
            </w:r>
          </w:p>
        </w:tc>
        <w:tc>
          <w:tcPr>
            <w:tcW w:w="1488" w:type="dxa"/>
            <w:tcBorders>
              <w:top w:val="nil"/>
              <w:left w:val="nil"/>
              <w:bottom w:val="single" w:sz="4" w:space="0" w:color="auto"/>
              <w:right w:val="single" w:sz="4" w:space="0" w:color="auto"/>
            </w:tcBorders>
            <w:shd w:val="clear" w:color="auto" w:fill="auto"/>
            <w:vAlign w:val="center"/>
          </w:tcPr>
          <w:p w14:paraId="3360288F" w14:textId="77777777" w:rsidR="00A97464" w:rsidRDefault="00741833" w:rsidP="009019E4">
            <w:pPr>
              <w:jc w:val="center"/>
              <w:rPr>
                <w:sz w:val="20"/>
                <w:szCs w:val="20"/>
              </w:rPr>
            </w:pPr>
            <w:r>
              <w:rPr>
                <w:sz w:val="20"/>
                <w:szCs w:val="20"/>
              </w:rPr>
              <w:t>Drawings</w:t>
            </w:r>
          </w:p>
          <w:p w14:paraId="494E1103" w14:textId="1AB8E692" w:rsidR="00741833" w:rsidRDefault="00741833" w:rsidP="00741833">
            <w:pPr>
              <w:rPr>
                <w:sz w:val="20"/>
                <w:szCs w:val="20"/>
              </w:rPr>
            </w:pPr>
          </w:p>
        </w:tc>
      </w:tr>
      <w:tr w:rsidR="00A97464" w:rsidRPr="00E14236" w14:paraId="57220050" w14:textId="77777777" w:rsidTr="00B73207">
        <w:trPr>
          <w:trHeight w:hRule="exact" w:val="901"/>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6BBDF86C" w14:textId="47546D62" w:rsidR="00A97464" w:rsidRPr="00912BF0" w:rsidRDefault="00794390" w:rsidP="009019E4">
            <w:pPr>
              <w:jc w:val="center"/>
              <w:rPr>
                <w:b/>
                <w:sz w:val="20"/>
                <w:szCs w:val="20"/>
              </w:rPr>
            </w:pPr>
            <w:r>
              <w:rPr>
                <w:b/>
                <w:sz w:val="20"/>
                <w:szCs w:val="20"/>
              </w:rPr>
              <w:lastRenderedPageBreak/>
              <w:t>3</w:t>
            </w:r>
            <w:r w:rsidR="000A4090">
              <w:rPr>
                <w:b/>
                <w:sz w:val="20"/>
                <w:szCs w:val="20"/>
              </w:rPr>
              <w:t>7</w:t>
            </w:r>
          </w:p>
        </w:tc>
        <w:tc>
          <w:tcPr>
            <w:tcW w:w="1178" w:type="dxa"/>
            <w:tcBorders>
              <w:top w:val="nil"/>
              <w:left w:val="nil"/>
              <w:bottom w:val="single" w:sz="4" w:space="0" w:color="auto"/>
              <w:right w:val="single" w:sz="4" w:space="0" w:color="auto"/>
            </w:tcBorders>
            <w:shd w:val="clear" w:color="auto" w:fill="auto"/>
            <w:vAlign w:val="center"/>
          </w:tcPr>
          <w:p w14:paraId="71F029C3" w14:textId="0F57ADA1" w:rsidR="00A97464" w:rsidRPr="00912BF0" w:rsidRDefault="00741833" w:rsidP="009019E4">
            <w:pPr>
              <w:jc w:val="center"/>
              <w:rPr>
                <w:sz w:val="20"/>
                <w:szCs w:val="20"/>
              </w:rPr>
            </w:pPr>
            <w:r>
              <w:rPr>
                <w:sz w:val="20"/>
                <w:szCs w:val="20"/>
              </w:rPr>
              <w:t>617</w:t>
            </w:r>
          </w:p>
        </w:tc>
        <w:tc>
          <w:tcPr>
            <w:tcW w:w="3229" w:type="dxa"/>
            <w:tcBorders>
              <w:top w:val="nil"/>
              <w:left w:val="nil"/>
              <w:bottom w:val="single" w:sz="4" w:space="0" w:color="auto"/>
              <w:right w:val="single" w:sz="4" w:space="0" w:color="auto"/>
            </w:tcBorders>
            <w:shd w:val="clear" w:color="auto" w:fill="auto"/>
            <w:vAlign w:val="center"/>
          </w:tcPr>
          <w:p w14:paraId="257F18A6" w14:textId="5BC9D69C" w:rsidR="00A97464" w:rsidRPr="00912BF0" w:rsidRDefault="00741833" w:rsidP="009019E4">
            <w:pPr>
              <w:rPr>
                <w:sz w:val="20"/>
                <w:szCs w:val="20"/>
              </w:rPr>
            </w:pPr>
            <w:r>
              <w:rPr>
                <w:sz w:val="20"/>
                <w:szCs w:val="20"/>
              </w:rPr>
              <w:t>Guardrail &amp; Terminal End Section</w:t>
            </w:r>
          </w:p>
        </w:tc>
        <w:tc>
          <w:tcPr>
            <w:tcW w:w="1637" w:type="dxa"/>
            <w:tcBorders>
              <w:top w:val="nil"/>
              <w:left w:val="nil"/>
              <w:bottom w:val="single" w:sz="4" w:space="0" w:color="auto"/>
              <w:right w:val="single" w:sz="4" w:space="0" w:color="auto"/>
            </w:tcBorders>
            <w:shd w:val="clear" w:color="auto" w:fill="auto"/>
            <w:vAlign w:val="center"/>
          </w:tcPr>
          <w:p w14:paraId="17E1670F" w14:textId="7D5FD886" w:rsidR="00A97464" w:rsidRPr="00C54DAF" w:rsidRDefault="00741833" w:rsidP="009019E4">
            <w:pPr>
              <w:jc w:val="center"/>
              <w:rPr>
                <w:sz w:val="20"/>
                <w:szCs w:val="20"/>
              </w:rPr>
            </w:pPr>
            <w:r w:rsidRPr="00C54DAF">
              <w:rPr>
                <w:sz w:val="20"/>
                <w:szCs w:val="20"/>
              </w:rPr>
              <w:t>Shop Drawings</w:t>
            </w:r>
          </w:p>
        </w:tc>
        <w:tc>
          <w:tcPr>
            <w:tcW w:w="1735" w:type="dxa"/>
            <w:tcBorders>
              <w:top w:val="nil"/>
              <w:left w:val="nil"/>
              <w:bottom w:val="single" w:sz="4" w:space="0" w:color="auto"/>
              <w:right w:val="single" w:sz="4" w:space="0" w:color="auto"/>
            </w:tcBorders>
            <w:shd w:val="clear" w:color="auto" w:fill="auto"/>
            <w:vAlign w:val="center"/>
          </w:tcPr>
          <w:p w14:paraId="3D3B5A41" w14:textId="25E4AE15" w:rsidR="00A97464" w:rsidRPr="00C54DAF" w:rsidRDefault="00741833" w:rsidP="009019E4">
            <w:pPr>
              <w:jc w:val="center"/>
              <w:rPr>
                <w:sz w:val="20"/>
                <w:szCs w:val="20"/>
              </w:rPr>
            </w:pPr>
            <w:r w:rsidRPr="00C54DAF">
              <w:rPr>
                <w:sz w:val="20"/>
                <w:szCs w:val="20"/>
              </w:rPr>
              <w:t>FSSS 617</w:t>
            </w:r>
          </w:p>
        </w:tc>
        <w:tc>
          <w:tcPr>
            <w:tcW w:w="1488" w:type="dxa"/>
            <w:tcBorders>
              <w:top w:val="nil"/>
              <w:left w:val="nil"/>
              <w:bottom w:val="single" w:sz="4" w:space="0" w:color="auto"/>
              <w:right w:val="single" w:sz="4" w:space="0" w:color="auto"/>
            </w:tcBorders>
            <w:shd w:val="clear" w:color="auto" w:fill="auto"/>
            <w:vAlign w:val="center"/>
          </w:tcPr>
          <w:p w14:paraId="2902451C" w14:textId="17EAF9F4" w:rsidR="00A97464" w:rsidRPr="00912BF0" w:rsidRDefault="00741833" w:rsidP="009019E4">
            <w:pPr>
              <w:jc w:val="center"/>
              <w:rPr>
                <w:sz w:val="20"/>
                <w:szCs w:val="20"/>
              </w:rPr>
            </w:pPr>
            <w:r>
              <w:rPr>
                <w:sz w:val="20"/>
                <w:szCs w:val="20"/>
              </w:rPr>
              <w:t>Drawings</w:t>
            </w:r>
          </w:p>
        </w:tc>
      </w:tr>
      <w:tr w:rsidR="00A97464" w:rsidRPr="00E14236" w14:paraId="36BFA5FA"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4E72DF4B" w14:textId="2F3FE618" w:rsidR="00A97464" w:rsidRPr="00912BF0" w:rsidRDefault="00A97464" w:rsidP="009019E4">
            <w:pPr>
              <w:jc w:val="center"/>
              <w:rPr>
                <w:b/>
                <w:sz w:val="20"/>
                <w:szCs w:val="20"/>
              </w:rPr>
            </w:pPr>
            <w:r>
              <w:rPr>
                <w:b/>
                <w:sz w:val="20"/>
                <w:szCs w:val="20"/>
              </w:rPr>
              <w:t>3</w:t>
            </w:r>
            <w:r w:rsidR="000A4090">
              <w:rPr>
                <w:b/>
                <w:sz w:val="20"/>
                <w:szCs w:val="20"/>
              </w:rPr>
              <w:t>8</w:t>
            </w:r>
          </w:p>
        </w:tc>
        <w:tc>
          <w:tcPr>
            <w:tcW w:w="1178" w:type="dxa"/>
            <w:tcBorders>
              <w:top w:val="nil"/>
              <w:left w:val="nil"/>
              <w:bottom w:val="single" w:sz="4" w:space="0" w:color="auto"/>
              <w:right w:val="single" w:sz="4" w:space="0" w:color="auto"/>
            </w:tcBorders>
            <w:shd w:val="clear" w:color="auto" w:fill="auto"/>
            <w:vAlign w:val="center"/>
          </w:tcPr>
          <w:p w14:paraId="27ED1F1B" w14:textId="515A13A2" w:rsidR="00A97464" w:rsidRPr="00912BF0" w:rsidRDefault="00A97464" w:rsidP="009019E4">
            <w:pPr>
              <w:jc w:val="center"/>
              <w:rPr>
                <w:sz w:val="20"/>
                <w:szCs w:val="20"/>
              </w:rPr>
            </w:pPr>
            <w:r>
              <w:rPr>
                <w:sz w:val="20"/>
                <w:szCs w:val="20"/>
              </w:rPr>
              <w:t>622</w:t>
            </w:r>
          </w:p>
        </w:tc>
        <w:tc>
          <w:tcPr>
            <w:tcW w:w="3229" w:type="dxa"/>
            <w:tcBorders>
              <w:top w:val="nil"/>
              <w:left w:val="nil"/>
              <w:bottom w:val="single" w:sz="4" w:space="0" w:color="auto"/>
              <w:right w:val="single" w:sz="4" w:space="0" w:color="auto"/>
            </w:tcBorders>
            <w:shd w:val="clear" w:color="auto" w:fill="auto"/>
            <w:vAlign w:val="center"/>
          </w:tcPr>
          <w:p w14:paraId="4ECF2700" w14:textId="0A236072" w:rsidR="00A97464" w:rsidRPr="00912BF0" w:rsidRDefault="00A97464" w:rsidP="009019E4">
            <w:pPr>
              <w:rPr>
                <w:sz w:val="20"/>
                <w:szCs w:val="20"/>
              </w:rPr>
            </w:pPr>
            <w:r w:rsidRPr="006608E5">
              <w:rPr>
                <w:sz w:val="20"/>
                <w:szCs w:val="20"/>
              </w:rPr>
              <w:t>Equipment Rental</w:t>
            </w:r>
          </w:p>
        </w:tc>
        <w:tc>
          <w:tcPr>
            <w:tcW w:w="1637" w:type="dxa"/>
            <w:tcBorders>
              <w:top w:val="nil"/>
              <w:left w:val="nil"/>
              <w:bottom w:val="single" w:sz="4" w:space="0" w:color="auto"/>
              <w:right w:val="single" w:sz="4" w:space="0" w:color="auto"/>
            </w:tcBorders>
            <w:shd w:val="clear" w:color="auto" w:fill="auto"/>
            <w:vAlign w:val="center"/>
          </w:tcPr>
          <w:p w14:paraId="7C17FCD1" w14:textId="161A5033" w:rsidR="00A97464" w:rsidRPr="00912BF0" w:rsidRDefault="00A97464" w:rsidP="009019E4">
            <w:pPr>
              <w:jc w:val="center"/>
              <w:rPr>
                <w:sz w:val="20"/>
                <w:szCs w:val="20"/>
              </w:rPr>
            </w:pPr>
            <w:r w:rsidRPr="006608E5">
              <w:rPr>
                <w:sz w:val="20"/>
                <w:szCs w:val="20"/>
              </w:rPr>
              <w:t>Equipment Approval</w:t>
            </w:r>
          </w:p>
        </w:tc>
        <w:tc>
          <w:tcPr>
            <w:tcW w:w="1735" w:type="dxa"/>
            <w:tcBorders>
              <w:top w:val="nil"/>
              <w:left w:val="nil"/>
              <w:bottom w:val="single" w:sz="4" w:space="0" w:color="auto"/>
              <w:right w:val="single" w:sz="4" w:space="0" w:color="auto"/>
            </w:tcBorders>
            <w:shd w:val="clear" w:color="auto" w:fill="auto"/>
            <w:vAlign w:val="center"/>
          </w:tcPr>
          <w:p w14:paraId="3F4AEB9E" w14:textId="6EEED7E3" w:rsidR="00A97464" w:rsidRPr="00912BF0" w:rsidRDefault="00A97464" w:rsidP="009019E4">
            <w:pPr>
              <w:jc w:val="center"/>
              <w:rPr>
                <w:sz w:val="20"/>
                <w:szCs w:val="20"/>
              </w:rPr>
            </w:pPr>
            <w:r w:rsidRPr="006608E5">
              <w:rPr>
                <w:sz w:val="20"/>
                <w:szCs w:val="20"/>
              </w:rPr>
              <w:t>FSSS 622.02</w:t>
            </w:r>
          </w:p>
        </w:tc>
        <w:tc>
          <w:tcPr>
            <w:tcW w:w="1488" w:type="dxa"/>
            <w:tcBorders>
              <w:top w:val="nil"/>
              <w:left w:val="nil"/>
              <w:bottom w:val="single" w:sz="4" w:space="0" w:color="auto"/>
              <w:right w:val="single" w:sz="4" w:space="0" w:color="auto"/>
            </w:tcBorders>
            <w:shd w:val="clear" w:color="auto" w:fill="auto"/>
            <w:vAlign w:val="center"/>
          </w:tcPr>
          <w:p w14:paraId="383DD275" w14:textId="4899C865" w:rsidR="00A97464" w:rsidRPr="00912BF0" w:rsidRDefault="00A97464" w:rsidP="009019E4">
            <w:pPr>
              <w:jc w:val="center"/>
              <w:rPr>
                <w:sz w:val="20"/>
                <w:szCs w:val="20"/>
              </w:rPr>
            </w:pPr>
            <w:r>
              <w:rPr>
                <w:sz w:val="20"/>
                <w:szCs w:val="20"/>
              </w:rPr>
              <w:t>622</w:t>
            </w:r>
            <w:r w:rsidRPr="006608E5">
              <w:rPr>
                <w:sz w:val="20"/>
                <w:szCs w:val="20"/>
              </w:rPr>
              <w:t> </w:t>
            </w:r>
          </w:p>
        </w:tc>
      </w:tr>
      <w:tr w:rsidR="00741833" w:rsidRPr="00E14236" w14:paraId="4A988E65"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1AFA445D" w14:textId="7812D04A" w:rsidR="00741833" w:rsidRDefault="00D44296" w:rsidP="009019E4">
            <w:pPr>
              <w:jc w:val="center"/>
              <w:rPr>
                <w:b/>
                <w:sz w:val="20"/>
                <w:szCs w:val="20"/>
              </w:rPr>
            </w:pPr>
            <w:r>
              <w:rPr>
                <w:b/>
                <w:sz w:val="20"/>
                <w:szCs w:val="20"/>
              </w:rPr>
              <w:t>3</w:t>
            </w:r>
            <w:r w:rsidR="000A4090">
              <w:rPr>
                <w:b/>
                <w:sz w:val="20"/>
                <w:szCs w:val="20"/>
              </w:rPr>
              <w:t>9</w:t>
            </w:r>
          </w:p>
        </w:tc>
        <w:tc>
          <w:tcPr>
            <w:tcW w:w="1178" w:type="dxa"/>
            <w:tcBorders>
              <w:top w:val="nil"/>
              <w:left w:val="nil"/>
              <w:bottom w:val="single" w:sz="4" w:space="0" w:color="auto"/>
              <w:right w:val="single" w:sz="4" w:space="0" w:color="auto"/>
            </w:tcBorders>
            <w:shd w:val="clear" w:color="auto" w:fill="auto"/>
            <w:vAlign w:val="center"/>
          </w:tcPr>
          <w:p w14:paraId="0E1D6BCB" w14:textId="16D8222B" w:rsidR="00741833" w:rsidRDefault="00741833" w:rsidP="009019E4">
            <w:pPr>
              <w:jc w:val="center"/>
              <w:rPr>
                <w:sz w:val="20"/>
                <w:szCs w:val="20"/>
              </w:rPr>
            </w:pPr>
            <w:r>
              <w:rPr>
                <w:sz w:val="20"/>
                <w:szCs w:val="20"/>
              </w:rPr>
              <w:t>625</w:t>
            </w:r>
          </w:p>
        </w:tc>
        <w:tc>
          <w:tcPr>
            <w:tcW w:w="3229" w:type="dxa"/>
            <w:tcBorders>
              <w:top w:val="nil"/>
              <w:left w:val="nil"/>
              <w:bottom w:val="single" w:sz="4" w:space="0" w:color="auto"/>
              <w:right w:val="single" w:sz="4" w:space="0" w:color="auto"/>
            </w:tcBorders>
            <w:shd w:val="clear" w:color="auto" w:fill="auto"/>
            <w:vAlign w:val="center"/>
          </w:tcPr>
          <w:p w14:paraId="19BD1394" w14:textId="6473E14B" w:rsidR="00741833" w:rsidRPr="006608E5" w:rsidRDefault="00741833" w:rsidP="009019E4">
            <w:pPr>
              <w:rPr>
                <w:sz w:val="20"/>
                <w:szCs w:val="20"/>
              </w:rPr>
            </w:pPr>
            <w:r>
              <w:rPr>
                <w:sz w:val="20"/>
                <w:szCs w:val="20"/>
              </w:rPr>
              <w:t>Seed Mix</w:t>
            </w:r>
          </w:p>
        </w:tc>
        <w:tc>
          <w:tcPr>
            <w:tcW w:w="1637" w:type="dxa"/>
            <w:tcBorders>
              <w:top w:val="nil"/>
              <w:left w:val="nil"/>
              <w:bottom w:val="single" w:sz="4" w:space="0" w:color="auto"/>
              <w:right w:val="single" w:sz="4" w:space="0" w:color="auto"/>
            </w:tcBorders>
            <w:shd w:val="clear" w:color="auto" w:fill="auto"/>
            <w:vAlign w:val="center"/>
          </w:tcPr>
          <w:p w14:paraId="05A4DD86" w14:textId="1414EAB7" w:rsidR="00741833" w:rsidRPr="006608E5" w:rsidRDefault="00741833" w:rsidP="009019E4">
            <w:pPr>
              <w:jc w:val="center"/>
              <w:rPr>
                <w:sz w:val="20"/>
                <w:szCs w:val="20"/>
              </w:rPr>
            </w:pPr>
            <w:r>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20D31F78" w14:textId="6ECA341B" w:rsidR="00741833" w:rsidRPr="006608E5" w:rsidRDefault="00741833" w:rsidP="009019E4">
            <w:pPr>
              <w:jc w:val="center"/>
              <w:rPr>
                <w:sz w:val="20"/>
                <w:szCs w:val="20"/>
              </w:rPr>
            </w:pPr>
            <w:r>
              <w:rPr>
                <w:sz w:val="20"/>
                <w:szCs w:val="20"/>
              </w:rPr>
              <w:t>625.10</w:t>
            </w:r>
          </w:p>
        </w:tc>
        <w:tc>
          <w:tcPr>
            <w:tcW w:w="1488" w:type="dxa"/>
            <w:tcBorders>
              <w:top w:val="nil"/>
              <w:left w:val="nil"/>
              <w:bottom w:val="single" w:sz="4" w:space="0" w:color="auto"/>
              <w:right w:val="single" w:sz="4" w:space="0" w:color="auto"/>
            </w:tcBorders>
            <w:shd w:val="clear" w:color="auto" w:fill="auto"/>
            <w:vAlign w:val="center"/>
          </w:tcPr>
          <w:p w14:paraId="5E6B0480" w14:textId="1CC9F147" w:rsidR="00741833" w:rsidRDefault="00741833" w:rsidP="009019E4">
            <w:pPr>
              <w:jc w:val="center"/>
              <w:rPr>
                <w:sz w:val="20"/>
                <w:szCs w:val="20"/>
              </w:rPr>
            </w:pPr>
            <w:r>
              <w:rPr>
                <w:sz w:val="20"/>
                <w:szCs w:val="20"/>
              </w:rPr>
              <w:t>Drawings</w:t>
            </w:r>
          </w:p>
        </w:tc>
      </w:tr>
      <w:tr w:rsidR="00741833" w:rsidRPr="00E14236" w14:paraId="450EA776"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7DDACA60" w14:textId="6749739C" w:rsidR="00741833" w:rsidRDefault="000A4090" w:rsidP="00741833">
            <w:pPr>
              <w:jc w:val="center"/>
              <w:rPr>
                <w:b/>
                <w:sz w:val="20"/>
                <w:szCs w:val="20"/>
              </w:rPr>
            </w:pPr>
            <w:r>
              <w:rPr>
                <w:b/>
                <w:sz w:val="20"/>
                <w:szCs w:val="20"/>
              </w:rPr>
              <w:t>40</w:t>
            </w:r>
          </w:p>
        </w:tc>
        <w:tc>
          <w:tcPr>
            <w:tcW w:w="1178" w:type="dxa"/>
            <w:tcBorders>
              <w:top w:val="nil"/>
              <w:left w:val="nil"/>
              <w:bottom w:val="single" w:sz="4" w:space="0" w:color="auto"/>
              <w:right w:val="single" w:sz="4" w:space="0" w:color="auto"/>
            </w:tcBorders>
            <w:shd w:val="clear" w:color="auto" w:fill="auto"/>
            <w:vAlign w:val="center"/>
          </w:tcPr>
          <w:p w14:paraId="4D92BF4F" w14:textId="3FC3D16B" w:rsidR="00741833" w:rsidRDefault="00741833" w:rsidP="00741833">
            <w:pPr>
              <w:jc w:val="center"/>
              <w:rPr>
                <w:sz w:val="20"/>
                <w:szCs w:val="20"/>
              </w:rPr>
            </w:pPr>
            <w:r>
              <w:rPr>
                <w:sz w:val="20"/>
                <w:szCs w:val="20"/>
              </w:rPr>
              <w:t>633</w:t>
            </w:r>
          </w:p>
        </w:tc>
        <w:tc>
          <w:tcPr>
            <w:tcW w:w="3229" w:type="dxa"/>
            <w:tcBorders>
              <w:top w:val="nil"/>
              <w:left w:val="nil"/>
              <w:bottom w:val="single" w:sz="4" w:space="0" w:color="auto"/>
              <w:right w:val="single" w:sz="4" w:space="0" w:color="auto"/>
            </w:tcBorders>
            <w:shd w:val="clear" w:color="auto" w:fill="auto"/>
            <w:vAlign w:val="center"/>
          </w:tcPr>
          <w:p w14:paraId="11C20C0C" w14:textId="67F495FC" w:rsidR="00741833" w:rsidRDefault="00741833" w:rsidP="00741833">
            <w:pPr>
              <w:rPr>
                <w:sz w:val="20"/>
                <w:szCs w:val="20"/>
              </w:rPr>
            </w:pPr>
            <w:r>
              <w:rPr>
                <w:sz w:val="20"/>
                <w:szCs w:val="20"/>
              </w:rPr>
              <w:t>Object Markers &amp;</w:t>
            </w:r>
            <w:r w:rsidR="00562B72">
              <w:rPr>
                <w:sz w:val="20"/>
                <w:szCs w:val="20"/>
              </w:rPr>
              <w:t xml:space="preserve"> Steel </w:t>
            </w:r>
            <w:r>
              <w:rPr>
                <w:sz w:val="20"/>
                <w:szCs w:val="20"/>
              </w:rPr>
              <w:t>Posts</w:t>
            </w:r>
          </w:p>
        </w:tc>
        <w:tc>
          <w:tcPr>
            <w:tcW w:w="1637" w:type="dxa"/>
            <w:tcBorders>
              <w:top w:val="nil"/>
              <w:left w:val="nil"/>
              <w:bottom w:val="single" w:sz="4" w:space="0" w:color="auto"/>
              <w:right w:val="single" w:sz="4" w:space="0" w:color="auto"/>
            </w:tcBorders>
            <w:shd w:val="clear" w:color="auto" w:fill="auto"/>
            <w:vAlign w:val="center"/>
          </w:tcPr>
          <w:p w14:paraId="5C54F3BC" w14:textId="0FB96C59" w:rsidR="00741833" w:rsidRDefault="00741833" w:rsidP="00741833">
            <w:pPr>
              <w:jc w:val="center"/>
              <w:rPr>
                <w:sz w:val="20"/>
                <w:szCs w:val="20"/>
              </w:rPr>
            </w:pPr>
            <w:r w:rsidRPr="001F72D0">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42176929" w14:textId="577E3C37" w:rsidR="00741833" w:rsidRDefault="00741833" w:rsidP="00741833">
            <w:pPr>
              <w:jc w:val="center"/>
              <w:rPr>
                <w:sz w:val="20"/>
                <w:szCs w:val="20"/>
              </w:rPr>
            </w:pPr>
            <w:r>
              <w:rPr>
                <w:sz w:val="20"/>
                <w:szCs w:val="20"/>
              </w:rPr>
              <w:t>633</w:t>
            </w:r>
          </w:p>
        </w:tc>
        <w:tc>
          <w:tcPr>
            <w:tcW w:w="1488" w:type="dxa"/>
            <w:tcBorders>
              <w:top w:val="nil"/>
              <w:left w:val="nil"/>
              <w:bottom w:val="single" w:sz="4" w:space="0" w:color="auto"/>
              <w:right w:val="single" w:sz="4" w:space="0" w:color="auto"/>
            </w:tcBorders>
            <w:shd w:val="clear" w:color="auto" w:fill="auto"/>
            <w:vAlign w:val="center"/>
          </w:tcPr>
          <w:p w14:paraId="172A1906" w14:textId="20D8F86D" w:rsidR="00741833" w:rsidRDefault="00741833" w:rsidP="00741833">
            <w:pPr>
              <w:jc w:val="center"/>
              <w:rPr>
                <w:sz w:val="20"/>
                <w:szCs w:val="20"/>
              </w:rPr>
            </w:pPr>
            <w:r>
              <w:rPr>
                <w:sz w:val="20"/>
                <w:szCs w:val="20"/>
              </w:rPr>
              <w:t>Drawings</w:t>
            </w:r>
          </w:p>
        </w:tc>
      </w:tr>
      <w:tr w:rsidR="00741833" w:rsidRPr="00E14236" w14:paraId="55A40E29" w14:textId="77777777" w:rsidTr="00171FA0">
        <w:trPr>
          <w:trHeight w:hRule="exact" w:val="550"/>
          <w:jc w:val="center"/>
        </w:trPr>
        <w:tc>
          <w:tcPr>
            <w:tcW w:w="550" w:type="dxa"/>
            <w:tcBorders>
              <w:top w:val="nil"/>
              <w:left w:val="single" w:sz="4" w:space="0" w:color="auto"/>
              <w:bottom w:val="single" w:sz="4" w:space="0" w:color="auto"/>
              <w:right w:val="single" w:sz="4" w:space="0" w:color="auto"/>
            </w:tcBorders>
            <w:shd w:val="clear" w:color="000000" w:fill="F2F2F2"/>
            <w:vAlign w:val="center"/>
          </w:tcPr>
          <w:p w14:paraId="714F28A1" w14:textId="4E2F22AA" w:rsidR="00741833" w:rsidRPr="00912BF0" w:rsidRDefault="000A4090" w:rsidP="00741833">
            <w:pPr>
              <w:jc w:val="center"/>
              <w:rPr>
                <w:b/>
                <w:sz w:val="20"/>
                <w:szCs w:val="20"/>
              </w:rPr>
            </w:pPr>
            <w:r>
              <w:rPr>
                <w:b/>
                <w:sz w:val="20"/>
                <w:szCs w:val="20"/>
              </w:rPr>
              <w:t>41</w:t>
            </w:r>
          </w:p>
        </w:tc>
        <w:tc>
          <w:tcPr>
            <w:tcW w:w="1178" w:type="dxa"/>
            <w:tcBorders>
              <w:top w:val="nil"/>
              <w:left w:val="nil"/>
              <w:bottom w:val="single" w:sz="4" w:space="0" w:color="auto"/>
              <w:right w:val="single" w:sz="4" w:space="0" w:color="auto"/>
            </w:tcBorders>
            <w:shd w:val="clear" w:color="auto" w:fill="auto"/>
            <w:vAlign w:val="center"/>
          </w:tcPr>
          <w:p w14:paraId="04D6AD44" w14:textId="22298092" w:rsidR="00741833" w:rsidRPr="00912BF0" w:rsidRDefault="00741833" w:rsidP="00741833">
            <w:pPr>
              <w:jc w:val="center"/>
              <w:rPr>
                <w:sz w:val="20"/>
                <w:szCs w:val="20"/>
              </w:rPr>
            </w:pPr>
            <w:r w:rsidRPr="00912BF0">
              <w:rPr>
                <w:sz w:val="20"/>
                <w:szCs w:val="20"/>
              </w:rPr>
              <w:t>6</w:t>
            </w:r>
            <w:r>
              <w:rPr>
                <w:sz w:val="20"/>
                <w:szCs w:val="20"/>
              </w:rPr>
              <w:t>48</w:t>
            </w:r>
          </w:p>
        </w:tc>
        <w:tc>
          <w:tcPr>
            <w:tcW w:w="3229" w:type="dxa"/>
            <w:tcBorders>
              <w:top w:val="nil"/>
              <w:left w:val="nil"/>
              <w:bottom w:val="single" w:sz="4" w:space="0" w:color="auto"/>
              <w:right w:val="single" w:sz="4" w:space="0" w:color="auto"/>
            </w:tcBorders>
            <w:shd w:val="clear" w:color="auto" w:fill="auto"/>
            <w:vAlign w:val="center"/>
          </w:tcPr>
          <w:p w14:paraId="3AC1B816" w14:textId="5BC016CB" w:rsidR="00741833" w:rsidRPr="00912BF0" w:rsidRDefault="00741833" w:rsidP="00741833">
            <w:pPr>
              <w:rPr>
                <w:sz w:val="20"/>
                <w:szCs w:val="20"/>
              </w:rPr>
            </w:pPr>
            <w:r>
              <w:rPr>
                <w:sz w:val="20"/>
                <w:szCs w:val="20"/>
              </w:rPr>
              <w:t>Cross-Vane and Fish Rest Stop Rock</w:t>
            </w:r>
          </w:p>
        </w:tc>
        <w:tc>
          <w:tcPr>
            <w:tcW w:w="1637" w:type="dxa"/>
            <w:tcBorders>
              <w:top w:val="nil"/>
              <w:left w:val="nil"/>
              <w:bottom w:val="single" w:sz="4" w:space="0" w:color="auto"/>
              <w:right w:val="single" w:sz="4" w:space="0" w:color="auto"/>
            </w:tcBorders>
            <w:shd w:val="clear" w:color="auto" w:fill="auto"/>
            <w:vAlign w:val="center"/>
          </w:tcPr>
          <w:p w14:paraId="34BFE82E" w14:textId="1FE9A17C" w:rsidR="00741833" w:rsidRPr="00912BF0" w:rsidRDefault="00741833" w:rsidP="00741833">
            <w:pPr>
              <w:jc w:val="center"/>
              <w:rPr>
                <w:sz w:val="20"/>
                <w:szCs w:val="20"/>
              </w:rPr>
            </w:pPr>
            <w:r w:rsidRPr="001F72D0">
              <w:rPr>
                <w:sz w:val="20"/>
                <w:szCs w:val="20"/>
              </w:rPr>
              <w:t>Material Certification</w:t>
            </w:r>
          </w:p>
        </w:tc>
        <w:tc>
          <w:tcPr>
            <w:tcW w:w="1735" w:type="dxa"/>
            <w:tcBorders>
              <w:top w:val="nil"/>
              <w:left w:val="nil"/>
              <w:bottom w:val="single" w:sz="4" w:space="0" w:color="auto"/>
              <w:right w:val="single" w:sz="4" w:space="0" w:color="auto"/>
            </w:tcBorders>
            <w:shd w:val="clear" w:color="auto" w:fill="auto"/>
            <w:vAlign w:val="center"/>
          </w:tcPr>
          <w:p w14:paraId="413AEB6D" w14:textId="3864C7F2" w:rsidR="00741833" w:rsidRPr="00741833" w:rsidRDefault="00C54DAF" w:rsidP="00741833">
            <w:pPr>
              <w:jc w:val="center"/>
              <w:rPr>
                <w:sz w:val="20"/>
                <w:szCs w:val="20"/>
                <w:highlight w:val="yellow"/>
              </w:rPr>
            </w:pPr>
            <w:r>
              <w:rPr>
                <w:sz w:val="20"/>
                <w:szCs w:val="20"/>
              </w:rPr>
              <w:t>FSSS 648</w:t>
            </w:r>
          </w:p>
        </w:tc>
        <w:tc>
          <w:tcPr>
            <w:tcW w:w="1488" w:type="dxa"/>
            <w:tcBorders>
              <w:top w:val="nil"/>
              <w:left w:val="nil"/>
              <w:bottom w:val="single" w:sz="4" w:space="0" w:color="auto"/>
              <w:right w:val="single" w:sz="4" w:space="0" w:color="auto"/>
            </w:tcBorders>
            <w:shd w:val="clear" w:color="auto" w:fill="auto"/>
            <w:vAlign w:val="center"/>
          </w:tcPr>
          <w:p w14:paraId="0C668FB7" w14:textId="2BCEACD6" w:rsidR="00741833" w:rsidRPr="00C54DAF" w:rsidRDefault="00C54DAF" w:rsidP="00741833">
            <w:pPr>
              <w:jc w:val="center"/>
              <w:rPr>
                <w:sz w:val="20"/>
                <w:szCs w:val="20"/>
              </w:rPr>
            </w:pPr>
            <w:r w:rsidRPr="00C54DAF">
              <w:rPr>
                <w:sz w:val="20"/>
                <w:szCs w:val="20"/>
              </w:rPr>
              <w:t>Drawings</w:t>
            </w:r>
          </w:p>
        </w:tc>
      </w:tr>
    </w:tbl>
    <w:p w14:paraId="65DBC2A5" w14:textId="77777777" w:rsidR="00CE7888" w:rsidRPr="00BC2A8D" w:rsidRDefault="00CE7888" w:rsidP="00CE7888">
      <w:pPr>
        <w:rPr>
          <w:highlight w:val="green"/>
        </w:rPr>
      </w:pPr>
    </w:p>
    <w:p w14:paraId="3A9444F4" w14:textId="77777777" w:rsidR="004A6659" w:rsidRDefault="004A6659">
      <w:pPr>
        <w:rPr>
          <w:rFonts w:ascii="Helvetica" w:eastAsiaTheme="majorEastAsia" w:hAnsi="Helvetica" w:cs="Helvetica"/>
          <w:color w:val="2E74B5" w:themeColor="accent1" w:themeShade="BF"/>
          <w:sz w:val="32"/>
          <w:szCs w:val="32"/>
        </w:rPr>
      </w:pPr>
      <w:r>
        <w:rPr>
          <w:rFonts w:ascii="Helvetica" w:hAnsi="Helvetica" w:cs="Helvetica"/>
        </w:rPr>
        <w:br w:type="page"/>
      </w:r>
    </w:p>
    <w:p w14:paraId="0E86BA3F" w14:textId="59695FFD" w:rsidR="00CE76F5" w:rsidRDefault="00CE76F5" w:rsidP="00AD412F">
      <w:pPr>
        <w:pStyle w:val="Heading1"/>
      </w:pPr>
      <w:bookmarkStart w:id="33" w:name="_Toc157603097"/>
      <w:r w:rsidRPr="00CE76F5">
        <w:lastRenderedPageBreak/>
        <w:t>155 - Schedules for Construction Contracts</w:t>
      </w:r>
      <w:bookmarkEnd w:id="33"/>
    </w:p>
    <w:p w14:paraId="61A3C319" w14:textId="77777777" w:rsidR="00CE76F5" w:rsidRDefault="00CE76F5" w:rsidP="00CE76F5">
      <w:pPr>
        <w:jc w:val="right"/>
        <w:rPr>
          <w:rFonts w:ascii="Times New Roman" w:hAnsi="Times New Roman" w:cs="Times New Roman"/>
          <w:color w:val="000000"/>
          <w:sz w:val="16"/>
        </w:rPr>
      </w:pPr>
      <w:r w:rsidRPr="00CE76F5">
        <w:rPr>
          <w:rFonts w:ascii="Times New Roman" w:hAnsi="Times New Roman" w:cs="Times New Roman"/>
          <w:color w:val="000000"/>
          <w:sz w:val="16"/>
        </w:rPr>
        <w:t>155.00_National_11_9_2016</w:t>
      </w:r>
    </w:p>
    <w:p w14:paraId="62808978" w14:textId="77777777" w:rsidR="00CE76F5" w:rsidRPr="0097013E" w:rsidRDefault="00CE76F5" w:rsidP="00494302">
      <w:pPr>
        <w:pStyle w:val="InstructionMandatory"/>
      </w:pPr>
      <w:r w:rsidRPr="0097013E">
        <w:t>Delete Section 155 in its entirety.</w:t>
      </w:r>
    </w:p>
    <w:p w14:paraId="7392A26C" w14:textId="37374BB4" w:rsidR="00BB592A" w:rsidRPr="00CE7888" w:rsidRDefault="00CE76F5" w:rsidP="00CE7888">
      <w:pPr>
        <w:pStyle w:val="Heading2"/>
      </w:pPr>
      <w:r>
        <w:t>Delete Section 155.</w:t>
      </w:r>
    </w:p>
    <w:p w14:paraId="5B6E0B9C" w14:textId="77777777" w:rsidR="00BB592A" w:rsidRPr="00BC2A8D" w:rsidRDefault="00BB592A" w:rsidP="00BB592A">
      <w:pPr>
        <w:rPr>
          <w:highlight w:val="green"/>
        </w:rPr>
      </w:pPr>
    </w:p>
    <w:p w14:paraId="27C03B9C" w14:textId="77777777" w:rsidR="00BB592A" w:rsidRPr="00BC2A8D" w:rsidRDefault="00BB592A" w:rsidP="00BB592A">
      <w:pPr>
        <w:jc w:val="right"/>
        <w:rPr>
          <w:rFonts w:ascii="Times New Roman" w:hAnsi="Times New Roman" w:cs="Times New Roman"/>
          <w:color w:val="000000"/>
          <w:sz w:val="16"/>
          <w:highlight w:val="green"/>
        </w:rPr>
      </w:pPr>
    </w:p>
    <w:p w14:paraId="14BBA4A5" w14:textId="77777777" w:rsidR="00BB592A" w:rsidRPr="00BC2A8D" w:rsidRDefault="00BB592A" w:rsidP="00BB592A">
      <w:pPr>
        <w:rPr>
          <w:rFonts w:ascii="Times New Roman" w:hAnsi="Times New Roman" w:cs="Times New Roman"/>
          <w:color w:val="000000"/>
          <w:sz w:val="16"/>
          <w:highlight w:val="green"/>
        </w:rPr>
      </w:pPr>
      <w:r w:rsidRPr="00BC2A8D">
        <w:rPr>
          <w:rFonts w:ascii="Times New Roman" w:hAnsi="Times New Roman" w:cs="Times New Roman"/>
          <w:color w:val="000000"/>
          <w:sz w:val="16"/>
          <w:highlight w:val="green"/>
        </w:rPr>
        <w:br w:type="page"/>
      </w:r>
    </w:p>
    <w:p w14:paraId="6601D340" w14:textId="3C286A07" w:rsidR="00BB592A" w:rsidRDefault="00BB592A" w:rsidP="00794B2E">
      <w:pPr>
        <w:pStyle w:val="Heading1"/>
      </w:pPr>
      <w:bookmarkStart w:id="34" w:name="_Toc22732558"/>
      <w:bookmarkStart w:id="35" w:name="_Toc157603098"/>
      <w:r w:rsidRPr="00001408">
        <w:lastRenderedPageBreak/>
        <w:t xml:space="preserve">156 - Public </w:t>
      </w:r>
      <w:bookmarkEnd w:id="34"/>
      <w:r w:rsidR="00794B2E" w:rsidRPr="00001408">
        <w:t>Traffic</w:t>
      </w:r>
      <w:bookmarkEnd w:id="35"/>
    </w:p>
    <w:p w14:paraId="7F86F092" w14:textId="7E69A6CD" w:rsidR="007E5DCC" w:rsidRPr="007E5DCC" w:rsidRDefault="007E5DCC" w:rsidP="007E5DCC">
      <w:pPr>
        <w:jc w:val="right"/>
        <w:rPr>
          <w:rFonts w:ascii="Times New Roman" w:hAnsi="Times New Roman" w:cs="Times New Roman"/>
          <w:color w:val="000000"/>
          <w:sz w:val="16"/>
        </w:rPr>
      </w:pPr>
      <w:r w:rsidRPr="00CE76F5">
        <w:rPr>
          <w:rFonts w:ascii="Times New Roman" w:hAnsi="Times New Roman" w:cs="Times New Roman"/>
          <w:color w:val="000000"/>
          <w:sz w:val="16"/>
        </w:rPr>
        <w:t>15</w:t>
      </w:r>
      <w:r>
        <w:rPr>
          <w:rFonts w:ascii="Times New Roman" w:hAnsi="Times New Roman" w:cs="Times New Roman"/>
          <w:color w:val="000000"/>
          <w:sz w:val="16"/>
        </w:rPr>
        <w:t>6</w:t>
      </w:r>
      <w:r w:rsidRPr="00CE76F5">
        <w:rPr>
          <w:rFonts w:ascii="Times New Roman" w:hAnsi="Times New Roman" w:cs="Times New Roman"/>
          <w:color w:val="000000"/>
          <w:sz w:val="16"/>
        </w:rPr>
        <w:t>.00_</w:t>
      </w:r>
      <w:r>
        <w:rPr>
          <w:rFonts w:ascii="Times New Roman" w:hAnsi="Times New Roman" w:cs="Times New Roman"/>
          <w:color w:val="000000"/>
          <w:sz w:val="16"/>
        </w:rPr>
        <w:t>Project</w:t>
      </w:r>
      <w:r w:rsidRPr="00CE76F5">
        <w:rPr>
          <w:rFonts w:ascii="Times New Roman" w:hAnsi="Times New Roman" w:cs="Times New Roman"/>
          <w:color w:val="000000"/>
          <w:sz w:val="16"/>
        </w:rPr>
        <w:t>_1_</w:t>
      </w:r>
      <w:r>
        <w:rPr>
          <w:rFonts w:ascii="Times New Roman" w:hAnsi="Times New Roman" w:cs="Times New Roman"/>
          <w:color w:val="000000"/>
          <w:sz w:val="16"/>
        </w:rPr>
        <w:t>31</w:t>
      </w:r>
      <w:r w:rsidRPr="00CE76F5">
        <w:rPr>
          <w:rFonts w:ascii="Times New Roman" w:hAnsi="Times New Roman" w:cs="Times New Roman"/>
          <w:color w:val="000000"/>
          <w:sz w:val="16"/>
        </w:rPr>
        <w:t>_20</w:t>
      </w:r>
      <w:r>
        <w:rPr>
          <w:rFonts w:ascii="Times New Roman" w:hAnsi="Times New Roman" w:cs="Times New Roman"/>
          <w:color w:val="000000"/>
          <w:sz w:val="16"/>
        </w:rPr>
        <w:t>24</w:t>
      </w:r>
    </w:p>
    <w:p w14:paraId="627616D9" w14:textId="77777777" w:rsidR="00494302" w:rsidRPr="00632EA0" w:rsidRDefault="00494302" w:rsidP="00494302">
      <w:pPr>
        <w:pStyle w:val="InstructionMandatory"/>
      </w:pPr>
      <w:r w:rsidRPr="00632EA0">
        <w:t>Delete Section 156 in its entirety and replace with the following:</w:t>
      </w:r>
    </w:p>
    <w:p w14:paraId="67577EFC" w14:textId="77777777" w:rsidR="00494302" w:rsidRDefault="00494302" w:rsidP="00494302">
      <w:pPr>
        <w:pStyle w:val="Heading2"/>
      </w:pPr>
      <w:bookmarkStart w:id="36" w:name="_Toc508355351"/>
      <w:bookmarkStart w:id="37" w:name="_Toc30155387"/>
      <w:bookmarkStart w:id="38" w:name="_Toc31897935"/>
      <w:r>
        <w:t>Section 156. – PUBLIC TRAFFIC</w:t>
      </w:r>
      <w:bookmarkEnd w:id="36"/>
      <w:bookmarkEnd w:id="37"/>
      <w:bookmarkEnd w:id="38"/>
    </w:p>
    <w:p w14:paraId="22AF88ED" w14:textId="77777777" w:rsidR="00494302" w:rsidRPr="00ED2A18" w:rsidRDefault="00494302" w:rsidP="00494302">
      <w:pPr>
        <w:jc w:val="center"/>
        <w:rPr>
          <w:b/>
        </w:rPr>
      </w:pPr>
      <w:r w:rsidRPr="00ED2A18">
        <w:rPr>
          <w:b/>
        </w:rPr>
        <w:t>Description</w:t>
      </w:r>
    </w:p>
    <w:p w14:paraId="4324BDD8" w14:textId="77777777" w:rsidR="00494302" w:rsidRPr="00ED2A18" w:rsidRDefault="00494302" w:rsidP="00494302">
      <w:r w:rsidRPr="00ED2A18">
        <w:rPr>
          <w:b/>
        </w:rPr>
        <w:t>156.01</w:t>
      </w:r>
      <w:r w:rsidRPr="00ED2A18">
        <w:t xml:space="preserve"> This work consists of controlling and protecting public traffic adjacent to and within the project.  </w:t>
      </w:r>
    </w:p>
    <w:p w14:paraId="7393E7D3" w14:textId="77777777" w:rsidR="00494302" w:rsidRPr="00ED2A18" w:rsidRDefault="00494302" w:rsidP="00494302">
      <w:pPr>
        <w:jc w:val="center"/>
        <w:rPr>
          <w:b/>
        </w:rPr>
      </w:pPr>
      <w:r w:rsidRPr="00ED2A18">
        <w:rPr>
          <w:b/>
        </w:rPr>
        <w:t>Material</w:t>
      </w:r>
    </w:p>
    <w:p w14:paraId="6CE150AD" w14:textId="77777777" w:rsidR="00366D87" w:rsidRPr="00ED2A18" w:rsidRDefault="00366D87" w:rsidP="00366D87">
      <w:r w:rsidRPr="00ED2A18">
        <w:rPr>
          <w:b/>
        </w:rPr>
        <w:t>156.02</w:t>
      </w:r>
      <w:r w:rsidRPr="00ED2A18">
        <w:t xml:space="preserve"> Conform to the MUTCD and the following Sections and Subsections:</w:t>
      </w:r>
    </w:p>
    <w:p w14:paraId="1AE0FC9A" w14:textId="77777777" w:rsidR="00366D87" w:rsidRDefault="00366D87" w:rsidP="00366D87">
      <w:pPr>
        <w:ind w:left="450"/>
      </w:pPr>
      <w:r>
        <w:t>Traffic Signing and Marking Material</w:t>
      </w:r>
      <w:r>
        <w:tab/>
      </w:r>
      <w:r>
        <w:tab/>
        <w:t>718</w:t>
      </w:r>
    </w:p>
    <w:p w14:paraId="44476E3F" w14:textId="77777777" w:rsidR="00366D87" w:rsidRPr="00632EA0" w:rsidRDefault="00366D87" w:rsidP="00366D87">
      <w:pPr>
        <w:ind w:left="450"/>
      </w:pPr>
      <w:r>
        <w:t xml:space="preserve">Concrete Barriers and Precast </w:t>
      </w:r>
      <w:proofErr w:type="spellStart"/>
      <w:r>
        <w:t>Guardwalls</w:t>
      </w:r>
      <w:proofErr w:type="spellEnd"/>
      <w:r w:rsidRPr="00632EA0">
        <w:tab/>
      </w:r>
      <w:r w:rsidRPr="00632EA0">
        <w:tab/>
        <w:t>618</w:t>
      </w:r>
    </w:p>
    <w:p w14:paraId="035D399D" w14:textId="77777777" w:rsidR="00366D87" w:rsidRPr="00632EA0" w:rsidRDefault="00366D87" w:rsidP="00366D87">
      <w:pPr>
        <w:ind w:left="450"/>
      </w:pPr>
      <w:r w:rsidRPr="00632EA0">
        <w:t>Temporary plastic fence</w:t>
      </w:r>
      <w:r w:rsidRPr="00632EA0">
        <w:tab/>
      </w:r>
      <w:r w:rsidRPr="00632EA0">
        <w:tab/>
      </w:r>
      <w:r w:rsidRPr="00632EA0">
        <w:tab/>
      </w:r>
      <w:r w:rsidRPr="00632EA0">
        <w:tab/>
        <w:t>710.11</w:t>
      </w:r>
    </w:p>
    <w:p w14:paraId="2A77DD88" w14:textId="77777777" w:rsidR="00366D87" w:rsidRPr="009B5CFB" w:rsidRDefault="00366D87" w:rsidP="00366D87">
      <w:pPr>
        <w:jc w:val="center"/>
        <w:rPr>
          <w:b/>
        </w:rPr>
      </w:pPr>
      <w:r w:rsidRPr="00ED2A18">
        <w:rPr>
          <w:b/>
        </w:rPr>
        <w:t>Construction Requirements</w:t>
      </w:r>
    </w:p>
    <w:p w14:paraId="537A654D" w14:textId="1899EFD7" w:rsidR="00366D87" w:rsidRPr="00632EA0" w:rsidRDefault="00366D87" w:rsidP="00366D87">
      <w:r w:rsidRPr="00632EA0">
        <w:rPr>
          <w:b/>
        </w:rPr>
        <w:t>156.03 General.</w:t>
      </w:r>
      <w:r w:rsidRPr="00632EA0">
        <w:t xml:space="preserve">  </w:t>
      </w:r>
      <w:r>
        <w:t>Accommodate traffic according to MUTCD, approved traffic control plan and this section.  Perform work in a manner that ensures safety and convenience of the public.</w:t>
      </w:r>
      <w:r w:rsidRPr="00632EA0">
        <w:t xml:space="preserve"> </w:t>
      </w:r>
      <w:r>
        <w:t xml:space="preserve">The Contractor will not be allowed to close </w:t>
      </w:r>
      <w:r w:rsidR="00067B33">
        <w:t>Sweeney Hill Road</w:t>
      </w:r>
      <w:r>
        <w:t xml:space="preserve"> to through traffic. The contractor shall provide a detour road and </w:t>
      </w:r>
      <w:r w:rsidR="00067B33">
        <w:t>bridge</w:t>
      </w:r>
      <w:r>
        <w:t xml:space="preserve">, as specified in the sections below, to accommodate through traffic, and maintain them in a condition that will adequately accommodate </w:t>
      </w:r>
      <w:r w:rsidRPr="00847ED6">
        <w:t xml:space="preserve">through traffic. Delays may not exceed </w:t>
      </w:r>
      <w:r w:rsidRPr="00847ED6">
        <w:rPr>
          <w:b/>
          <w:u w:val="single"/>
        </w:rPr>
        <w:t>30 minutes</w:t>
      </w:r>
      <w:r w:rsidRPr="00847ED6">
        <w:t xml:space="preserve"> at any one time followed by an open period of no less than </w:t>
      </w:r>
      <w:r w:rsidRPr="00847ED6">
        <w:rPr>
          <w:b/>
          <w:u w:val="single"/>
        </w:rPr>
        <w:t>one hour</w:t>
      </w:r>
      <w:r w:rsidRPr="00847ED6">
        <w:t>. Accommodate public traffic on roads adjacent to and within the project until the project is accepted according to Subsection 106.07(b).</w:t>
      </w:r>
    </w:p>
    <w:p w14:paraId="198D0BF9" w14:textId="77777777" w:rsidR="00366D87" w:rsidRDefault="00366D87" w:rsidP="00366D87">
      <w:r>
        <w:t xml:space="preserve">Submit traffic control plan at least 30 days prior to intended use.  </w:t>
      </w:r>
      <w:r w:rsidRPr="00632EA0">
        <w:t xml:space="preserve">Perform no work that interferes or conflicts with traffic or existing access to the roadway surface until a traffic control plan has been approved.  </w:t>
      </w:r>
    </w:p>
    <w:p w14:paraId="5311107E" w14:textId="77777777" w:rsidR="00366D87" w:rsidRPr="00632EA0" w:rsidRDefault="00366D87" w:rsidP="00366D87">
      <w:r w:rsidRPr="00632EA0">
        <w:t>Post construction signs and traffic control devices in conformance with MUTCD</w:t>
      </w:r>
      <w:r>
        <w:t xml:space="preserve"> and Forest Service EM 7100-15</w:t>
      </w:r>
      <w:r w:rsidRPr="00632EA0">
        <w:t xml:space="preserve">.  All required signs will be in place and approved prior to beginning work on project. </w:t>
      </w:r>
    </w:p>
    <w:p w14:paraId="50B2A516" w14:textId="77777777" w:rsidR="00366D87" w:rsidRPr="00AD70DC" w:rsidRDefault="00366D87" w:rsidP="00366D87">
      <w:r w:rsidRPr="00632EA0">
        <w:t>If the Contractor agrees in writing to allow public traffic to use a new road being constructed prior to completion, it will be considered an existing road for traffic control purposes.</w:t>
      </w:r>
    </w:p>
    <w:p w14:paraId="38418273" w14:textId="77777777" w:rsidR="00494302" w:rsidRPr="00632EA0" w:rsidRDefault="00494302" w:rsidP="00494302">
      <w:r w:rsidRPr="00632EA0">
        <w:rPr>
          <w:b/>
        </w:rPr>
        <w:t>156.04 Temporary Traffic Control.</w:t>
      </w:r>
      <w:r w:rsidRPr="00632EA0">
        <w:t xml:space="preserve">  Install and maintain temporary traffic control devices adjacent to and within the project as required by the approved traffic control plan and the MUTCD.  Install and maintain traffic control devices as follows:</w:t>
      </w:r>
    </w:p>
    <w:p w14:paraId="44363B63" w14:textId="77777777" w:rsidR="00494302" w:rsidRPr="00632EA0" w:rsidRDefault="00494302" w:rsidP="00494302">
      <w:pPr>
        <w:ind w:left="540"/>
        <w:rPr>
          <w:b/>
        </w:rPr>
      </w:pPr>
      <w:r>
        <w:rPr>
          <w:b/>
        </w:rPr>
        <w:t xml:space="preserve">(a) </w:t>
      </w:r>
      <w:r w:rsidRPr="00632EA0">
        <w:t>Furnish and install traffic control devices before the start of construction</w:t>
      </w:r>
      <w:r w:rsidRPr="00632EA0">
        <w:rPr>
          <w:b/>
        </w:rPr>
        <w:t xml:space="preserve"> </w:t>
      </w:r>
      <w:r w:rsidRPr="00632EA0">
        <w:t>operations.</w:t>
      </w:r>
    </w:p>
    <w:p w14:paraId="6F9114FC" w14:textId="77777777" w:rsidR="00494302" w:rsidRPr="00632EA0" w:rsidRDefault="00494302" w:rsidP="00494302">
      <w:pPr>
        <w:ind w:left="540"/>
        <w:rPr>
          <w:b/>
        </w:rPr>
      </w:pPr>
      <w:r w:rsidRPr="001551B5">
        <w:rPr>
          <w:b/>
        </w:rPr>
        <w:t>(b)</w:t>
      </w:r>
      <w:r>
        <w:t xml:space="preserve"> </w:t>
      </w:r>
      <w:r w:rsidRPr="00632EA0">
        <w:t>All detours outside of clearing limits will be approved in writing by the Contracting Officer as part of the traffic control plan.</w:t>
      </w:r>
    </w:p>
    <w:p w14:paraId="2BDF0773" w14:textId="77777777" w:rsidR="00494302" w:rsidRPr="00632EA0" w:rsidRDefault="00494302" w:rsidP="00494302">
      <w:pPr>
        <w:ind w:left="540"/>
        <w:rPr>
          <w:b/>
        </w:rPr>
      </w:pPr>
      <w:r w:rsidRPr="001551B5">
        <w:rPr>
          <w:b/>
        </w:rPr>
        <w:t>(c)</w:t>
      </w:r>
      <w:r>
        <w:t xml:space="preserve"> </w:t>
      </w:r>
      <w:r w:rsidRPr="00632EA0">
        <w:t>Install only those traffic control devices needed for each stage or phase.</w:t>
      </w:r>
    </w:p>
    <w:p w14:paraId="262DA304" w14:textId="77777777" w:rsidR="00494302" w:rsidRPr="00632EA0" w:rsidRDefault="00494302" w:rsidP="00494302">
      <w:pPr>
        <w:ind w:left="540"/>
        <w:rPr>
          <w:b/>
        </w:rPr>
      </w:pPr>
      <w:r w:rsidRPr="001551B5">
        <w:rPr>
          <w:b/>
        </w:rPr>
        <w:t>(d)</w:t>
      </w:r>
      <w:r>
        <w:t xml:space="preserve"> </w:t>
      </w:r>
      <w:r w:rsidRPr="00632EA0">
        <w:t>Relocate temporary traffic control devices as necessary.</w:t>
      </w:r>
    </w:p>
    <w:p w14:paraId="3FD39AEF" w14:textId="77777777" w:rsidR="00494302" w:rsidRPr="00632EA0" w:rsidRDefault="00494302" w:rsidP="00494302">
      <w:pPr>
        <w:ind w:left="540"/>
        <w:rPr>
          <w:b/>
        </w:rPr>
      </w:pPr>
      <w:r w:rsidRPr="001551B5">
        <w:rPr>
          <w:b/>
        </w:rPr>
        <w:t>(e)</w:t>
      </w:r>
      <w:r>
        <w:t xml:space="preserve"> </w:t>
      </w:r>
      <w:r w:rsidRPr="00632EA0">
        <w:t>Remove devices that no longer apply to the existing conditions.</w:t>
      </w:r>
    </w:p>
    <w:p w14:paraId="33EB8B6E" w14:textId="77777777" w:rsidR="00494302" w:rsidRPr="00632EA0" w:rsidRDefault="00494302" w:rsidP="00494302">
      <w:pPr>
        <w:ind w:left="540"/>
        <w:rPr>
          <w:b/>
        </w:rPr>
      </w:pPr>
      <w:r w:rsidRPr="001551B5">
        <w:rPr>
          <w:b/>
        </w:rPr>
        <w:lastRenderedPageBreak/>
        <w:t>(f)</w:t>
      </w:r>
      <w:r>
        <w:t xml:space="preserve"> </w:t>
      </w:r>
      <w:r w:rsidRPr="00632EA0">
        <w:t>Immediately replace any device that is lost, stolen, destroyed, or inoperative.</w:t>
      </w:r>
    </w:p>
    <w:p w14:paraId="6E50D52C" w14:textId="77777777" w:rsidR="00494302" w:rsidRPr="00632EA0" w:rsidRDefault="00494302" w:rsidP="00494302">
      <w:pPr>
        <w:ind w:left="540"/>
        <w:rPr>
          <w:b/>
        </w:rPr>
      </w:pPr>
      <w:r w:rsidRPr="001551B5">
        <w:rPr>
          <w:b/>
        </w:rPr>
        <w:t>(g)</w:t>
      </w:r>
      <w:r>
        <w:t xml:space="preserve"> </w:t>
      </w:r>
      <w:r w:rsidRPr="00632EA0">
        <w:t>Keep temporary traffic control devices clean.</w:t>
      </w:r>
    </w:p>
    <w:p w14:paraId="2E0EED80" w14:textId="77777777" w:rsidR="00494302" w:rsidRDefault="00494302" w:rsidP="00494302">
      <w:pPr>
        <w:ind w:left="540"/>
      </w:pPr>
      <w:r w:rsidRPr="001551B5">
        <w:rPr>
          <w:b/>
        </w:rPr>
        <w:t>(h)</w:t>
      </w:r>
      <w:r>
        <w:t xml:space="preserve"> </w:t>
      </w:r>
      <w:r w:rsidRPr="00632EA0">
        <w:t>Remove all temporary traffic control devices upon contract completion or when approved.</w:t>
      </w:r>
    </w:p>
    <w:p w14:paraId="3BEAF186" w14:textId="77777777" w:rsidR="00FD5161" w:rsidRPr="000F503B" w:rsidRDefault="00FD5161" w:rsidP="00FD5161">
      <w:r w:rsidRPr="00632EA0">
        <w:rPr>
          <w:b/>
        </w:rPr>
        <w:t>156.0</w:t>
      </w:r>
      <w:r>
        <w:rPr>
          <w:b/>
        </w:rPr>
        <w:t>5 Temporary Detour Structure</w:t>
      </w:r>
      <w:r w:rsidRPr="00632EA0">
        <w:rPr>
          <w:b/>
        </w:rPr>
        <w:t>.</w:t>
      </w:r>
      <w:r w:rsidRPr="00632EA0">
        <w:t xml:space="preserve"> </w:t>
      </w:r>
      <w:r w:rsidRPr="000F503B">
        <w:t xml:space="preserve"> The Contractor shall supply a temporary bypass structure that meets the following criteria:</w:t>
      </w:r>
    </w:p>
    <w:p w14:paraId="3F408329" w14:textId="77777777" w:rsidR="00FD5161" w:rsidRPr="000F503B" w:rsidRDefault="00FD5161" w:rsidP="00FD5161">
      <w:pPr>
        <w:pStyle w:val="PR3"/>
        <w:numPr>
          <w:ilvl w:val="0"/>
          <w:numId w:val="25"/>
        </w:numPr>
        <w:tabs>
          <w:tab w:val="clear" w:pos="2016"/>
          <w:tab w:val="left" w:pos="1260"/>
          <w:tab w:val="left" w:pos="2430"/>
        </w:tabs>
        <w:jc w:val="left"/>
        <w:rPr>
          <w:rFonts w:asciiTheme="minorHAnsi" w:hAnsiTheme="minorHAnsi"/>
          <w:szCs w:val="22"/>
        </w:rPr>
      </w:pPr>
      <w:r w:rsidRPr="000F503B">
        <w:rPr>
          <w:rFonts w:asciiTheme="minorHAnsi" w:hAnsiTheme="minorHAnsi"/>
          <w:szCs w:val="22"/>
        </w:rPr>
        <w:t>Hydrologic Flows</w:t>
      </w:r>
    </w:p>
    <w:p w14:paraId="28F4A1CC" w14:textId="161237CD" w:rsidR="00FD5161" w:rsidRPr="000F503B" w:rsidRDefault="00FD5161" w:rsidP="00FD5161">
      <w:pPr>
        <w:pStyle w:val="PR3"/>
        <w:numPr>
          <w:ilvl w:val="1"/>
          <w:numId w:val="25"/>
        </w:numPr>
        <w:tabs>
          <w:tab w:val="clear" w:pos="1440"/>
          <w:tab w:val="clear" w:pos="2016"/>
          <w:tab w:val="left" w:pos="1260"/>
          <w:tab w:val="left" w:pos="2880"/>
        </w:tabs>
        <w:ind w:left="2880" w:hanging="1800"/>
        <w:jc w:val="left"/>
        <w:rPr>
          <w:rFonts w:asciiTheme="minorHAnsi" w:hAnsiTheme="minorHAnsi"/>
          <w:szCs w:val="22"/>
        </w:rPr>
      </w:pPr>
      <w:r w:rsidRPr="000F503B">
        <w:rPr>
          <w:rFonts w:asciiTheme="minorHAnsi" w:hAnsiTheme="minorHAnsi"/>
          <w:szCs w:val="22"/>
        </w:rPr>
        <w:t>Capacity:</w:t>
      </w:r>
      <w:r w:rsidRPr="000F503B">
        <w:rPr>
          <w:rFonts w:asciiTheme="minorHAnsi" w:hAnsiTheme="minorHAnsi"/>
          <w:szCs w:val="22"/>
        </w:rPr>
        <w:tab/>
      </w:r>
      <w:r w:rsidRPr="00493828">
        <w:rPr>
          <w:rFonts w:asciiTheme="minorHAnsi" w:hAnsiTheme="minorHAnsi"/>
          <w:szCs w:val="22"/>
        </w:rPr>
        <w:t>Provide minimum capacity for the 2 year-event of</w:t>
      </w:r>
      <w:r w:rsidR="00493828" w:rsidRPr="00493828">
        <w:rPr>
          <w:rFonts w:asciiTheme="minorHAnsi" w:hAnsiTheme="minorHAnsi"/>
          <w:szCs w:val="22"/>
        </w:rPr>
        <w:t xml:space="preserve"> 227</w:t>
      </w:r>
      <w:r w:rsidRPr="00493828">
        <w:rPr>
          <w:rFonts w:asciiTheme="minorHAnsi" w:hAnsiTheme="minorHAnsi"/>
          <w:szCs w:val="22"/>
        </w:rPr>
        <w:t xml:space="preserve"> ft</w:t>
      </w:r>
      <w:r w:rsidRPr="00493828">
        <w:rPr>
          <w:rFonts w:asciiTheme="minorHAnsi" w:hAnsiTheme="minorHAnsi"/>
          <w:szCs w:val="22"/>
          <w:vertAlign w:val="superscript"/>
        </w:rPr>
        <w:t>3</w:t>
      </w:r>
      <w:r w:rsidRPr="00493828">
        <w:rPr>
          <w:rFonts w:asciiTheme="minorHAnsi" w:hAnsiTheme="minorHAnsi"/>
          <w:szCs w:val="22"/>
        </w:rPr>
        <w:t>/s. Final sizing of the structure is contractor responsibility.</w:t>
      </w:r>
    </w:p>
    <w:p w14:paraId="4BEFEA26" w14:textId="77777777" w:rsidR="00FD5161" w:rsidRPr="000F503B" w:rsidRDefault="00FD5161" w:rsidP="00FD5161">
      <w:pPr>
        <w:pStyle w:val="PR3"/>
        <w:numPr>
          <w:ilvl w:val="0"/>
          <w:numId w:val="25"/>
        </w:numPr>
        <w:tabs>
          <w:tab w:val="clear" w:pos="2016"/>
          <w:tab w:val="left" w:pos="1260"/>
          <w:tab w:val="left" w:pos="2430"/>
        </w:tabs>
        <w:jc w:val="left"/>
        <w:rPr>
          <w:rFonts w:asciiTheme="minorHAnsi" w:hAnsiTheme="minorHAnsi"/>
          <w:szCs w:val="22"/>
        </w:rPr>
      </w:pPr>
      <w:r w:rsidRPr="000F503B">
        <w:rPr>
          <w:rFonts w:asciiTheme="minorHAnsi" w:hAnsiTheme="minorHAnsi"/>
          <w:szCs w:val="22"/>
        </w:rPr>
        <w:t>Load Rating:</w:t>
      </w:r>
      <w:r w:rsidRPr="000F503B">
        <w:rPr>
          <w:rFonts w:asciiTheme="minorHAnsi" w:hAnsiTheme="minorHAnsi"/>
          <w:szCs w:val="22"/>
        </w:rPr>
        <w:tab/>
      </w:r>
      <w:r>
        <w:rPr>
          <w:rFonts w:asciiTheme="minorHAnsi" w:hAnsiTheme="minorHAnsi"/>
          <w:szCs w:val="22"/>
        </w:rPr>
        <w:tab/>
      </w:r>
      <w:r w:rsidRPr="000F503B">
        <w:rPr>
          <w:rFonts w:asciiTheme="minorHAnsi" w:hAnsiTheme="minorHAnsi"/>
          <w:szCs w:val="22"/>
        </w:rPr>
        <w:t xml:space="preserve">Structure must be able to accommodate all legal highway </w:t>
      </w:r>
    </w:p>
    <w:p w14:paraId="4DF681E1" w14:textId="75729367" w:rsidR="00FD5161" w:rsidRPr="000F503B" w:rsidRDefault="00FD5161" w:rsidP="00FD5161">
      <w:pPr>
        <w:pStyle w:val="PR3"/>
        <w:numPr>
          <w:ilvl w:val="0"/>
          <w:numId w:val="0"/>
        </w:numPr>
        <w:tabs>
          <w:tab w:val="clear" w:pos="2016"/>
        </w:tabs>
        <w:ind w:left="2880"/>
        <w:jc w:val="left"/>
        <w:rPr>
          <w:rFonts w:asciiTheme="minorHAnsi" w:hAnsiTheme="minorHAnsi"/>
          <w:szCs w:val="22"/>
        </w:rPr>
      </w:pPr>
      <w:r w:rsidRPr="000F503B">
        <w:rPr>
          <w:rFonts w:asciiTheme="minorHAnsi" w:hAnsiTheme="minorHAnsi"/>
          <w:szCs w:val="22"/>
        </w:rPr>
        <w:t xml:space="preserve">vehicles.  Load rating calculations shall be completed using LFR or LRFR AASHTO rating methodologies to demonstrate the operating rating or safe load capacity, respectively, in accordance with AASHTO’s Manual </w:t>
      </w:r>
      <w:proofErr w:type="gramStart"/>
      <w:r w:rsidRPr="000F503B">
        <w:rPr>
          <w:rFonts w:asciiTheme="minorHAnsi" w:hAnsiTheme="minorHAnsi"/>
          <w:szCs w:val="22"/>
        </w:rPr>
        <w:t>For</w:t>
      </w:r>
      <w:proofErr w:type="gramEnd"/>
      <w:r w:rsidRPr="000F503B">
        <w:rPr>
          <w:rFonts w:asciiTheme="minorHAnsi" w:hAnsiTheme="minorHAnsi"/>
          <w:szCs w:val="22"/>
        </w:rPr>
        <w:t xml:space="preserve"> Bridge Evaluation for </w:t>
      </w:r>
      <w:r>
        <w:rPr>
          <w:rFonts w:asciiTheme="minorHAnsi" w:hAnsiTheme="minorHAnsi"/>
          <w:szCs w:val="22"/>
        </w:rPr>
        <w:t xml:space="preserve">HL93, </w:t>
      </w:r>
      <w:r w:rsidRPr="000F503B">
        <w:rPr>
          <w:rFonts w:asciiTheme="minorHAnsi" w:hAnsiTheme="minorHAnsi"/>
          <w:szCs w:val="22"/>
        </w:rPr>
        <w:t>Type 3, 3S2 and 3-3 AASHTO Trucks.  Load Rating shall be completed by a Professional Engineer registered in the State of</w:t>
      </w:r>
      <w:r>
        <w:rPr>
          <w:rFonts w:asciiTheme="minorHAnsi" w:hAnsiTheme="minorHAnsi"/>
          <w:szCs w:val="22"/>
        </w:rPr>
        <w:t xml:space="preserve"> Idaho. </w:t>
      </w:r>
    </w:p>
    <w:p w14:paraId="04E178EC" w14:textId="5DE9206E" w:rsidR="00FD5161" w:rsidRPr="000F503B" w:rsidRDefault="00FD5161" w:rsidP="00FD5161">
      <w:pPr>
        <w:pStyle w:val="PR3"/>
        <w:numPr>
          <w:ilvl w:val="0"/>
          <w:numId w:val="25"/>
        </w:numPr>
        <w:tabs>
          <w:tab w:val="clear" w:pos="2016"/>
          <w:tab w:val="left" w:pos="1260"/>
          <w:tab w:val="left" w:pos="2430"/>
        </w:tabs>
        <w:jc w:val="left"/>
        <w:rPr>
          <w:rFonts w:asciiTheme="minorHAnsi" w:hAnsiTheme="minorHAnsi"/>
          <w:szCs w:val="22"/>
        </w:rPr>
      </w:pPr>
      <w:r w:rsidRPr="000F503B">
        <w:rPr>
          <w:rFonts w:asciiTheme="minorHAnsi" w:hAnsiTheme="minorHAnsi"/>
          <w:szCs w:val="22"/>
        </w:rPr>
        <w:t>Traffic:</w:t>
      </w:r>
      <w:r w:rsidRPr="000F503B">
        <w:rPr>
          <w:rFonts w:asciiTheme="minorHAnsi" w:hAnsiTheme="minorHAnsi"/>
          <w:szCs w:val="22"/>
        </w:rPr>
        <w:tab/>
      </w:r>
      <w:r w:rsidRPr="000F503B">
        <w:rPr>
          <w:rFonts w:asciiTheme="minorHAnsi" w:hAnsiTheme="minorHAnsi"/>
          <w:szCs w:val="22"/>
        </w:rPr>
        <w:tab/>
        <w:t>Single Lane</w:t>
      </w:r>
      <w:r w:rsidRPr="00450D36">
        <w:rPr>
          <w:rFonts w:asciiTheme="minorHAnsi" w:hAnsiTheme="minorHAnsi"/>
          <w:szCs w:val="22"/>
        </w:rPr>
        <w:t>; 1</w:t>
      </w:r>
      <w:r w:rsidR="00450D36" w:rsidRPr="00450D36">
        <w:rPr>
          <w:rFonts w:asciiTheme="minorHAnsi" w:hAnsiTheme="minorHAnsi"/>
          <w:szCs w:val="22"/>
        </w:rPr>
        <w:t>8</w:t>
      </w:r>
      <w:r w:rsidRPr="00450D36">
        <w:rPr>
          <w:rFonts w:asciiTheme="minorHAnsi" w:hAnsiTheme="minorHAnsi"/>
          <w:szCs w:val="22"/>
        </w:rPr>
        <w:t>-foot minimum</w:t>
      </w:r>
      <w:r w:rsidRPr="000F503B">
        <w:rPr>
          <w:rFonts w:asciiTheme="minorHAnsi" w:hAnsiTheme="minorHAnsi"/>
          <w:szCs w:val="22"/>
        </w:rPr>
        <w:t xml:space="preserve"> travel width.</w:t>
      </w:r>
    </w:p>
    <w:p w14:paraId="58E8A397" w14:textId="77777777" w:rsidR="00FD5161" w:rsidRDefault="00FD5161" w:rsidP="00FD5161">
      <w:pPr>
        <w:pStyle w:val="PR3"/>
        <w:numPr>
          <w:ilvl w:val="0"/>
          <w:numId w:val="25"/>
        </w:numPr>
        <w:tabs>
          <w:tab w:val="clear" w:pos="2016"/>
          <w:tab w:val="left" w:pos="1260"/>
          <w:tab w:val="left" w:pos="2430"/>
        </w:tabs>
        <w:jc w:val="left"/>
        <w:rPr>
          <w:rFonts w:asciiTheme="minorHAnsi" w:hAnsiTheme="minorHAnsi"/>
          <w:szCs w:val="22"/>
        </w:rPr>
      </w:pPr>
      <w:r>
        <w:rPr>
          <w:rFonts w:asciiTheme="minorHAnsi" w:hAnsiTheme="minorHAnsi"/>
          <w:szCs w:val="22"/>
        </w:rPr>
        <w:t>Barrier</w:t>
      </w:r>
      <w:r w:rsidRPr="000F503B">
        <w:rPr>
          <w:rFonts w:asciiTheme="minorHAnsi" w:hAnsiTheme="minorHAnsi"/>
          <w:szCs w:val="22"/>
        </w:rPr>
        <w:t>:</w:t>
      </w:r>
      <w:r>
        <w:rPr>
          <w:rFonts w:asciiTheme="minorHAnsi" w:hAnsiTheme="minorHAnsi"/>
          <w:szCs w:val="22"/>
        </w:rPr>
        <w:tab/>
      </w:r>
      <w:r>
        <w:rPr>
          <w:rFonts w:asciiTheme="minorHAnsi" w:hAnsiTheme="minorHAnsi"/>
          <w:szCs w:val="22"/>
        </w:rPr>
        <w:tab/>
        <w:t>Contractor may utilize either TL1 or TL2 rail systems or utilize the FS Standard</w:t>
      </w:r>
    </w:p>
    <w:p w14:paraId="6FD8B7FC" w14:textId="77777777" w:rsidR="00FD5161" w:rsidRDefault="00FD5161" w:rsidP="00FD5161">
      <w:pPr>
        <w:pStyle w:val="PR3"/>
        <w:numPr>
          <w:ilvl w:val="0"/>
          <w:numId w:val="0"/>
        </w:numPr>
        <w:tabs>
          <w:tab w:val="clear" w:pos="2016"/>
          <w:tab w:val="left" w:pos="1260"/>
          <w:tab w:val="left" w:pos="2430"/>
        </w:tabs>
        <w:ind w:left="1195"/>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t xml:space="preserve">Curb (attached to the drawing set). If TL1 or TL2 rail systems are not crash </w:t>
      </w:r>
    </w:p>
    <w:p w14:paraId="68174078" w14:textId="77777777" w:rsidR="00FD5161" w:rsidRPr="000F503B" w:rsidRDefault="00FD5161" w:rsidP="00FD5161">
      <w:pPr>
        <w:pStyle w:val="PR3"/>
        <w:numPr>
          <w:ilvl w:val="0"/>
          <w:numId w:val="0"/>
        </w:numPr>
        <w:tabs>
          <w:tab w:val="clear" w:pos="2016"/>
          <w:tab w:val="left" w:pos="1260"/>
          <w:tab w:val="left" w:pos="2430"/>
        </w:tabs>
        <w:ind w:left="1195"/>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t xml:space="preserve">tested, calculations to be submitted. If rail systems are utilized, appropriate </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 xml:space="preserve">end sections to be utilized. Approach guardrail is not required. </w:t>
      </w:r>
      <w:r w:rsidRPr="000F503B">
        <w:rPr>
          <w:rFonts w:asciiTheme="minorHAnsi" w:hAnsiTheme="minorHAnsi"/>
          <w:szCs w:val="22"/>
        </w:rPr>
        <w:tab/>
      </w:r>
      <w:r w:rsidRPr="000F503B">
        <w:rPr>
          <w:rFonts w:asciiTheme="minorHAnsi" w:hAnsiTheme="minorHAnsi"/>
          <w:szCs w:val="22"/>
        </w:rPr>
        <w:tab/>
      </w:r>
    </w:p>
    <w:p w14:paraId="5F113A98" w14:textId="77777777" w:rsidR="00FD5161" w:rsidRPr="000F503B" w:rsidRDefault="00FD5161" w:rsidP="00FD5161">
      <w:pPr>
        <w:pStyle w:val="PR3"/>
        <w:numPr>
          <w:ilvl w:val="0"/>
          <w:numId w:val="25"/>
        </w:numPr>
        <w:tabs>
          <w:tab w:val="clear" w:pos="2016"/>
          <w:tab w:val="left" w:pos="1170"/>
          <w:tab w:val="left" w:pos="2430"/>
          <w:tab w:val="left" w:pos="2880"/>
        </w:tabs>
        <w:ind w:left="2880" w:hanging="2045"/>
        <w:jc w:val="left"/>
        <w:rPr>
          <w:rFonts w:asciiTheme="minorHAnsi" w:hAnsiTheme="minorHAnsi"/>
          <w:szCs w:val="22"/>
        </w:rPr>
      </w:pPr>
      <w:r w:rsidRPr="000F503B">
        <w:rPr>
          <w:rFonts w:asciiTheme="minorHAnsi" w:hAnsiTheme="minorHAnsi"/>
          <w:szCs w:val="22"/>
        </w:rPr>
        <w:t>Span:</w:t>
      </w:r>
      <w:r w:rsidRPr="000F503B">
        <w:rPr>
          <w:rFonts w:asciiTheme="minorHAnsi" w:hAnsiTheme="minorHAnsi"/>
          <w:szCs w:val="22"/>
        </w:rPr>
        <w:tab/>
      </w:r>
      <w:r w:rsidRPr="000F503B">
        <w:rPr>
          <w:rFonts w:asciiTheme="minorHAnsi" w:hAnsiTheme="minorHAnsi"/>
          <w:szCs w:val="22"/>
        </w:rPr>
        <w:tab/>
        <w:t>As determined by the contractor based on site topography, approach roadway design, and hydraulic capacity.</w:t>
      </w:r>
    </w:p>
    <w:p w14:paraId="188419CD" w14:textId="77777777" w:rsidR="0032509F" w:rsidRDefault="00FD5161" w:rsidP="0032509F">
      <w:pPr>
        <w:pStyle w:val="PR3"/>
        <w:numPr>
          <w:ilvl w:val="0"/>
          <w:numId w:val="25"/>
        </w:numPr>
        <w:tabs>
          <w:tab w:val="clear" w:pos="2016"/>
          <w:tab w:val="left" w:pos="1260"/>
          <w:tab w:val="left" w:pos="2430"/>
          <w:tab w:val="left" w:pos="2880"/>
        </w:tabs>
        <w:jc w:val="left"/>
        <w:rPr>
          <w:rFonts w:asciiTheme="minorHAnsi" w:hAnsiTheme="minorHAnsi"/>
          <w:szCs w:val="22"/>
        </w:rPr>
      </w:pPr>
      <w:r w:rsidRPr="000F503B">
        <w:rPr>
          <w:rFonts w:asciiTheme="minorHAnsi" w:hAnsiTheme="minorHAnsi"/>
          <w:szCs w:val="22"/>
        </w:rPr>
        <w:t>Location:</w:t>
      </w:r>
      <w:r w:rsidRPr="000F503B">
        <w:rPr>
          <w:rFonts w:asciiTheme="minorHAnsi" w:hAnsiTheme="minorHAnsi"/>
          <w:szCs w:val="22"/>
        </w:rPr>
        <w:tab/>
      </w:r>
      <w:r w:rsidRPr="000F503B">
        <w:rPr>
          <w:rFonts w:asciiTheme="minorHAnsi" w:hAnsiTheme="minorHAnsi"/>
          <w:szCs w:val="22"/>
        </w:rPr>
        <w:tab/>
        <w:t xml:space="preserve">The location shall be at the approximate location as </w:t>
      </w:r>
      <w:r w:rsidRPr="0032509F">
        <w:rPr>
          <w:rFonts w:asciiTheme="minorHAnsi" w:hAnsiTheme="minorHAnsi"/>
          <w:szCs w:val="22"/>
        </w:rPr>
        <w:t>shown on the plans and as</w:t>
      </w:r>
    </w:p>
    <w:p w14:paraId="684F7DCB" w14:textId="6B66C7F1" w:rsidR="00FD5161" w:rsidRPr="0032509F" w:rsidRDefault="0032509F" w:rsidP="0032509F">
      <w:pPr>
        <w:pStyle w:val="PR3"/>
        <w:numPr>
          <w:ilvl w:val="0"/>
          <w:numId w:val="0"/>
        </w:numPr>
        <w:tabs>
          <w:tab w:val="clear" w:pos="2016"/>
          <w:tab w:val="left" w:pos="1260"/>
          <w:tab w:val="left" w:pos="2430"/>
          <w:tab w:val="left" w:pos="2880"/>
        </w:tabs>
        <w:ind w:left="1195"/>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sidR="00FD5161" w:rsidRPr="0032509F">
        <w:rPr>
          <w:rFonts w:asciiTheme="minorHAnsi" w:hAnsiTheme="minorHAnsi"/>
          <w:szCs w:val="22"/>
        </w:rPr>
        <w:t xml:space="preserve">approved by the </w:t>
      </w:r>
      <w:r>
        <w:rPr>
          <w:rFonts w:asciiTheme="minorHAnsi" w:hAnsiTheme="minorHAnsi"/>
          <w:szCs w:val="22"/>
        </w:rPr>
        <w:t>Owner</w:t>
      </w:r>
      <w:r w:rsidR="00FD5161" w:rsidRPr="0032509F">
        <w:rPr>
          <w:rFonts w:asciiTheme="minorHAnsi" w:hAnsiTheme="minorHAnsi"/>
          <w:szCs w:val="22"/>
        </w:rPr>
        <w:t xml:space="preserve">.  Land disturbance shall be kept to a minimum.  </w:t>
      </w:r>
    </w:p>
    <w:p w14:paraId="4C99C357" w14:textId="77777777" w:rsidR="00FD5161" w:rsidRPr="000F503B" w:rsidRDefault="00FD5161" w:rsidP="00FD5161">
      <w:pPr>
        <w:pStyle w:val="PR3"/>
        <w:numPr>
          <w:ilvl w:val="0"/>
          <w:numId w:val="25"/>
        </w:numPr>
        <w:tabs>
          <w:tab w:val="clear" w:pos="2016"/>
          <w:tab w:val="left" w:pos="1260"/>
          <w:tab w:val="left" w:pos="2430"/>
        </w:tabs>
        <w:ind w:left="1260" w:hanging="425"/>
        <w:jc w:val="left"/>
        <w:rPr>
          <w:rFonts w:asciiTheme="minorHAnsi" w:hAnsiTheme="minorHAnsi"/>
          <w:szCs w:val="22"/>
        </w:rPr>
      </w:pPr>
      <w:r w:rsidRPr="000F503B">
        <w:rPr>
          <w:rFonts w:asciiTheme="minorHAnsi" w:hAnsiTheme="minorHAnsi"/>
          <w:szCs w:val="22"/>
        </w:rPr>
        <w:t xml:space="preserve">Contractor shall be responsible for construction and maintenance of temporary bypass structure and approach roads to safely pass public traffic.  Contractor shall prevent sediment from being introduced into the channel during construction and maintenance of approach roads for the temporary bypass.  </w:t>
      </w:r>
    </w:p>
    <w:p w14:paraId="41E7BE57" w14:textId="65190367" w:rsidR="00FD5161" w:rsidRPr="000F503B" w:rsidRDefault="00FD5161" w:rsidP="00FD5161">
      <w:pPr>
        <w:pStyle w:val="PR3"/>
        <w:numPr>
          <w:ilvl w:val="0"/>
          <w:numId w:val="25"/>
        </w:numPr>
        <w:tabs>
          <w:tab w:val="clear" w:pos="2016"/>
          <w:tab w:val="left" w:pos="1260"/>
          <w:tab w:val="left" w:pos="2430"/>
        </w:tabs>
        <w:ind w:left="1260" w:hanging="425"/>
        <w:jc w:val="left"/>
        <w:rPr>
          <w:rFonts w:asciiTheme="minorHAnsi" w:hAnsiTheme="minorHAnsi"/>
          <w:szCs w:val="22"/>
        </w:rPr>
      </w:pPr>
      <w:r w:rsidRPr="000F503B">
        <w:rPr>
          <w:rFonts w:asciiTheme="minorHAnsi" w:hAnsiTheme="minorHAnsi"/>
          <w:szCs w:val="22"/>
        </w:rPr>
        <w:t>Approach road shall be constructed with a minimum widt</w:t>
      </w:r>
      <w:r w:rsidRPr="00450D36">
        <w:rPr>
          <w:rFonts w:asciiTheme="minorHAnsi" w:hAnsiTheme="minorHAnsi"/>
          <w:szCs w:val="22"/>
        </w:rPr>
        <w:t>h of 1</w:t>
      </w:r>
      <w:r w:rsidR="00450D36" w:rsidRPr="00450D36">
        <w:rPr>
          <w:rFonts w:asciiTheme="minorHAnsi" w:hAnsiTheme="minorHAnsi"/>
          <w:szCs w:val="22"/>
        </w:rPr>
        <w:t>8</w:t>
      </w:r>
      <w:r w:rsidRPr="00450D36">
        <w:rPr>
          <w:rFonts w:asciiTheme="minorHAnsi" w:hAnsiTheme="minorHAnsi"/>
          <w:szCs w:val="22"/>
        </w:rPr>
        <w:t xml:space="preserve"> feet. </w:t>
      </w:r>
      <w:r w:rsidR="00450D36" w:rsidRPr="00450D36">
        <w:rPr>
          <w:rFonts w:asciiTheme="minorHAnsi" w:hAnsiTheme="minorHAnsi"/>
          <w:szCs w:val="22"/>
        </w:rPr>
        <w:t>Grade shall be as shown in the Drawings.</w:t>
      </w:r>
      <w:r w:rsidRPr="00450D36">
        <w:rPr>
          <w:rFonts w:asciiTheme="minorHAnsi" w:hAnsiTheme="minorHAnsi"/>
          <w:szCs w:val="22"/>
        </w:rPr>
        <w:t xml:space="preserve"> Provide 3-inches of traffic gravel on the finished detour roadway.</w:t>
      </w:r>
    </w:p>
    <w:p w14:paraId="727DF25C" w14:textId="77777777" w:rsidR="00FD5161" w:rsidRPr="000F503B" w:rsidRDefault="00FD5161" w:rsidP="00FD5161">
      <w:pPr>
        <w:pStyle w:val="PR3"/>
        <w:numPr>
          <w:ilvl w:val="0"/>
          <w:numId w:val="25"/>
        </w:numPr>
        <w:tabs>
          <w:tab w:val="clear" w:pos="2016"/>
          <w:tab w:val="left" w:pos="1260"/>
          <w:tab w:val="left" w:pos="2430"/>
        </w:tabs>
        <w:ind w:left="1260" w:hanging="425"/>
        <w:jc w:val="left"/>
        <w:rPr>
          <w:rFonts w:asciiTheme="minorHAnsi" w:hAnsiTheme="minorHAnsi"/>
          <w:szCs w:val="22"/>
        </w:rPr>
      </w:pPr>
      <w:r w:rsidRPr="000F503B">
        <w:rPr>
          <w:rFonts w:asciiTheme="minorHAnsi" w:hAnsiTheme="minorHAnsi"/>
          <w:szCs w:val="22"/>
        </w:rPr>
        <w:t>Contractor shall be responsible for removal of temporary bypass structure, approach roads, and restoration of the site to pre-disturbance conditions.  Restoration shall utilize reclamation grass seeding with a seed mix approved by the CO</w:t>
      </w:r>
      <w:r>
        <w:rPr>
          <w:rFonts w:asciiTheme="minorHAnsi" w:hAnsiTheme="minorHAnsi"/>
          <w:szCs w:val="22"/>
        </w:rPr>
        <w:t xml:space="preserve">. Refer to FSSS 625. </w:t>
      </w:r>
    </w:p>
    <w:p w14:paraId="64C79CB2" w14:textId="77777777" w:rsidR="00FD5161" w:rsidRPr="000F503B" w:rsidRDefault="00FD5161" w:rsidP="00FD5161">
      <w:pPr>
        <w:pStyle w:val="PR3"/>
        <w:numPr>
          <w:ilvl w:val="0"/>
          <w:numId w:val="25"/>
        </w:numPr>
        <w:tabs>
          <w:tab w:val="clear" w:pos="2016"/>
          <w:tab w:val="left" w:pos="1260"/>
          <w:tab w:val="left" w:pos="2430"/>
        </w:tabs>
        <w:ind w:left="1260" w:hanging="425"/>
        <w:jc w:val="left"/>
        <w:rPr>
          <w:rFonts w:asciiTheme="minorHAnsi" w:hAnsiTheme="minorHAnsi"/>
          <w:szCs w:val="22"/>
        </w:rPr>
      </w:pPr>
      <w:r w:rsidRPr="000F503B">
        <w:rPr>
          <w:rFonts w:asciiTheme="minorHAnsi" w:hAnsiTheme="minorHAnsi"/>
          <w:szCs w:val="22"/>
        </w:rPr>
        <w:t xml:space="preserve">No railroad flat cars will be allowed for use as the temporary bypass bridge.  </w:t>
      </w:r>
    </w:p>
    <w:p w14:paraId="58D33A72" w14:textId="77777777" w:rsidR="00FD5161" w:rsidRPr="000F503B" w:rsidRDefault="00FD5161" w:rsidP="00FD5161">
      <w:pPr>
        <w:pStyle w:val="PR3"/>
        <w:numPr>
          <w:ilvl w:val="0"/>
          <w:numId w:val="25"/>
        </w:numPr>
        <w:tabs>
          <w:tab w:val="clear" w:pos="2016"/>
          <w:tab w:val="left" w:pos="1260"/>
          <w:tab w:val="left" w:pos="2430"/>
        </w:tabs>
        <w:ind w:left="1260" w:hanging="425"/>
        <w:jc w:val="left"/>
        <w:rPr>
          <w:rFonts w:asciiTheme="minorHAnsi" w:hAnsiTheme="minorHAnsi"/>
          <w:szCs w:val="22"/>
        </w:rPr>
      </w:pPr>
      <w:r w:rsidRPr="000F503B">
        <w:rPr>
          <w:rFonts w:asciiTheme="minorHAnsi" w:hAnsiTheme="minorHAnsi"/>
          <w:szCs w:val="22"/>
        </w:rPr>
        <w:t>Permitting of temporary structure is contractor responsibility.</w:t>
      </w:r>
    </w:p>
    <w:p w14:paraId="3A7602D4" w14:textId="77777777" w:rsidR="00FD5161" w:rsidRPr="000F503B" w:rsidRDefault="00FD5161" w:rsidP="00FD5161">
      <w:pPr>
        <w:pStyle w:val="PR3"/>
        <w:numPr>
          <w:ilvl w:val="0"/>
          <w:numId w:val="25"/>
        </w:numPr>
        <w:tabs>
          <w:tab w:val="clear" w:pos="2016"/>
          <w:tab w:val="left" w:pos="1260"/>
          <w:tab w:val="left" w:pos="2430"/>
        </w:tabs>
        <w:ind w:left="1260" w:hanging="425"/>
        <w:jc w:val="left"/>
        <w:rPr>
          <w:rFonts w:asciiTheme="minorHAnsi" w:hAnsiTheme="minorHAnsi"/>
          <w:szCs w:val="22"/>
        </w:rPr>
      </w:pPr>
      <w:r w:rsidRPr="000F503B">
        <w:rPr>
          <w:rFonts w:asciiTheme="minorHAnsi" w:hAnsiTheme="minorHAnsi"/>
          <w:szCs w:val="22"/>
        </w:rPr>
        <w:t>Submittals:</w:t>
      </w:r>
      <w:r w:rsidRPr="000F503B">
        <w:rPr>
          <w:rFonts w:asciiTheme="minorHAnsi" w:hAnsiTheme="minorHAnsi"/>
          <w:szCs w:val="22"/>
        </w:rPr>
        <w:tab/>
      </w:r>
      <w:r w:rsidRPr="000F503B">
        <w:rPr>
          <w:rFonts w:asciiTheme="minorHAnsi" w:hAnsiTheme="minorHAnsi"/>
          <w:szCs w:val="22"/>
        </w:rPr>
        <w:tab/>
        <w:t xml:space="preserve">Load rating, design calculations, and working drawings </w:t>
      </w:r>
    </w:p>
    <w:p w14:paraId="0DBA0C5D" w14:textId="0F1D57D3" w:rsidR="00494302" w:rsidRPr="00493828" w:rsidRDefault="00FD5161" w:rsidP="00493828">
      <w:pPr>
        <w:ind w:left="2880" w:right="720"/>
      </w:pPr>
      <w:r w:rsidRPr="000F503B">
        <w:t xml:space="preserve">showing the structure length and width, approach roadways, location of bents, and details of the bridge curb/rail. Submit for acceptance at least 30 days before intended use.  </w:t>
      </w:r>
    </w:p>
    <w:p w14:paraId="7D7B23CB" w14:textId="73BEFF08" w:rsidR="00494302" w:rsidRPr="00493828" w:rsidRDefault="00494302" w:rsidP="00494302">
      <w:r>
        <w:rPr>
          <w:b/>
        </w:rPr>
        <w:t xml:space="preserve">156.05 </w:t>
      </w:r>
      <w:r w:rsidRPr="00632EA0">
        <w:rPr>
          <w:b/>
        </w:rPr>
        <w:t>Acceptance.</w:t>
      </w:r>
      <w:r w:rsidRPr="00632EA0">
        <w:t xml:space="preserve">  </w:t>
      </w:r>
      <w:r w:rsidRPr="00AF0697">
        <w:t>Public traffic work will be evaluated under Subsection 106.02.</w:t>
      </w:r>
    </w:p>
    <w:p w14:paraId="78192186" w14:textId="77777777" w:rsidR="00494302" w:rsidRPr="00632EA0" w:rsidRDefault="00494302" w:rsidP="00494302">
      <w:pPr>
        <w:jc w:val="center"/>
        <w:rPr>
          <w:b/>
        </w:rPr>
      </w:pPr>
      <w:r w:rsidRPr="00632EA0">
        <w:rPr>
          <w:b/>
        </w:rPr>
        <w:t>Measurement and Payment</w:t>
      </w:r>
    </w:p>
    <w:p w14:paraId="29D25F3D" w14:textId="3029F4BB" w:rsidR="00494302" w:rsidRDefault="00494302" w:rsidP="00494302">
      <w:r w:rsidRPr="00AF0697">
        <w:rPr>
          <w:b/>
        </w:rPr>
        <w:t>156.0</w:t>
      </w:r>
      <w:r>
        <w:rPr>
          <w:b/>
        </w:rPr>
        <w:t>6</w:t>
      </w:r>
      <w:r w:rsidRPr="00AF0697">
        <w:t xml:space="preserve"> Do not measure </w:t>
      </w:r>
      <w:r w:rsidR="00016933">
        <w:t>Traffic Control</w:t>
      </w:r>
      <w:r w:rsidRPr="00AF0697">
        <w:t xml:space="preserve"> for payment. Payment for this item shall be in</w:t>
      </w:r>
      <w:r w:rsidR="00F44A1A">
        <w:t>direct</w:t>
      </w:r>
      <w:r w:rsidRPr="00AF0697">
        <w:t xml:space="preserve"> to Mobilization.</w:t>
      </w:r>
      <w:r>
        <w:t xml:space="preserve"> </w:t>
      </w:r>
      <w:r w:rsidR="00016933">
        <w:rPr>
          <w:rFonts w:cs="Times New Roman"/>
          <w:spacing w:val="-2"/>
        </w:rPr>
        <w:t xml:space="preserve">Detour road installation, detour structure installation and detour road &amp; structure removal will be paid at the Contract Price per Unit of measurement per the Section 156 bid item listed in the bid schedule. </w:t>
      </w:r>
      <w:r w:rsidR="00016933" w:rsidRPr="001F2CAF">
        <w:rPr>
          <w:rFonts w:cs="Times New Roman"/>
          <w:spacing w:val="-3"/>
        </w:rPr>
        <w:t>Payment</w:t>
      </w:r>
      <w:r w:rsidR="00016933" w:rsidRPr="001F2CAF">
        <w:rPr>
          <w:rFonts w:cs="Times New Roman"/>
        </w:rPr>
        <w:t xml:space="preserve"> </w:t>
      </w:r>
      <w:r w:rsidR="00016933">
        <w:rPr>
          <w:rFonts w:cs="Times New Roman"/>
        </w:rPr>
        <w:t xml:space="preserve">for these items </w:t>
      </w:r>
      <w:r w:rsidR="00016933" w:rsidRPr="001F2CAF">
        <w:rPr>
          <w:rFonts w:cs="Times New Roman"/>
          <w:spacing w:val="-2"/>
        </w:rPr>
        <w:t>will</w:t>
      </w:r>
      <w:r w:rsidR="00016933" w:rsidRPr="001F2CAF">
        <w:rPr>
          <w:rFonts w:cs="Times New Roman"/>
        </w:rPr>
        <w:t xml:space="preserve"> </w:t>
      </w:r>
      <w:r w:rsidR="00016933" w:rsidRPr="001F2CAF">
        <w:rPr>
          <w:rFonts w:cs="Times New Roman"/>
          <w:spacing w:val="-2"/>
        </w:rPr>
        <w:t>be</w:t>
      </w:r>
      <w:r w:rsidR="00016933" w:rsidRPr="001F2CAF">
        <w:rPr>
          <w:rFonts w:cs="Times New Roman"/>
        </w:rPr>
        <w:t xml:space="preserve"> </w:t>
      </w:r>
      <w:r w:rsidR="00016933" w:rsidRPr="001F2CAF">
        <w:rPr>
          <w:rFonts w:cs="Times New Roman"/>
          <w:spacing w:val="-2"/>
        </w:rPr>
        <w:t>full</w:t>
      </w:r>
      <w:r w:rsidR="00016933" w:rsidRPr="001F2CAF">
        <w:rPr>
          <w:rFonts w:cs="Times New Roman"/>
        </w:rPr>
        <w:t xml:space="preserve"> </w:t>
      </w:r>
      <w:r w:rsidR="00016933" w:rsidRPr="001F2CAF">
        <w:rPr>
          <w:rFonts w:cs="Times New Roman"/>
          <w:spacing w:val="-3"/>
        </w:rPr>
        <w:t>compensation</w:t>
      </w:r>
      <w:r w:rsidR="00016933" w:rsidRPr="001F2CAF">
        <w:rPr>
          <w:rFonts w:cs="Times New Roman"/>
        </w:rPr>
        <w:t xml:space="preserve"> </w:t>
      </w:r>
      <w:r w:rsidR="00016933" w:rsidRPr="001F2CAF">
        <w:rPr>
          <w:rFonts w:cs="Times New Roman"/>
          <w:spacing w:val="-3"/>
        </w:rPr>
        <w:t>for</w:t>
      </w:r>
      <w:r w:rsidR="00016933" w:rsidRPr="001F2CAF">
        <w:rPr>
          <w:rFonts w:cs="Times New Roman"/>
        </w:rPr>
        <w:t xml:space="preserve"> </w:t>
      </w:r>
      <w:r w:rsidR="00016933" w:rsidRPr="001F2CAF">
        <w:rPr>
          <w:rFonts w:cs="Times New Roman"/>
          <w:spacing w:val="-2"/>
        </w:rPr>
        <w:t>the</w:t>
      </w:r>
      <w:r w:rsidR="00016933" w:rsidRPr="001F2CAF">
        <w:rPr>
          <w:rFonts w:cs="Times New Roman"/>
        </w:rPr>
        <w:t xml:space="preserve"> </w:t>
      </w:r>
      <w:r w:rsidR="00016933" w:rsidRPr="001F2CAF">
        <w:rPr>
          <w:rFonts w:cs="Times New Roman"/>
          <w:spacing w:val="-2"/>
        </w:rPr>
        <w:t>work</w:t>
      </w:r>
      <w:r w:rsidR="00016933" w:rsidRPr="001F2CAF">
        <w:rPr>
          <w:rFonts w:cs="Times New Roman"/>
        </w:rPr>
        <w:t xml:space="preserve"> </w:t>
      </w:r>
      <w:r w:rsidR="00016933" w:rsidRPr="001F2CAF">
        <w:rPr>
          <w:rFonts w:cs="Times New Roman"/>
          <w:spacing w:val="-3"/>
        </w:rPr>
        <w:t>prescribed</w:t>
      </w:r>
      <w:r w:rsidR="00016933" w:rsidRPr="001F2CAF">
        <w:rPr>
          <w:rFonts w:cs="Times New Roman"/>
        </w:rPr>
        <w:t xml:space="preserve"> </w:t>
      </w:r>
      <w:r w:rsidR="00016933" w:rsidRPr="001F2CAF">
        <w:rPr>
          <w:rFonts w:cs="Times New Roman"/>
          <w:spacing w:val="-1"/>
        </w:rPr>
        <w:t>in</w:t>
      </w:r>
      <w:r w:rsidR="00016933" w:rsidRPr="001F2CAF">
        <w:rPr>
          <w:rFonts w:cs="Times New Roman"/>
        </w:rPr>
        <w:t xml:space="preserve"> </w:t>
      </w:r>
      <w:r w:rsidR="00016933" w:rsidRPr="001F2CAF">
        <w:rPr>
          <w:rFonts w:cs="Times New Roman"/>
          <w:spacing w:val="-3"/>
        </w:rPr>
        <w:t>th</w:t>
      </w:r>
      <w:r w:rsidR="00016933">
        <w:rPr>
          <w:rFonts w:cs="Times New Roman"/>
          <w:spacing w:val="-3"/>
        </w:rPr>
        <w:t xml:space="preserve">is </w:t>
      </w:r>
      <w:r w:rsidR="00016933" w:rsidRPr="001F2CAF">
        <w:rPr>
          <w:rFonts w:cs="Times New Roman"/>
          <w:spacing w:val="-3"/>
        </w:rPr>
        <w:t>Section.</w:t>
      </w:r>
      <w:r w:rsidR="00016933" w:rsidRPr="001F2CAF">
        <w:rPr>
          <w:rFonts w:cs="Times New Roman"/>
          <w:spacing w:val="-5"/>
        </w:rPr>
        <w:t xml:space="preserve"> </w:t>
      </w:r>
      <w:r w:rsidR="00016933" w:rsidRPr="001F2CAF">
        <w:rPr>
          <w:rFonts w:cs="Times New Roman"/>
          <w:spacing w:val="-2"/>
        </w:rPr>
        <w:t>See</w:t>
      </w:r>
      <w:r w:rsidR="00016933" w:rsidRPr="001F2CAF">
        <w:rPr>
          <w:rFonts w:cs="Times New Roman"/>
          <w:spacing w:val="-4"/>
        </w:rPr>
        <w:t xml:space="preserve"> </w:t>
      </w:r>
      <w:r w:rsidR="00016933" w:rsidRPr="001F2CAF">
        <w:rPr>
          <w:rFonts w:cs="Times New Roman"/>
          <w:spacing w:val="-3"/>
        </w:rPr>
        <w:t>Subsection</w:t>
      </w:r>
      <w:r w:rsidR="00016933" w:rsidRPr="001F2CAF">
        <w:rPr>
          <w:rFonts w:cs="Times New Roman"/>
          <w:spacing w:val="-4"/>
        </w:rPr>
        <w:t xml:space="preserve"> </w:t>
      </w:r>
      <w:r w:rsidR="00016933" w:rsidRPr="001F2CAF">
        <w:rPr>
          <w:rFonts w:cs="Times New Roman"/>
          <w:spacing w:val="-3"/>
        </w:rPr>
        <w:t>109.05.</w:t>
      </w:r>
    </w:p>
    <w:p w14:paraId="166DFEC4" w14:textId="77777777" w:rsidR="00BB592A" w:rsidRPr="00794B2E" w:rsidRDefault="00BB592A" w:rsidP="00AD412F">
      <w:pPr>
        <w:pStyle w:val="Heading1"/>
      </w:pPr>
      <w:bookmarkStart w:id="39" w:name="_Toc22732560"/>
      <w:bookmarkStart w:id="40" w:name="_Toc157603099"/>
      <w:r w:rsidRPr="00794B2E">
        <w:lastRenderedPageBreak/>
        <w:t>157 - Soil Erosion and Sediment Control</w:t>
      </w:r>
      <w:bookmarkEnd w:id="39"/>
      <w:bookmarkEnd w:id="40"/>
    </w:p>
    <w:p w14:paraId="14D36D23" w14:textId="77777777" w:rsidR="00BB592A" w:rsidRPr="00794B2E" w:rsidRDefault="00BB592A" w:rsidP="00BB592A">
      <w:pPr>
        <w:jc w:val="right"/>
        <w:rPr>
          <w:rFonts w:ascii="Times New Roman" w:hAnsi="Times New Roman" w:cs="Times New Roman"/>
          <w:color w:val="000000"/>
          <w:sz w:val="16"/>
        </w:rPr>
      </w:pPr>
      <w:r w:rsidRPr="00794B2E">
        <w:rPr>
          <w:rFonts w:ascii="Times New Roman" w:hAnsi="Times New Roman" w:cs="Times New Roman"/>
          <w:color w:val="000000"/>
          <w:sz w:val="16"/>
        </w:rPr>
        <w:t>157.04_National_2_25_2019</w:t>
      </w:r>
    </w:p>
    <w:p w14:paraId="0E0E9995" w14:textId="77777777" w:rsidR="00BB592A" w:rsidRPr="00794B2E" w:rsidRDefault="00BB592A" w:rsidP="00BB592A">
      <w:pPr>
        <w:pStyle w:val="Instruction"/>
        <w:rPr>
          <w:rFonts w:asciiTheme="minorHAnsi" w:hAnsiTheme="minorHAnsi" w:cstheme="minorHAnsi"/>
          <w:b/>
          <w:bCs/>
          <w:i/>
          <w:iCs/>
        </w:rPr>
      </w:pPr>
      <w:bookmarkStart w:id="41" w:name="_Toc355276750"/>
      <w:r w:rsidRPr="00794B2E">
        <w:rPr>
          <w:rFonts w:asciiTheme="minorHAnsi" w:hAnsiTheme="minorHAnsi" w:cstheme="minorHAnsi"/>
          <w:b/>
          <w:bCs/>
          <w:i/>
          <w:iCs/>
        </w:rPr>
        <w:t>Delete Subsection 157.04 and replace with the following:</w:t>
      </w:r>
    </w:p>
    <w:p w14:paraId="61268FA4" w14:textId="77777777" w:rsidR="00BB592A" w:rsidRPr="00794B2E" w:rsidRDefault="00BB592A" w:rsidP="00BB592A">
      <w:pPr>
        <w:pStyle w:val="Heading2"/>
      </w:pPr>
      <w:bookmarkStart w:id="42" w:name="_Toc22732561"/>
      <w:r w:rsidRPr="00794B2E">
        <w:t>157.04 General</w:t>
      </w:r>
      <w:bookmarkEnd w:id="41"/>
      <w:r w:rsidRPr="00794B2E">
        <w:t>.</w:t>
      </w:r>
      <w:bookmarkEnd w:id="42"/>
      <w:r w:rsidRPr="00794B2E">
        <w:t xml:space="preserve"> </w:t>
      </w:r>
    </w:p>
    <w:p w14:paraId="1F616E5B" w14:textId="77777777" w:rsidR="00BB592A" w:rsidRPr="00794B2E" w:rsidRDefault="00BB592A" w:rsidP="00BB592A">
      <w:r w:rsidRPr="00794B2E">
        <w:t xml:space="preserve">Thirty (30) days prior to the start of construction, submit a written plan according to subsection 104.03 with all necessary permits that provides permanent and temporary erosion control measures to minimize erosion and sedimentation during and after construction.  Do not begin work until the necessary controls for that particular phase of work have been implemented. Do not modify the type, size, or location of any control without approval.  </w:t>
      </w:r>
    </w:p>
    <w:p w14:paraId="680AFB7A" w14:textId="028CC6CA" w:rsidR="00BB592A" w:rsidRDefault="00BB592A" w:rsidP="00BB592A">
      <w:r w:rsidRPr="00794B2E">
        <w:t>When erosion control measures are not functioning as intended, take corrective action to eliminate or minimize pollutants in storm water discharges from the project.</w:t>
      </w:r>
    </w:p>
    <w:p w14:paraId="209DAA7A" w14:textId="118D9CD9" w:rsidR="00EF519B" w:rsidRPr="008E16BB" w:rsidRDefault="008E16BB" w:rsidP="008E16BB">
      <w:pPr>
        <w:jc w:val="right"/>
        <w:rPr>
          <w:rFonts w:ascii="Times New Roman" w:hAnsi="Times New Roman" w:cs="Times New Roman"/>
          <w:color w:val="000000"/>
          <w:sz w:val="16"/>
        </w:rPr>
      </w:pPr>
      <w:r w:rsidRPr="00794B2E">
        <w:rPr>
          <w:rFonts w:ascii="Times New Roman" w:hAnsi="Times New Roman" w:cs="Times New Roman"/>
          <w:color w:val="000000"/>
          <w:sz w:val="16"/>
        </w:rPr>
        <w:t>157.0</w:t>
      </w:r>
      <w:r>
        <w:rPr>
          <w:rFonts w:ascii="Times New Roman" w:hAnsi="Times New Roman" w:cs="Times New Roman"/>
          <w:color w:val="000000"/>
          <w:sz w:val="16"/>
        </w:rPr>
        <w:t>9</w:t>
      </w:r>
      <w:r w:rsidRPr="00794B2E">
        <w:rPr>
          <w:rFonts w:ascii="Times New Roman" w:hAnsi="Times New Roman" w:cs="Times New Roman"/>
          <w:color w:val="000000"/>
          <w:sz w:val="16"/>
        </w:rPr>
        <w:t>_</w:t>
      </w:r>
      <w:r>
        <w:rPr>
          <w:rFonts w:ascii="Times New Roman" w:hAnsi="Times New Roman" w:cs="Times New Roman"/>
          <w:color w:val="000000"/>
          <w:sz w:val="16"/>
        </w:rPr>
        <w:t>Project</w:t>
      </w:r>
      <w:r w:rsidRPr="00794B2E">
        <w:rPr>
          <w:rFonts w:ascii="Times New Roman" w:hAnsi="Times New Roman" w:cs="Times New Roman"/>
          <w:color w:val="000000"/>
          <w:sz w:val="16"/>
        </w:rPr>
        <w:t>_</w:t>
      </w:r>
      <w:r>
        <w:rPr>
          <w:rFonts w:ascii="Times New Roman" w:hAnsi="Times New Roman" w:cs="Times New Roman"/>
          <w:color w:val="000000"/>
          <w:sz w:val="16"/>
        </w:rPr>
        <w:t>1_31_2024</w:t>
      </w:r>
    </w:p>
    <w:p w14:paraId="1B600ABF" w14:textId="40E6B851" w:rsidR="00EF519B" w:rsidRPr="00794B2E" w:rsidRDefault="00EF519B" w:rsidP="00EF519B">
      <w:pPr>
        <w:pStyle w:val="Instruction"/>
        <w:rPr>
          <w:rFonts w:asciiTheme="minorHAnsi" w:hAnsiTheme="minorHAnsi" w:cstheme="minorHAnsi"/>
          <w:b/>
          <w:bCs/>
          <w:i/>
          <w:iCs/>
        </w:rPr>
      </w:pPr>
      <w:r>
        <w:rPr>
          <w:rFonts w:asciiTheme="minorHAnsi" w:hAnsiTheme="minorHAnsi" w:cstheme="minorHAnsi"/>
          <w:b/>
          <w:bCs/>
          <w:i/>
          <w:iCs/>
        </w:rPr>
        <w:t xml:space="preserve">Add the following subsection: </w:t>
      </w:r>
    </w:p>
    <w:p w14:paraId="5BA1D65F" w14:textId="7F552AAA" w:rsidR="00EF519B" w:rsidRPr="006D5347" w:rsidRDefault="00EF519B" w:rsidP="006D5347">
      <w:pPr>
        <w:pStyle w:val="Heading2"/>
      </w:pPr>
      <w:r w:rsidRPr="006D5347">
        <w:t xml:space="preserve">157.09 </w:t>
      </w:r>
      <w:proofErr w:type="spellStart"/>
      <w:r w:rsidRPr="006D5347">
        <w:t>Sedimats</w:t>
      </w:r>
      <w:proofErr w:type="spellEnd"/>
    </w:p>
    <w:p w14:paraId="125DDA30" w14:textId="6E39CDFF" w:rsidR="00EF519B" w:rsidRPr="00082C70" w:rsidRDefault="00EF519B" w:rsidP="00EF519B">
      <w:pPr>
        <w:jc w:val="both"/>
      </w:pPr>
      <w:r>
        <w:t xml:space="preserve">Place </w:t>
      </w:r>
      <w:proofErr w:type="spellStart"/>
      <w:r>
        <w:t>Sedimats</w:t>
      </w:r>
      <w:proofErr w:type="spellEnd"/>
      <w:r>
        <w:t xml:space="preserve"> across the streambed as shown on the plans or approved by the Owner. The </w:t>
      </w:r>
      <w:proofErr w:type="spellStart"/>
      <w:r>
        <w:t>Sedimat</w:t>
      </w:r>
      <w:proofErr w:type="spellEnd"/>
      <w:r>
        <w:t xml:space="preserve"> is a proprietary product manufactured by Indian Valley Industries, Inc., phone: (800) 659-5111 and distributed by Columbia Storage Inc., </w:t>
      </w:r>
      <w:smartTag w:uri="urn:schemas-microsoft-com:office:smarttags" w:element="place">
        <w:smartTag w:uri="urn:schemas-microsoft-com:office:smarttags" w:element="City">
          <w:r>
            <w:t>Vancouver</w:t>
          </w:r>
        </w:smartTag>
        <w:r>
          <w:t xml:space="preserve"> </w:t>
        </w:r>
        <w:smartTag w:uri="urn:schemas-microsoft-com:office:smarttags" w:element="State">
          <w:r>
            <w:t>Washington</w:t>
          </w:r>
        </w:smartTag>
      </w:smartTag>
      <w:r>
        <w:t xml:space="preserve">, phone: (800) 426-7976.  Use </w:t>
      </w:r>
      <w:proofErr w:type="spellStart"/>
      <w:r>
        <w:t>Sedimats</w:t>
      </w:r>
      <w:proofErr w:type="spellEnd"/>
      <w:r>
        <w:t xml:space="preserve"> according to manufacturer’s recommendations.</w:t>
      </w:r>
    </w:p>
    <w:p w14:paraId="42ADCCFC" w14:textId="77777777" w:rsidR="00EF519B" w:rsidRPr="00794B2E" w:rsidRDefault="00EF519B" w:rsidP="00BB592A"/>
    <w:p w14:paraId="085E6D90" w14:textId="77777777" w:rsidR="00BB592A" w:rsidRPr="00BC2A8D" w:rsidRDefault="00BB592A" w:rsidP="00BB592A">
      <w:pPr>
        <w:jc w:val="right"/>
        <w:rPr>
          <w:rFonts w:ascii="Times New Roman" w:hAnsi="Times New Roman" w:cs="Times New Roman"/>
          <w:color w:val="000000"/>
          <w:sz w:val="16"/>
          <w:highlight w:val="green"/>
        </w:rPr>
      </w:pPr>
    </w:p>
    <w:p w14:paraId="299DD28E" w14:textId="77777777" w:rsidR="00BB592A" w:rsidRPr="00BC2A8D" w:rsidRDefault="00BB592A" w:rsidP="00BB592A">
      <w:pPr>
        <w:rPr>
          <w:rFonts w:ascii="Times New Roman" w:hAnsi="Times New Roman" w:cs="Times New Roman"/>
          <w:color w:val="000000"/>
          <w:sz w:val="16"/>
          <w:highlight w:val="green"/>
        </w:rPr>
      </w:pPr>
      <w:r w:rsidRPr="00BC2A8D">
        <w:rPr>
          <w:rFonts w:ascii="Times New Roman" w:hAnsi="Times New Roman" w:cs="Times New Roman"/>
          <w:color w:val="000000"/>
          <w:sz w:val="16"/>
          <w:highlight w:val="green"/>
        </w:rPr>
        <w:br w:type="page"/>
      </w:r>
    </w:p>
    <w:p w14:paraId="690F2564" w14:textId="4B64AB90" w:rsidR="00BB592A" w:rsidRPr="00BC2A8D" w:rsidRDefault="00BB592A" w:rsidP="00BB592A">
      <w:pPr>
        <w:rPr>
          <w:highlight w:val="green"/>
        </w:rPr>
      </w:pPr>
    </w:p>
    <w:p w14:paraId="72BAD8C6" w14:textId="7016970A" w:rsidR="004A6659" w:rsidRPr="00794B2E" w:rsidRDefault="00BB592A" w:rsidP="00001408">
      <w:pPr>
        <w:pStyle w:val="Heading1"/>
      </w:pPr>
      <w:bookmarkStart w:id="43" w:name="_Toc22732567"/>
      <w:bookmarkStart w:id="44" w:name="_Toc157603100"/>
      <w:r w:rsidRPr="00B547C8">
        <w:t>203 - Removal of Structures and Obstructions</w:t>
      </w:r>
      <w:bookmarkEnd w:id="43"/>
      <w:bookmarkEnd w:id="44"/>
    </w:p>
    <w:p w14:paraId="6FDAE45C" w14:textId="77777777" w:rsidR="008750A2" w:rsidRDefault="008750A2" w:rsidP="004A6659">
      <w:pPr>
        <w:jc w:val="right"/>
        <w:rPr>
          <w:rFonts w:ascii="Times New Roman" w:hAnsi="Times New Roman" w:cs="Times New Roman"/>
          <w:color w:val="000000"/>
          <w:sz w:val="16"/>
        </w:rPr>
      </w:pPr>
    </w:p>
    <w:p w14:paraId="32F62DE8" w14:textId="306AD436" w:rsidR="004A6659" w:rsidRPr="00794B2E" w:rsidRDefault="004A6659" w:rsidP="004A6659">
      <w:pPr>
        <w:jc w:val="right"/>
        <w:rPr>
          <w:rFonts w:ascii="Times New Roman" w:hAnsi="Times New Roman" w:cs="Times New Roman"/>
          <w:color w:val="000000"/>
          <w:sz w:val="16"/>
        </w:rPr>
      </w:pPr>
      <w:r w:rsidRPr="00794B2E">
        <w:rPr>
          <w:rFonts w:ascii="Times New Roman" w:hAnsi="Times New Roman" w:cs="Times New Roman"/>
          <w:color w:val="000000"/>
          <w:sz w:val="16"/>
        </w:rPr>
        <w:t>203.01</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CB67E5">
        <w:rPr>
          <w:rFonts w:ascii="Times New Roman" w:hAnsi="Times New Roman" w:cs="Times New Roman"/>
          <w:color w:val="000000"/>
          <w:sz w:val="16"/>
        </w:rPr>
        <w:t>31</w:t>
      </w:r>
      <w:r w:rsidR="00FB05E7">
        <w:rPr>
          <w:rFonts w:ascii="Times New Roman" w:hAnsi="Times New Roman" w:cs="Times New Roman"/>
          <w:color w:val="000000"/>
          <w:sz w:val="16"/>
        </w:rPr>
        <w:t>_2024</w:t>
      </w:r>
    </w:p>
    <w:p w14:paraId="294BED88" w14:textId="77777777" w:rsidR="004A6659" w:rsidRPr="00794B2E" w:rsidRDefault="004A6659" w:rsidP="00494302">
      <w:pPr>
        <w:pStyle w:val="InstructionMandatory"/>
      </w:pPr>
      <w:r w:rsidRPr="00794B2E">
        <w:t>Delete and replace Subsection 203.01 with the following:</w:t>
      </w:r>
    </w:p>
    <w:p w14:paraId="60E4427C" w14:textId="77777777" w:rsidR="004A6659" w:rsidRPr="00794B2E" w:rsidRDefault="004A6659" w:rsidP="004A6659">
      <w:pPr>
        <w:pStyle w:val="Heading2"/>
      </w:pPr>
      <w:r w:rsidRPr="00794B2E">
        <w:t>203.01 General.</w:t>
      </w:r>
    </w:p>
    <w:p w14:paraId="61F7CD27" w14:textId="15A24848" w:rsidR="00343A87" w:rsidRPr="00794B2E" w:rsidRDefault="004A6659" w:rsidP="004A6659">
      <w:r w:rsidRPr="00794B2E">
        <w:t>This work consists of slash filter windrows, salvaging, removing and disposing of buildings, fences, structures, pavements, culverts, utilities, curbs, sidewalks, and other obstructions.</w:t>
      </w:r>
      <w:r w:rsidR="00B57BB6">
        <w:t xml:space="preserve"> </w:t>
      </w:r>
    </w:p>
    <w:p w14:paraId="7F1E8549" w14:textId="77777777" w:rsidR="00BB592A" w:rsidRPr="00794B2E" w:rsidRDefault="00BB592A" w:rsidP="00BB592A">
      <w:pPr>
        <w:jc w:val="right"/>
        <w:rPr>
          <w:rFonts w:ascii="Times New Roman" w:hAnsi="Times New Roman" w:cs="Times New Roman"/>
          <w:color w:val="000000"/>
          <w:sz w:val="16"/>
        </w:rPr>
      </w:pPr>
      <w:r w:rsidRPr="00794B2E">
        <w:rPr>
          <w:rFonts w:ascii="Times New Roman" w:hAnsi="Times New Roman" w:cs="Times New Roman"/>
          <w:color w:val="000000"/>
          <w:sz w:val="16"/>
        </w:rPr>
        <w:t>203.05_National_2_25_2019</w:t>
      </w:r>
    </w:p>
    <w:p w14:paraId="50EC3BE0" w14:textId="77777777" w:rsidR="00BB592A" w:rsidRPr="00794B2E" w:rsidRDefault="00BB592A" w:rsidP="00494302">
      <w:pPr>
        <w:pStyle w:val="InstructionMandatory"/>
      </w:pPr>
      <w:bookmarkStart w:id="45" w:name="_Toc44400931"/>
      <w:bookmarkStart w:id="46" w:name="_Toc355276772"/>
      <w:r w:rsidRPr="00794B2E">
        <w:t>Add the following to Subsection 203.05:</w:t>
      </w:r>
    </w:p>
    <w:p w14:paraId="11C1F20B" w14:textId="77777777" w:rsidR="00BB592A" w:rsidRPr="00794B2E" w:rsidRDefault="00BB592A" w:rsidP="00BB592A">
      <w:pPr>
        <w:pStyle w:val="Heading2"/>
      </w:pPr>
      <w:bookmarkStart w:id="47" w:name="_Toc22732569"/>
      <w:r w:rsidRPr="00794B2E">
        <w:t>203.05 Disposing of Material.</w:t>
      </w:r>
      <w:bookmarkEnd w:id="45"/>
      <w:bookmarkEnd w:id="46"/>
      <w:bookmarkEnd w:id="47"/>
      <w:r w:rsidRPr="00794B2E">
        <w:t xml:space="preserve"> </w:t>
      </w:r>
    </w:p>
    <w:p w14:paraId="586F5887" w14:textId="77777777" w:rsidR="00BB592A" w:rsidRPr="00794B2E" w:rsidRDefault="00BB592A" w:rsidP="00BB592A">
      <w:r w:rsidRPr="00794B2E">
        <w:rPr>
          <w:rStyle w:val="Strong"/>
        </w:rPr>
        <w:t xml:space="preserve"> (e) Windrowing Construction Slash.</w:t>
      </w:r>
      <w:r w:rsidRPr="00794B2E">
        <w:t xml:space="preserve">  Place construction slash outside the roadway in neat, compacted windrows approximately parallel to and along the toe line of embankment slopes. Do not permit the top of the windrows to extend above subgrade. Use construction equipment to matt down all material in a windrow to form a compact and uniform pile. Construct breaks of at least 15 feet at least every 200 feet in a windrow. Do not place windrows against trees. </w:t>
      </w:r>
    </w:p>
    <w:p w14:paraId="42A4064A" w14:textId="77777777" w:rsidR="00BB592A" w:rsidRPr="00794B2E" w:rsidRDefault="00BB592A" w:rsidP="00BB592A">
      <w:r w:rsidRPr="00794B2E">
        <w:rPr>
          <w:rStyle w:val="Strong"/>
        </w:rPr>
        <w:t>(f) Scattering.</w:t>
      </w:r>
      <w:r w:rsidRPr="00794B2E">
        <w:t xml:space="preserve"> Scatter construction slash in designated areas</w:t>
      </w:r>
      <w:r w:rsidRPr="00794B2E" w:rsidDel="00D733C6">
        <w:t xml:space="preserve"> </w:t>
      </w:r>
      <w:r w:rsidRPr="00794B2E">
        <w:t>without damaging trees. Limb all logs. Place logs and stumps away from trees, positioned so they will not roll, and are not on top of one another. Limb and scatter other construction slash to reduce slash concentrations.  When scattering for erosion control, place construction slash as flat as practicable on the completed slope.</w:t>
      </w:r>
    </w:p>
    <w:p w14:paraId="29921728" w14:textId="77777777" w:rsidR="00BB592A" w:rsidRPr="00794B2E" w:rsidRDefault="00BB592A" w:rsidP="00BB592A">
      <w:r w:rsidRPr="00794B2E">
        <w:rPr>
          <w:rStyle w:val="Strong"/>
        </w:rPr>
        <w:t>(g) Chipping.</w:t>
      </w:r>
      <w:r w:rsidRPr="00794B2E">
        <w:t xml:space="preserve"> Use an approved chipping machine to chip slash longer than 3 feet.  Deposit chips on embankment slopes or outside the roadway to a loose depth less than 6 inches. Minor amounts of chips or ground woody material may be permitted within the roadway if they are thoroughly mixed with soil and do not form a layer.</w:t>
      </w:r>
    </w:p>
    <w:p w14:paraId="648F1DF0" w14:textId="77777777" w:rsidR="00BB592A" w:rsidRPr="00794B2E" w:rsidRDefault="00BB592A" w:rsidP="00BB592A">
      <w:r w:rsidRPr="00794B2E">
        <w:rPr>
          <w:rStyle w:val="Strong"/>
        </w:rPr>
        <w:t>(h) Debris Mat</w:t>
      </w:r>
      <w:r w:rsidRPr="00794B2E">
        <w:rPr>
          <w:b/>
        </w:rPr>
        <w:t>.</w:t>
      </w:r>
      <w:r w:rsidRPr="00794B2E">
        <w:t xml:space="preserve"> Use tree limbs, tops, cull logs, split stumps, wood chunks, and other debris to form a mat upon which construction equipment is operated. Place stumps upside down and blend stumps into the mat.</w:t>
      </w:r>
    </w:p>
    <w:p w14:paraId="617C7A2B" w14:textId="77777777" w:rsidR="00BB592A" w:rsidRPr="00794B2E" w:rsidRDefault="00BB592A" w:rsidP="00BB592A">
      <w:r w:rsidRPr="00794B2E">
        <w:rPr>
          <w:rStyle w:val="Strong"/>
        </w:rPr>
        <w:t>(</w:t>
      </w:r>
      <w:proofErr w:type="spellStart"/>
      <w:r w:rsidRPr="00794B2E">
        <w:rPr>
          <w:rStyle w:val="Strong"/>
        </w:rPr>
        <w:t>i</w:t>
      </w:r>
      <w:proofErr w:type="spellEnd"/>
      <w:r w:rsidRPr="00794B2E">
        <w:rPr>
          <w:rStyle w:val="Strong"/>
        </w:rPr>
        <w:t>) Decking.</w:t>
      </w:r>
      <w:r w:rsidRPr="00794B2E">
        <w:rPr>
          <w:b/>
        </w:rPr>
        <w:t xml:space="preserve"> </w:t>
      </w:r>
      <w:r w:rsidRPr="00794B2E">
        <w:t xml:space="preserve">Remove brush from designated log deck areas.  Limb and top logs.  </w:t>
      </w:r>
    </w:p>
    <w:p w14:paraId="7F67B8BB" w14:textId="0D5BDC3A" w:rsidR="00BB592A" w:rsidRPr="00794B2E" w:rsidRDefault="00BB592A" w:rsidP="00BB592A">
      <w:r w:rsidRPr="00794B2E">
        <w:t xml:space="preserve">Logs not meeting the Utilization Standards described in Subsection 201.04(c) shall be cut to lengths less than </w:t>
      </w:r>
      <w:r w:rsidR="00794B2E" w:rsidRPr="00794B2E">
        <w:rPr>
          <w:b/>
          <w:u w:val="single"/>
        </w:rPr>
        <w:t>30</w:t>
      </w:r>
      <w:r w:rsidRPr="00794B2E">
        <w:t xml:space="preserve"> feet and decked in designated log deck location. </w:t>
      </w:r>
    </w:p>
    <w:p w14:paraId="4926DA77" w14:textId="77777777" w:rsidR="00BB592A" w:rsidRPr="00794B2E" w:rsidRDefault="00BB592A" w:rsidP="00BB592A">
      <w:r w:rsidRPr="00794B2E">
        <w:t xml:space="preserve">Merchantable timber not associated with an existing timber sale shall be cut to length meeting the Utilization Standards described in Subsection 201.04(c). </w:t>
      </w:r>
    </w:p>
    <w:p w14:paraId="7297DCDF" w14:textId="77777777" w:rsidR="00BB592A" w:rsidRPr="00794B2E" w:rsidRDefault="00BB592A" w:rsidP="00BB592A">
      <w:r w:rsidRPr="00794B2E">
        <w:t xml:space="preserve">Deck logs so that logs are piled parallel to one another; can be removed by standard log loading equipment; will not damage standing trees; will not interfere with </w:t>
      </w:r>
      <w:proofErr w:type="gramStart"/>
      <w:r w:rsidRPr="00794B2E">
        <w:t>drainage, and</w:t>
      </w:r>
      <w:proofErr w:type="gramEnd"/>
      <w:r w:rsidRPr="00794B2E">
        <w:t xml:space="preserve"> will not roll. Keep logs in log decks free of brush and soil. </w:t>
      </w:r>
    </w:p>
    <w:p w14:paraId="47014874" w14:textId="77777777" w:rsidR="00BB592A" w:rsidRPr="00794B2E" w:rsidRDefault="00BB592A" w:rsidP="00BB592A">
      <w:r w:rsidRPr="00794B2E">
        <w:rPr>
          <w:rStyle w:val="Strong"/>
        </w:rPr>
        <w:t>(j) Removal to designated locations.</w:t>
      </w:r>
      <w:r w:rsidRPr="00794B2E">
        <w:t xml:space="preserve">  Remove construction slash to designated locations.</w:t>
      </w:r>
    </w:p>
    <w:p w14:paraId="2F38E401" w14:textId="75BB98E6" w:rsidR="00BB592A" w:rsidRPr="00BC2A8D" w:rsidRDefault="00BB592A" w:rsidP="00BB592A">
      <w:pPr>
        <w:rPr>
          <w:rFonts w:ascii="Times New Roman" w:hAnsi="Times New Roman" w:cs="Times New Roman"/>
          <w:color w:val="000000"/>
          <w:sz w:val="16"/>
          <w:highlight w:val="green"/>
        </w:rPr>
      </w:pPr>
      <w:r w:rsidRPr="00794B2E">
        <w:rPr>
          <w:rStyle w:val="Strong"/>
        </w:rPr>
        <w:t>(k) Piling.</w:t>
      </w:r>
      <w:r w:rsidRPr="00794B2E">
        <w:t xml:space="preserve"> Pile construction slash in designated areas.  Place and construct piles so that if the piles are burned, the burning will not damage remaining trees. Keep piles free of dirt from stumps.</w:t>
      </w:r>
      <w:r w:rsidRPr="00BC2A8D">
        <w:rPr>
          <w:rFonts w:ascii="Times New Roman" w:hAnsi="Times New Roman" w:cs="Times New Roman"/>
          <w:color w:val="000000"/>
          <w:sz w:val="16"/>
          <w:highlight w:val="green"/>
        </w:rPr>
        <w:br w:type="page"/>
      </w:r>
    </w:p>
    <w:p w14:paraId="348FBC60" w14:textId="77777777" w:rsidR="00BB592A" w:rsidRPr="00794B2E" w:rsidRDefault="00BB592A" w:rsidP="00AD412F">
      <w:pPr>
        <w:pStyle w:val="Heading1"/>
      </w:pPr>
      <w:bookmarkStart w:id="48" w:name="_Toc22732570"/>
      <w:bookmarkStart w:id="49" w:name="_Toc157603101"/>
      <w:r w:rsidRPr="00794B2E">
        <w:lastRenderedPageBreak/>
        <w:t>204 - Excavation and Embankment</w:t>
      </w:r>
      <w:bookmarkEnd w:id="48"/>
      <w:bookmarkEnd w:id="49"/>
    </w:p>
    <w:p w14:paraId="093A89B1" w14:textId="77777777" w:rsidR="00BB592A" w:rsidRPr="00794B2E" w:rsidRDefault="00BB592A" w:rsidP="00BB592A">
      <w:pPr>
        <w:jc w:val="right"/>
        <w:rPr>
          <w:rFonts w:ascii="Times New Roman" w:hAnsi="Times New Roman" w:cs="Times New Roman"/>
          <w:color w:val="000000"/>
          <w:sz w:val="16"/>
        </w:rPr>
      </w:pPr>
      <w:r w:rsidRPr="00794B2E">
        <w:rPr>
          <w:rFonts w:ascii="Times New Roman" w:hAnsi="Times New Roman" w:cs="Times New Roman"/>
          <w:color w:val="000000"/>
          <w:sz w:val="16"/>
        </w:rPr>
        <w:t>204.00_National_2_25_2019</w:t>
      </w:r>
    </w:p>
    <w:p w14:paraId="25C10479" w14:textId="77777777" w:rsidR="00BB592A" w:rsidRPr="00794B2E" w:rsidRDefault="00BB592A" w:rsidP="00494302">
      <w:pPr>
        <w:pStyle w:val="InstructionMandatory"/>
      </w:pPr>
      <w:bookmarkStart w:id="50" w:name="_Toc382981268"/>
      <w:bookmarkStart w:id="51" w:name="_Toc334092503"/>
      <w:bookmarkStart w:id="52" w:name="_Toc35158861"/>
      <w:r w:rsidRPr="00794B2E">
        <w:t>Delete Section 204 in its entirety and replace with the following.</w:t>
      </w:r>
    </w:p>
    <w:p w14:paraId="78D56022" w14:textId="56CF5EAA" w:rsidR="00BB592A" w:rsidRPr="00794B2E" w:rsidRDefault="00BB592A" w:rsidP="00BB592A">
      <w:pPr>
        <w:pStyle w:val="Heading2"/>
        <w:rPr>
          <w:rFonts w:eastAsia="Times New Roman"/>
        </w:rPr>
      </w:pPr>
      <w:bookmarkStart w:id="53" w:name="_Toc22732571"/>
      <w:r w:rsidRPr="00794B2E">
        <w:rPr>
          <w:rFonts w:eastAsia="Times New Roman"/>
        </w:rPr>
        <w:t>Section 204. — EXCAVATION AND EMBANKMENT</w:t>
      </w:r>
      <w:bookmarkEnd w:id="50"/>
      <w:bookmarkEnd w:id="51"/>
      <w:bookmarkEnd w:id="52"/>
      <w:bookmarkEnd w:id="53"/>
    </w:p>
    <w:p w14:paraId="6C6F9445" w14:textId="77777777" w:rsidR="002E2374" w:rsidRPr="00794B2E" w:rsidRDefault="002E2374" w:rsidP="002E2374"/>
    <w:p w14:paraId="2CD5F1D0" w14:textId="77777777" w:rsidR="00BB592A" w:rsidRPr="00794B2E" w:rsidRDefault="00BB592A" w:rsidP="00BB592A">
      <w:pPr>
        <w:jc w:val="center"/>
        <w:rPr>
          <w:rStyle w:val="Strong"/>
        </w:rPr>
      </w:pPr>
      <w:r w:rsidRPr="00794B2E">
        <w:rPr>
          <w:rStyle w:val="Strong"/>
        </w:rPr>
        <w:t>Description</w:t>
      </w:r>
    </w:p>
    <w:p w14:paraId="26AA7CF9" w14:textId="77777777" w:rsidR="00BB592A" w:rsidRPr="00794B2E" w:rsidRDefault="00BB592A" w:rsidP="00BB592A">
      <w:pPr>
        <w:rPr>
          <w:rFonts w:eastAsia="Times New Roman" w:cs="Times New Roman"/>
          <w:spacing w:val="-2"/>
          <w:szCs w:val="20"/>
        </w:rPr>
      </w:pPr>
      <w:r w:rsidRPr="00794B2E">
        <w:rPr>
          <w:rStyle w:val="Strong"/>
        </w:rPr>
        <w:t>204.01</w:t>
      </w:r>
      <w:r w:rsidRPr="00794B2E">
        <w:rPr>
          <w:rFonts w:eastAsia="Times New Roman" w:cs="Times New Roman"/>
          <w:spacing w:val="-2"/>
          <w:szCs w:val="20"/>
        </w:rPr>
        <w:t xml:space="preserve"> This work consists of excavating material and constructing embankments. This work also includes furnishing, hauling, stockpiling, placing, disposing, sloping, shaping, compacting, and finishing earthen and rocky material</w:t>
      </w:r>
      <w:r w:rsidRPr="00794B2E">
        <w:rPr>
          <w:rFonts w:eastAsia="Times New Roman" w:cs="Times New Roman"/>
          <w:spacing w:val="-2"/>
        </w:rPr>
        <w:t>.</w:t>
      </w:r>
    </w:p>
    <w:p w14:paraId="75893013" w14:textId="77777777" w:rsidR="00BB592A" w:rsidRPr="00794B2E" w:rsidRDefault="00BB592A" w:rsidP="00BB592A">
      <w:pPr>
        <w:rPr>
          <w:rStyle w:val="Strong"/>
        </w:rPr>
      </w:pPr>
      <w:r w:rsidRPr="00794B2E">
        <w:rPr>
          <w:rStyle w:val="Strong"/>
        </w:rPr>
        <w:t>204.02 Definitions.</w:t>
      </w:r>
    </w:p>
    <w:p w14:paraId="2B063E04" w14:textId="77777777" w:rsidR="00BB592A" w:rsidRPr="00794B2E" w:rsidRDefault="00BB592A" w:rsidP="00BB592A">
      <w:pPr>
        <w:ind w:left="360"/>
        <w:rPr>
          <w:rFonts w:eastAsia="Times New Roman" w:cs="Times New Roman"/>
          <w:bCs/>
          <w:spacing w:val="-2"/>
        </w:rPr>
      </w:pPr>
      <w:r w:rsidRPr="00794B2E">
        <w:rPr>
          <w:rStyle w:val="Strong"/>
        </w:rPr>
        <w:t>(a) Excavation.</w:t>
      </w:r>
      <w:r w:rsidRPr="00794B2E">
        <w:rPr>
          <w:rFonts w:eastAsia="Times New Roman" w:cs="Times New Roman"/>
          <w:bCs/>
          <w:spacing w:val="-2"/>
        </w:rPr>
        <w:t xml:space="preserve"> Excavation consists of the following:</w:t>
      </w:r>
    </w:p>
    <w:p w14:paraId="2985F5B3" w14:textId="77777777" w:rsidR="00BB592A" w:rsidRPr="00794B2E" w:rsidRDefault="00BB592A" w:rsidP="00BB592A">
      <w:pPr>
        <w:ind w:left="720"/>
        <w:rPr>
          <w:rFonts w:eastAsia="Times New Roman" w:cs="Times New Roman"/>
        </w:rPr>
      </w:pPr>
      <w:r w:rsidRPr="00794B2E">
        <w:rPr>
          <w:rStyle w:val="Strong"/>
        </w:rPr>
        <w:t>(1) Roadway excavation.</w:t>
      </w:r>
      <w:r w:rsidRPr="00794B2E">
        <w:rPr>
          <w:rFonts w:eastAsia="Times New Roman" w:cs="Times New Roman"/>
        </w:rPr>
        <w:t xml:space="preserve"> Material excavated from within the right-of-way or easement areas, except </w:t>
      </w:r>
      <w:proofErr w:type="spellStart"/>
      <w:r w:rsidRPr="00794B2E">
        <w:rPr>
          <w:rFonts w:eastAsia="Times New Roman" w:cs="Times New Roman"/>
        </w:rPr>
        <w:t>subexcavation</w:t>
      </w:r>
      <w:proofErr w:type="spellEnd"/>
      <w:r w:rsidRPr="00794B2E">
        <w:rPr>
          <w:rFonts w:eastAsia="Times New Roman" w:cs="Times New Roman"/>
        </w:rPr>
        <w:t xml:space="preserve"> covered in Subsection 204.02(a)(2) and structure excavation covered in Sections 208 and 209. Roadway excavation includes all material encountered regardless of its nature or characteristics.</w:t>
      </w:r>
    </w:p>
    <w:p w14:paraId="132F8A21" w14:textId="77777777" w:rsidR="00BB592A" w:rsidRPr="00794B2E" w:rsidRDefault="00BB592A" w:rsidP="00BB592A">
      <w:pPr>
        <w:ind w:left="720"/>
        <w:rPr>
          <w:rFonts w:eastAsia="Times New Roman" w:cs="Times New Roman"/>
        </w:rPr>
      </w:pPr>
      <w:r w:rsidRPr="00794B2E">
        <w:rPr>
          <w:rStyle w:val="Strong"/>
        </w:rPr>
        <w:t xml:space="preserve">(2) </w:t>
      </w:r>
      <w:proofErr w:type="spellStart"/>
      <w:r w:rsidRPr="00794B2E">
        <w:rPr>
          <w:rStyle w:val="Strong"/>
        </w:rPr>
        <w:t>Subexcavation</w:t>
      </w:r>
      <w:proofErr w:type="spellEnd"/>
      <w:r w:rsidRPr="00794B2E">
        <w:rPr>
          <w:rStyle w:val="Strong"/>
        </w:rPr>
        <w:t>.</w:t>
      </w:r>
      <w:r w:rsidRPr="00794B2E">
        <w:rPr>
          <w:rFonts w:eastAsia="Times New Roman" w:cs="Times New Roman"/>
          <w:bCs/>
        </w:rPr>
        <w:t xml:space="preserve"> </w:t>
      </w:r>
      <w:r w:rsidRPr="00794B2E">
        <w:rPr>
          <w:rFonts w:eastAsia="Times New Roman" w:cs="Times New Roman"/>
        </w:rPr>
        <w:t xml:space="preserve">Material excavated from below subgrade elevation in cut sections or from below the original ground-line in embankment sections. </w:t>
      </w:r>
      <w:proofErr w:type="spellStart"/>
      <w:r w:rsidRPr="00794B2E">
        <w:rPr>
          <w:rFonts w:eastAsia="Times New Roman" w:cs="Times New Roman"/>
        </w:rPr>
        <w:t>Subexcavation</w:t>
      </w:r>
      <w:proofErr w:type="spellEnd"/>
      <w:r w:rsidRPr="00794B2E">
        <w:rPr>
          <w:rFonts w:eastAsia="Times New Roman" w:cs="Times New Roman"/>
        </w:rPr>
        <w:t xml:space="preserve"> excludes the work required by Subsection 204.05 or 204.06.</w:t>
      </w:r>
    </w:p>
    <w:p w14:paraId="21D2CD03" w14:textId="77777777" w:rsidR="00BB592A" w:rsidRPr="00794B2E" w:rsidRDefault="00BB592A" w:rsidP="00BB592A">
      <w:pPr>
        <w:ind w:left="720"/>
        <w:rPr>
          <w:rFonts w:eastAsia="Times New Roman" w:cs="Times New Roman"/>
        </w:rPr>
      </w:pPr>
      <w:r w:rsidRPr="00794B2E">
        <w:rPr>
          <w:rStyle w:val="Strong"/>
        </w:rPr>
        <w:t>(3) Borrow excavation</w:t>
      </w:r>
      <w:r w:rsidRPr="00794B2E">
        <w:rPr>
          <w:rFonts w:eastAsia="Times New Roman" w:cs="Times New Roman"/>
          <w:b/>
          <w:bCs/>
        </w:rPr>
        <w:t>.</w:t>
      </w:r>
      <w:r w:rsidRPr="00794B2E">
        <w:rPr>
          <w:rFonts w:eastAsia="Times New Roman" w:cs="Times New Roman"/>
          <w:bCs/>
        </w:rPr>
        <w:t xml:space="preserve"> </w:t>
      </w:r>
      <w:r w:rsidRPr="00794B2E">
        <w:rPr>
          <w:rFonts w:eastAsia="Times New Roman" w:cs="Times New Roman"/>
        </w:rPr>
        <w:t>Material used for embankment construction that is obtained from outside the roadway prism. Borrow excavation includes unclassified borrow, and topping.</w:t>
      </w:r>
    </w:p>
    <w:p w14:paraId="2F0FA855" w14:textId="77777777" w:rsidR="00BB592A" w:rsidRPr="00794B2E" w:rsidRDefault="00BB592A" w:rsidP="00BB592A">
      <w:pPr>
        <w:ind w:left="360"/>
        <w:rPr>
          <w:rFonts w:eastAsia="Times New Roman" w:cs="Times New Roman"/>
          <w:bCs/>
          <w:spacing w:val="-2"/>
        </w:rPr>
      </w:pPr>
      <w:r w:rsidRPr="00794B2E">
        <w:rPr>
          <w:rStyle w:val="Strong"/>
        </w:rPr>
        <w:t>(b) Embankment construction.</w:t>
      </w:r>
      <w:r w:rsidRPr="00794B2E">
        <w:rPr>
          <w:rFonts w:eastAsia="Times New Roman" w:cs="Times New Roman"/>
          <w:bCs/>
          <w:spacing w:val="-2"/>
        </w:rPr>
        <w:t xml:space="preserve"> Embankment construction consists of placing and compacting roadway or borrow excavation. This work includes:</w:t>
      </w:r>
    </w:p>
    <w:p w14:paraId="06B9A038" w14:textId="77777777" w:rsidR="00BB592A" w:rsidRPr="00794B2E" w:rsidRDefault="00BB592A" w:rsidP="00BB592A">
      <w:pPr>
        <w:ind w:left="720"/>
        <w:rPr>
          <w:rFonts w:eastAsia="Times New Roman" w:cs="Times New Roman"/>
        </w:rPr>
      </w:pPr>
      <w:r w:rsidRPr="00794B2E">
        <w:rPr>
          <w:rStyle w:val="Strong"/>
        </w:rPr>
        <w:t>(1)</w:t>
      </w:r>
      <w:r w:rsidRPr="00794B2E">
        <w:rPr>
          <w:rFonts w:eastAsia="Times New Roman" w:cs="Times New Roman"/>
        </w:rPr>
        <w:t xml:space="preserve"> Preparing foundation for </w:t>
      </w:r>
      <w:proofErr w:type="gramStart"/>
      <w:r w:rsidRPr="00794B2E">
        <w:rPr>
          <w:rFonts w:eastAsia="Times New Roman" w:cs="Times New Roman"/>
        </w:rPr>
        <w:t>embankment;</w:t>
      </w:r>
      <w:proofErr w:type="gramEnd"/>
    </w:p>
    <w:p w14:paraId="1A4447EF" w14:textId="77777777" w:rsidR="00BB592A" w:rsidRPr="00794B2E" w:rsidRDefault="00BB592A" w:rsidP="00BB592A">
      <w:pPr>
        <w:ind w:left="720"/>
        <w:rPr>
          <w:rFonts w:eastAsia="Times New Roman" w:cs="Times New Roman"/>
        </w:rPr>
      </w:pPr>
      <w:r w:rsidRPr="00794B2E">
        <w:rPr>
          <w:rStyle w:val="Strong"/>
        </w:rPr>
        <w:t>(2)</w:t>
      </w:r>
      <w:r w:rsidRPr="00794B2E">
        <w:rPr>
          <w:rFonts w:eastAsia="Times New Roman" w:cs="Times New Roman"/>
        </w:rPr>
        <w:t xml:space="preserve"> Constructing roadway </w:t>
      </w:r>
      <w:proofErr w:type="gramStart"/>
      <w:r w:rsidRPr="00794B2E">
        <w:rPr>
          <w:rFonts w:eastAsia="Times New Roman" w:cs="Times New Roman"/>
        </w:rPr>
        <w:t>embankments;</w:t>
      </w:r>
      <w:proofErr w:type="gramEnd"/>
    </w:p>
    <w:p w14:paraId="48884928" w14:textId="77777777" w:rsidR="00BB592A" w:rsidRPr="00794B2E" w:rsidRDefault="00BB592A" w:rsidP="00BB592A">
      <w:pPr>
        <w:ind w:left="720"/>
        <w:rPr>
          <w:rFonts w:eastAsia="Times New Roman" w:cs="Times New Roman"/>
        </w:rPr>
      </w:pPr>
      <w:r w:rsidRPr="00794B2E">
        <w:rPr>
          <w:rStyle w:val="Strong"/>
        </w:rPr>
        <w:t>(3)</w:t>
      </w:r>
      <w:r w:rsidRPr="00794B2E">
        <w:rPr>
          <w:rFonts w:eastAsia="Times New Roman" w:cs="Times New Roman"/>
        </w:rPr>
        <w:t xml:space="preserve"> Benching for side-hill </w:t>
      </w:r>
      <w:proofErr w:type="gramStart"/>
      <w:r w:rsidRPr="00794B2E">
        <w:rPr>
          <w:rFonts w:eastAsia="Times New Roman" w:cs="Times New Roman"/>
        </w:rPr>
        <w:t>embankments;</w:t>
      </w:r>
      <w:proofErr w:type="gramEnd"/>
    </w:p>
    <w:p w14:paraId="2F6B5940" w14:textId="77777777" w:rsidR="00BB592A" w:rsidRPr="00794B2E" w:rsidRDefault="00BB592A" w:rsidP="00BB592A">
      <w:pPr>
        <w:ind w:left="720"/>
        <w:rPr>
          <w:rFonts w:eastAsia="Times New Roman" w:cs="Times New Roman"/>
        </w:rPr>
      </w:pPr>
      <w:r w:rsidRPr="00794B2E">
        <w:rPr>
          <w:rStyle w:val="Strong"/>
        </w:rPr>
        <w:t>(4)</w:t>
      </w:r>
      <w:r w:rsidRPr="00794B2E">
        <w:rPr>
          <w:rFonts w:eastAsia="Times New Roman" w:cs="Times New Roman"/>
        </w:rPr>
        <w:t xml:space="preserve"> Constructing dikes, ramps, mounds, and berms; and</w:t>
      </w:r>
    </w:p>
    <w:p w14:paraId="444BBE4C" w14:textId="77777777" w:rsidR="00BB592A" w:rsidRPr="00794B2E" w:rsidRDefault="00BB592A" w:rsidP="00BB592A">
      <w:pPr>
        <w:ind w:left="720"/>
        <w:rPr>
          <w:rFonts w:eastAsia="Times New Roman" w:cs="Times New Roman"/>
        </w:rPr>
      </w:pPr>
      <w:r w:rsidRPr="00794B2E">
        <w:rPr>
          <w:rStyle w:val="Strong"/>
        </w:rPr>
        <w:t>(5)</w:t>
      </w:r>
      <w:r w:rsidRPr="00794B2E">
        <w:rPr>
          <w:rFonts w:eastAsia="Times New Roman" w:cs="Times New Roman"/>
        </w:rPr>
        <w:t xml:space="preserve"> Backfilling </w:t>
      </w:r>
      <w:proofErr w:type="spellStart"/>
      <w:r w:rsidRPr="00794B2E">
        <w:rPr>
          <w:rFonts w:eastAsia="Times New Roman" w:cs="Times New Roman"/>
        </w:rPr>
        <w:t>subexcavated</w:t>
      </w:r>
      <w:proofErr w:type="spellEnd"/>
      <w:r w:rsidRPr="00794B2E">
        <w:rPr>
          <w:rFonts w:eastAsia="Times New Roman" w:cs="Times New Roman"/>
        </w:rPr>
        <w:t xml:space="preserve"> areas, holes, pits, and other depressions.</w:t>
      </w:r>
    </w:p>
    <w:p w14:paraId="28D03F7B" w14:textId="77777777" w:rsidR="00BB592A" w:rsidRPr="00794B2E" w:rsidRDefault="00BB592A" w:rsidP="00BB592A">
      <w:pPr>
        <w:ind w:left="360"/>
        <w:rPr>
          <w:rFonts w:eastAsia="Times New Roman" w:cs="Times New Roman"/>
          <w:bCs/>
          <w:spacing w:val="-2"/>
        </w:rPr>
      </w:pPr>
      <w:r w:rsidRPr="00794B2E">
        <w:rPr>
          <w:rStyle w:val="Strong"/>
        </w:rPr>
        <w:t>(c) Conserved topsoil.</w:t>
      </w:r>
      <w:r w:rsidRPr="00794B2E">
        <w:rPr>
          <w:rFonts w:eastAsia="Times New Roman" w:cs="Times New Roman"/>
          <w:bCs/>
          <w:spacing w:val="-2"/>
        </w:rPr>
        <w:t xml:space="preserve"> Excavated material conserved from the roadway excavation and embankment foundation areas that is suitable for growth of grass, cover crops, or native vegetation.</w:t>
      </w:r>
    </w:p>
    <w:p w14:paraId="605E7CF6" w14:textId="7C6A1998" w:rsidR="00BB592A" w:rsidRPr="00794B2E" w:rsidRDefault="00BB592A" w:rsidP="00987E02">
      <w:pPr>
        <w:ind w:left="360"/>
        <w:rPr>
          <w:rStyle w:val="Strong"/>
          <w:rFonts w:eastAsia="Times New Roman" w:cs="Times New Roman"/>
          <w:b w:val="0"/>
          <w:spacing w:val="-2"/>
        </w:rPr>
      </w:pPr>
      <w:r w:rsidRPr="00794B2E">
        <w:rPr>
          <w:rStyle w:val="Strong"/>
        </w:rPr>
        <w:t>(d) Waste.</w:t>
      </w:r>
      <w:r w:rsidRPr="00794B2E">
        <w:rPr>
          <w:rFonts w:eastAsia="Times New Roman" w:cs="Times New Roman"/>
          <w:bCs/>
          <w:spacing w:val="-2"/>
        </w:rPr>
        <w:t xml:space="preserve"> Excess and unsuitable roadway excavation and </w:t>
      </w:r>
      <w:proofErr w:type="spellStart"/>
      <w:r w:rsidRPr="00794B2E">
        <w:rPr>
          <w:rFonts w:eastAsia="Times New Roman" w:cs="Times New Roman"/>
          <w:bCs/>
          <w:spacing w:val="-2"/>
        </w:rPr>
        <w:t>subexcavation</w:t>
      </w:r>
      <w:proofErr w:type="spellEnd"/>
      <w:r w:rsidRPr="00794B2E">
        <w:rPr>
          <w:rFonts w:eastAsia="Times New Roman" w:cs="Times New Roman"/>
          <w:bCs/>
          <w:spacing w:val="-2"/>
        </w:rPr>
        <w:t xml:space="preserve"> that cannot be used.</w:t>
      </w:r>
    </w:p>
    <w:p w14:paraId="43D480A8" w14:textId="77777777" w:rsidR="00387622" w:rsidRPr="00794B2E" w:rsidRDefault="00387622">
      <w:pPr>
        <w:rPr>
          <w:rStyle w:val="Strong"/>
        </w:rPr>
      </w:pPr>
      <w:r w:rsidRPr="00794B2E">
        <w:rPr>
          <w:rStyle w:val="Strong"/>
        </w:rPr>
        <w:br w:type="page"/>
      </w:r>
    </w:p>
    <w:p w14:paraId="23ECCA1A" w14:textId="280430E5" w:rsidR="00BB592A" w:rsidRPr="00794B2E" w:rsidRDefault="00BB592A" w:rsidP="00BB592A">
      <w:pPr>
        <w:jc w:val="center"/>
        <w:rPr>
          <w:rStyle w:val="Strong"/>
        </w:rPr>
      </w:pPr>
      <w:r w:rsidRPr="00794B2E">
        <w:rPr>
          <w:rStyle w:val="Strong"/>
        </w:rPr>
        <w:lastRenderedPageBreak/>
        <w:t>Material</w:t>
      </w:r>
    </w:p>
    <w:p w14:paraId="4E120E07" w14:textId="77777777" w:rsidR="00BB592A" w:rsidRPr="00794B2E" w:rsidRDefault="00BB592A" w:rsidP="00BB592A">
      <w:pPr>
        <w:rPr>
          <w:rFonts w:eastAsia="Times New Roman" w:cs="Times New Roman"/>
          <w:spacing w:val="-2"/>
          <w:szCs w:val="20"/>
        </w:rPr>
      </w:pPr>
      <w:r w:rsidRPr="00794B2E">
        <w:rPr>
          <w:rStyle w:val="Strong"/>
        </w:rPr>
        <w:t>204.03</w:t>
      </w:r>
      <w:r w:rsidRPr="00794B2E">
        <w:rPr>
          <w:rFonts w:eastAsia="Times New Roman" w:cs="Times New Roman"/>
          <w:spacing w:val="-2"/>
          <w:szCs w:val="20"/>
        </w:rPr>
        <w:t xml:space="preserve"> Conform to the following Subsections:</w:t>
      </w:r>
    </w:p>
    <w:p w14:paraId="25B1006E" w14:textId="77777777" w:rsidR="00BB592A" w:rsidRPr="00794B2E" w:rsidRDefault="00BB592A" w:rsidP="00001408">
      <w:pPr>
        <w:spacing w:after="40"/>
        <w:ind w:left="360"/>
        <w:rPr>
          <w:rFonts w:eastAsia="Times New Roman" w:cs="Times New Roman"/>
          <w:spacing w:val="-2"/>
        </w:rPr>
      </w:pPr>
      <w:r w:rsidRPr="00794B2E">
        <w:rPr>
          <w:rFonts w:eastAsia="Times New Roman" w:cs="Times New Roman"/>
          <w:spacing w:val="-2"/>
        </w:rPr>
        <w:t>Topping</w:t>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t>704.05</w:t>
      </w:r>
    </w:p>
    <w:p w14:paraId="126A464B" w14:textId="4A58811A" w:rsidR="00BB592A" w:rsidRPr="00794B2E" w:rsidRDefault="00BB592A" w:rsidP="00001408">
      <w:pPr>
        <w:spacing w:after="40"/>
        <w:ind w:left="360"/>
        <w:rPr>
          <w:rFonts w:eastAsia="Times New Roman" w:cs="Times New Roman"/>
          <w:spacing w:val="-2"/>
        </w:rPr>
      </w:pPr>
      <w:r w:rsidRPr="00794B2E">
        <w:rPr>
          <w:rFonts w:eastAsia="Times New Roman" w:cs="Times New Roman"/>
          <w:spacing w:val="-2"/>
        </w:rPr>
        <w:t>Unclassified borrow</w:t>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r>
      <w:r w:rsidR="00387622" w:rsidRPr="00794B2E">
        <w:rPr>
          <w:rFonts w:eastAsia="Times New Roman" w:cs="Times New Roman"/>
          <w:spacing w:val="-2"/>
        </w:rPr>
        <w:tab/>
      </w:r>
      <w:r w:rsidRPr="00794B2E">
        <w:rPr>
          <w:rFonts w:eastAsia="Times New Roman" w:cs="Times New Roman"/>
          <w:spacing w:val="-2"/>
        </w:rPr>
        <w:t>704.06</w:t>
      </w:r>
    </w:p>
    <w:p w14:paraId="121765EB" w14:textId="77777777" w:rsidR="00BB592A" w:rsidRPr="00794B2E" w:rsidRDefault="00BB592A" w:rsidP="00001408">
      <w:pPr>
        <w:spacing w:after="40"/>
        <w:ind w:left="360"/>
        <w:rPr>
          <w:rFonts w:eastAsia="Times New Roman" w:cs="Times New Roman"/>
          <w:spacing w:val="-2"/>
        </w:rPr>
      </w:pPr>
      <w:r w:rsidRPr="00794B2E">
        <w:rPr>
          <w:rFonts w:eastAsia="Times New Roman" w:cs="Times New Roman"/>
          <w:spacing w:val="-2"/>
        </w:rPr>
        <w:t>Water</w:t>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r>
      <w:r w:rsidRPr="00794B2E">
        <w:rPr>
          <w:rFonts w:eastAsia="Times New Roman" w:cs="Times New Roman"/>
          <w:spacing w:val="-2"/>
        </w:rPr>
        <w:tab/>
        <w:t>725.01(c)</w:t>
      </w:r>
    </w:p>
    <w:p w14:paraId="26ADA477" w14:textId="77777777" w:rsidR="00BB592A" w:rsidRPr="00794B2E" w:rsidRDefault="00BB592A" w:rsidP="00BB592A">
      <w:pPr>
        <w:rPr>
          <w:rStyle w:val="Strong"/>
        </w:rPr>
      </w:pPr>
    </w:p>
    <w:p w14:paraId="6E8B36A1" w14:textId="77777777" w:rsidR="00BB592A" w:rsidRPr="00794B2E" w:rsidRDefault="00BB592A" w:rsidP="00BB592A">
      <w:pPr>
        <w:jc w:val="center"/>
        <w:rPr>
          <w:rStyle w:val="Strong"/>
        </w:rPr>
      </w:pPr>
      <w:r w:rsidRPr="00794B2E">
        <w:rPr>
          <w:rStyle w:val="Strong"/>
        </w:rPr>
        <w:t>Construction Requirements</w:t>
      </w:r>
    </w:p>
    <w:p w14:paraId="6DBBB0AD" w14:textId="77777777" w:rsidR="00BB592A" w:rsidRPr="00794B2E" w:rsidRDefault="00BB592A" w:rsidP="00BB592A">
      <w:r w:rsidRPr="00794B2E">
        <w:rPr>
          <w:rStyle w:val="Strong"/>
        </w:rPr>
        <w:t>204.04 Preparation for Roadway Excavation and Embankment Construction</w:t>
      </w:r>
      <w:r w:rsidRPr="00794B2E">
        <w:rPr>
          <w:b/>
          <w:bCs/>
        </w:rPr>
        <w:t>.</w:t>
      </w:r>
      <w:r w:rsidRPr="00794B2E">
        <w:t xml:space="preserve"> Clear the area of vegetation and obstructions according to Sections 201 and 203.</w:t>
      </w:r>
    </w:p>
    <w:p w14:paraId="5475D628" w14:textId="77777777" w:rsidR="00BB592A" w:rsidRPr="00794B2E" w:rsidRDefault="00BB592A" w:rsidP="00BB592A">
      <w:r w:rsidRPr="00794B2E">
        <w:t>Road pioneering, slash disposal, and grubbing of stumps may proceed concurrently with excavation and embankment. Maintain drainage during pioneering operations.</w:t>
      </w:r>
    </w:p>
    <w:p w14:paraId="47A5995E" w14:textId="77777777" w:rsidR="00BB592A" w:rsidRPr="00794B2E" w:rsidRDefault="00BB592A" w:rsidP="00BB592A">
      <w:pPr>
        <w:rPr>
          <w:rFonts w:eastAsia="Times New Roman" w:cs="Times New Roman"/>
          <w:spacing w:val="-2"/>
          <w:szCs w:val="20"/>
        </w:rPr>
      </w:pPr>
      <w:r w:rsidRPr="00794B2E">
        <w:rPr>
          <w:rStyle w:val="Strong"/>
        </w:rPr>
        <w:t>204.05 Conserved Topsoil.</w:t>
      </w:r>
      <w:r w:rsidRPr="00794B2E">
        <w:rPr>
          <w:rFonts w:eastAsia="Times New Roman" w:cs="Times New Roman"/>
          <w:spacing w:val="-2"/>
          <w:szCs w:val="20"/>
        </w:rPr>
        <w:t xml:space="preserve"> When designated, conserve topsoil from roadway excavation and embankment foundation areas. Stockpile conserved topsoil in low windrows immediately beyond the rounding limits of cut and embankment slopes or in other approved locations. Separate conserved topsoil from other excavated material. When designated, place conserved topsoil on completed slopes according to Section 624.</w:t>
      </w:r>
    </w:p>
    <w:p w14:paraId="36F98703" w14:textId="77777777" w:rsidR="00BB592A" w:rsidRPr="00794B2E" w:rsidRDefault="00BB592A" w:rsidP="00BB592A">
      <w:pPr>
        <w:rPr>
          <w:rFonts w:eastAsia="Times New Roman" w:cs="Times New Roman"/>
          <w:spacing w:val="-2"/>
        </w:rPr>
      </w:pPr>
      <w:r w:rsidRPr="00794B2E">
        <w:rPr>
          <w:rStyle w:val="Strong"/>
        </w:rPr>
        <w:t>204.06 Roadway Excavation.</w:t>
      </w:r>
      <w:r w:rsidRPr="00794B2E">
        <w:rPr>
          <w:rFonts w:eastAsia="Times New Roman" w:cs="Times New Roman"/>
          <w:bCs/>
          <w:spacing w:val="-2"/>
        </w:rPr>
        <w:t xml:space="preserve"> </w:t>
      </w:r>
      <w:r w:rsidRPr="00794B2E">
        <w:rPr>
          <w:rFonts w:eastAsia="Times New Roman" w:cs="Times New Roman"/>
          <w:spacing w:val="-2"/>
        </w:rPr>
        <w:t>Excavate as follows:</w:t>
      </w:r>
    </w:p>
    <w:p w14:paraId="1DBD4C18" w14:textId="77777777" w:rsidR="00BB592A" w:rsidRPr="00794B2E" w:rsidRDefault="00BB592A" w:rsidP="00BB592A">
      <w:pPr>
        <w:ind w:left="360"/>
        <w:rPr>
          <w:rFonts w:eastAsia="Times New Roman" w:cs="Times New Roman"/>
          <w:bCs/>
          <w:spacing w:val="-2"/>
        </w:rPr>
      </w:pPr>
      <w:r w:rsidRPr="00794B2E">
        <w:rPr>
          <w:rStyle w:val="Strong"/>
        </w:rPr>
        <w:t>(a) Rock cuts.</w:t>
      </w:r>
      <w:r w:rsidRPr="00794B2E">
        <w:rPr>
          <w:rFonts w:eastAsia="Times New Roman" w:cs="Times New Roman"/>
          <w:bCs/>
          <w:spacing w:val="-2"/>
        </w:rPr>
        <w:t xml:space="preserve"> Blast rock according to Section 205. Excavate rock cuts to 6 inches (150 millimeters) below subgrade within the roadbed limits. Backfill to subgrade with topping or other suitable material. Compact the material according to Subsection 204.11.</w:t>
      </w:r>
    </w:p>
    <w:p w14:paraId="021CEB92" w14:textId="77777777" w:rsidR="00BB592A" w:rsidRPr="00794B2E" w:rsidRDefault="00BB592A" w:rsidP="00BB592A">
      <w:pPr>
        <w:ind w:left="360"/>
        <w:rPr>
          <w:rFonts w:eastAsia="Times New Roman" w:cs="Times New Roman"/>
          <w:bCs/>
          <w:spacing w:val="-2"/>
        </w:rPr>
      </w:pPr>
      <w:r w:rsidRPr="00794B2E">
        <w:rPr>
          <w:rStyle w:val="Strong"/>
        </w:rPr>
        <w:t>(b) Earth cuts.</w:t>
      </w:r>
      <w:r w:rsidRPr="00794B2E">
        <w:rPr>
          <w:rFonts w:eastAsia="Times New Roman" w:cs="Times New Roman"/>
          <w:bCs/>
          <w:spacing w:val="-2"/>
        </w:rPr>
        <w:t xml:space="preserve"> Scarify earth cuts to 6 inches (150 millimeters) below subgrade within the roadbed limits. Compact the scarified material according to Subsection 204.11.</w:t>
      </w:r>
    </w:p>
    <w:p w14:paraId="2A85F205" w14:textId="77777777" w:rsidR="00BB592A" w:rsidRPr="00794B2E" w:rsidRDefault="00BB592A" w:rsidP="00BB592A">
      <w:pPr>
        <w:ind w:left="360"/>
        <w:rPr>
          <w:bCs/>
        </w:rPr>
      </w:pPr>
      <w:r w:rsidRPr="00794B2E">
        <w:rPr>
          <w:rStyle w:val="Strong"/>
        </w:rPr>
        <w:t>(c) Pioneer Roads.</w:t>
      </w:r>
      <w:r w:rsidRPr="00794B2E">
        <w:rPr>
          <w:bCs/>
        </w:rPr>
        <w:t xml:space="preserve"> Conduct excavation and placement operations so material to be treated under Section 201 will not be incorporated into the roadway unless specified in the slash treatment method.  Maintain drainage during pioneering operations.</w:t>
      </w:r>
    </w:p>
    <w:p w14:paraId="6FA26336" w14:textId="77777777" w:rsidR="00BB592A" w:rsidRPr="00794B2E" w:rsidRDefault="00BB592A" w:rsidP="00BB592A">
      <w:pPr>
        <w:ind w:left="360"/>
        <w:rPr>
          <w:bCs/>
        </w:rPr>
      </w:pPr>
      <w:r w:rsidRPr="00794B2E">
        <w:rPr>
          <w:bCs/>
        </w:rPr>
        <w:t>Remove snow and ice in advance of the work and deposit beyond the roadway limits in a manner that will not waste material or generate sediment. Do not incorporate snow and ice into embankments.  Place snow or ice in a manner to prevent resource damage.</w:t>
      </w:r>
    </w:p>
    <w:p w14:paraId="43C504B4" w14:textId="77777777" w:rsidR="00BB592A" w:rsidRPr="00794B2E" w:rsidRDefault="00BB592A" w:rsidP="00BB592A">
      <w:pPr>
        <w:ind w:left="360"/>
        <w:rPr>
          <w:rFonts w:cs="Times New Roman"/>
        </w:rPr>
      </w:pPr>
      <w:r w:rsidRPr="00794B2E">
        <w:rPr>
          <w:rStyle w:val="Strong"/>
        </w:rPr>
        <w:t>(d) Drainage Feature.</w:t>
      </w:r>
      <w:r w:rsidRPr="00794B2E">
        <w:rPr>
          <w:rFonts w:cs="Times New Roman"/>
          <w:b/>
        </w:rPr>
        <w:t xml:space="preserve">  </w:t>
      </w:r>
      <w:r w:rsidRPr="00794B2E">
        <w:rPr>
          <w:rFonts w:cs="Times New Roman"/>
        </w:rPr>
        <w:t>Drainage feature includes construction of all ditches, minor channel changes, drainage dips, catch basins, surface water deflectors, and other minor drainage structures.  Compact the material according to Subsection 204.11</w:t>
      </w:r>
      <w:r w:rsidRPr="00794B2E">
        <w:rPr>
          <w:rFonts w:cs="Times New Roman"/>
          <w:shd w:val="clear" w:color="auto" w:fill="FFFFFF"/>
        </w:rPr>
        <w:t>. Excavate on a uniform grade between control points</w:t>
      </w:r>
      <w:r w:rsidRPr="00794B2E">
        <w:rPr>
          <w:rFonts w:cs="Times New Roman"/>
        </w:rPr>
        <w:t>.</w:t>
      </w:r>
    </w:p>
    <w:p w14:paraId="7852516B" w14:textId="77777777" w:rsidR="00BB592A" w:rsidRPr="00794B2E" w:rsidRDefault="00BB592A" w:rsidP="00BB592A">
      <w:pPr>
        <w:rPr>
          <w:rFonts w:eastAsia="Times New Roman" w:cs="Times New Roman"/>
          <w:bCs/>
          <w:spacing w:val="-2"/>
        </w:rPr>
      </w:pPr>
      <w:r w:rsidRPr="00794B2E">
        <w:rPr>
          <w:rFonts w:eastAsia="Times New Roman" w:cs="Times New Roman"/>
          <w:bCs/>
          <w:spacing w:val="-2"/>
        </w:rPr>
        <w:t>Do not disturb material and vegetation outside the construction limits.  Retrieve material deposited outside the construction limits.  Dispose of unsuitable or excess excavation material according to Subsection 204.14. Replace shortage of suitable material caused by premature disposal of roadway excavation.</w:t>
      </w:r>
    </w:p>
    <w:p w14:paraId="090A6285" w14:textId="77777777" w:rsidR="00BB592A" w:rsidRPr="00794B2E" w:rsidRDefault="00BB592A" w:rsidP="00BB592A">
      <w:pPr>
        <w:rPr>
          <w:rFonts w:eastAsia="Times New Roman" w:cs="Times New Roman"/>
          <w:bCs/>
          <w:spacing w:val="-2"/>
          <w:szCs w:val="20"/>
        </w:rPr>
      </w:pPr>
      <w:r w:rsidRPr="00794B2E">
        <w:rPr>
          <w:rFonts w:eastAsia="Times New Roman" w:cs="Times New Roman"/>
          <w:bCs/>
          <w:spacing w:val="-2"/>
        </w:rPr>
        <w:t>Shape to drain and compact the work area to a uniform cross-section at the end of each day's operations.</w:t>
      </w:r>
    </w:p>
    <w:p w14:paraId="6E724A7A" w14:textId="77777777" w:rsidR="00BB592A" w:rsidRPr="00794B2E" w:rsidRDefault="00BB592A" w:rsidP="00BB592A">
      <w:pPr>
        <w:rPr>
          <w:rFonts w:eastAsia="Times New Roman" w:cs="Times New Roman"/>
        </w:rPr>
      </w:pPr>
      <w:r w:rsidRPr="00794B2E">
        <w:rPr>
          <w:rStyle w:val="Strong"/>
        </w:rPr>
        <w:t xml:space="preserve">204.07 </w:t>
      </w:r>
      <w:proofErr w:type="spellStart"/>
      <w:r w:rsidRPr="00794B2E">
        <w:rPr>
          <w:rStyle w:val="Strong"/>
        </w:rPr>
        <w:t>Subexcavation</w:t>
      </w:r>
      <w:proofErr w:type="spellEnd"/>
      <w:r w:rsidRPr="00794B2E">
        <w:rPr>
          <w:rStyle w:val="Strong"/>
        </w:rPr>
        <w:t>.</w:t>
      </w:r>
      <w:r w:rsidRPr="00794B2E">
        <w:rPr>
          <w:rFonts w:eastAsia="Times New Roman" w:cs="Times New Roman"/>
          <w:bCs/>
        </w:rPr>
        <w:t xml:space="preserve"> </w:t>
      </w:r>
      <w:r w:rsidRPr="00794B2E">
        <w:rPr>
          <w:rFonts w:eastAsia="Times New Roman" w:cs="Times New Roman"/>
        </w:rPr>
        <w:t xml:space="preserve">Excavate material to the required limits. Dispose of unsuitable material according to Subsection 204.14. Take cross-sections according to Section 152. Backfill </w:t>
      </w:r>
      <w:proofErr w:type="spellStart"/>
      <w:r w:rsidRPr="00794B2E">
        <w:rPr>
          <w:rFonts w:eastAsia="Times New Roman" w:cs="Times New Roman"/>
        </w:rPr>
        <w:t>subexcavated</w:t>
      </w:r>
      <w:proofErr w:type="spellEnd"/>
      <w:r w:rsidRPr="00794B2E">
        <w:rPr>
          <w:rFonts w:eastAsia="Times New Roman" w:cs="Times New Roman"/>
        </w:rPr>
        <w:t xml:space="preserve"> area with suitable </w:t>
      </w:r>
      <w:r w:rsidRPr="00794B2E">
        <w:rPr>
          <w:rFonts w:eastAsia="Times New Roman" w:cs="Times New Roman"/>
        </w:rPr>
        <w:lastRenderedPageBreak/>
        <w:t>material in horizontal layers not exceeding 12 inches (300 millimeters) in compacted thickness and compact according to Subsection 204.11. Prevent unsuitable material from mixing with suitable backfill material.</w:t>
      </w:r>
    </w:p>
    <w:p w14:paraId="31A01312" w14:textId="77777777" w:rsidR="00BB592A" w:rsidRPr="00794B2E" w:rsidRDefault="00BB592A" w:rsidP="00BB592A">
      <w:pPr>
        <w:rPr>
          <w:rFonts w:eastAsia="Times New Roman" w:cs="Times New Roman"/>
          <w:spacing w:val="-2"/>
          <w:szCs w:val="20"/>
        </w:rPr>
      </w:pPr>
      <w:r w:rsidRPr="00794B2E">
        <w:rPr>
          <w:rStyle w:val="Strong"/>
        </w:rPr>
        <w:t>204.08 Borrow Excavation.</w:t>
      </w:r>
      <w:r w:rsidRPr="00794B2E">
        <w:rPr>
          <w:rFonts w:eastAsia="Times New Roman" w:cs="Times New Roman"/>
          <w:bCs/>
          <w:spacing w:val="-2"/>
          <w:szCs w:val="20"/>
        </w:rPr>
        <w:t xml:space="preserve"> </w:t>
      </w:r>
      <w:r w:rsidRPr="00794B2E">
        <w:rPr>
          <w:rFonts w:eastAsia="Times New Roman" w:cs="Times New Roman"/>
          <w:spacing w:val="-2"/>
          <w:szCs w:val="20"/>
        </w:rPr>
        <w:t>Use suitable roadway excavation in embankment construction. Do not use borrow excavation when it results in excess roadway excavation. Deduct excess borrow excavation from the total borrow excavation quantity.</w:t>
      </w:r>
    </w:p>
    <w:p w14:paraId="650870FA" w14:textId="77777777" w:rsidR="00BB592A" w:rsidRPr="00794B2E" w:rsidRDefault="00BB592A" w:rsidP="00BB592A">
      <w:pPr>
        <w:rPr>
          <w:rFonts w:eastAsia="Times New Roman" w:cs="Times New Roman"/>
          <w:spacing w:val="-2"/>
          <w:szCs w:val="20"/>
        </w:rPr>
      </w:pPr>
      <w:r w:rsidRPr="00794B2E">
        <w:rPr>
          <w:rFonts w:eastAsia="Times New Roman" w:cs="Times New Roman"/>
          <w:spacing w:val="-2"/>
          <w:szCs w:val="20"/>
        </w:rPr>
        <w:t>Obtain borrow source approval according to Subsection 105.02. Develop and restore borrow sources according to Subsections 105.03 and 105.06. Do not excavate beyond the established limits. When applicable, shape the borrow source to permit accurate measurements when excavation is complete.</w:t>
      </w:r>
    </w:p>
    <w:p w14:paraId="0FE3260D" w14:textId="77777777" w:rsidR="00BB592A" w:rsidRPr="00794B2E" w:rsidRDefault="00BB592A" w:rsidP="00BB592A">
      <w:pPr>
        <w:rPr>
          <w:rFonts w:eastAsia="Times New Roman" w:cs="Times New Roman"/>
          <w:spacing w:val="-2"/>
          <w:szCs w:val="20"/>
        </w:rPr>
      </w:pPr>
      <w:r w:rsidRPr="00794B2E">
        <w:rPr>
          <w:rStyle w:val="Strong"/>
        </w:rPr>
        <w:t>204.09 Preparing Foundation for Embankment Construction.</w:t>
      </w:r>
      <w:r w:rsidRPr="00794B2E">
        <w:rPr>
          <w:rFonts w:eastAsia="Times New Roman" w:cs="Times New Roman"/>
          <w:spacing w:val="-2"/>
          <w:szCs w:val="20"/>
        </w:rPr>
        <w:t xml:space="preserve"> Prepare foundation for embankment construction as follows:</w:t>
      </w:r>
    </w:p>
    <w:p w14:paraId="18378489" w14:textId="77777777" w:rsidR="00BB592A" w:rsidRPr="00794B2E" w:rsidRDefault="00BB592A" w:rsidP="00BB592A">
      <w:pPr>
        <w:ind w:left="360"/>
        <w:rPr>
          <w:rFonts w:eastAsia="Times New Roman" w:cs="Times New Roman"/>
          <w:bCs/>
          <w:spacing w:val="-2"/>
        </w:rPr>
      </w:pPr>
      <w:r w:rsidRPr="00794B2E">
        <w:rPr>
          <w:rStyle w:val="Strong"/>
        </w:rPr>
        <w:t>(a) Embankment over natural ground.</w:t>
      </w:r>
      <w:r w:rsidRPr="00794B2E">
        <w:rPr>
          <w:rFonts w:eastAsia="Times New Roman" w:cs="Times New Roman"/>
          <w:bCs/>
          <w:spacing w:val="-2"/>
        </w:rPr>
        <w:t xml:space="preserve"> Remove topsoil and break up the ground surface to a minimum depth of 6 inches (150 millimeters) by plowing or scarifying. Compact the ground surface according to Subsection 204.11.</w:t>
      </w:r>
    </w:p>
    <w:p w14:paraId="24E43E02" w14:textId="77777777" w:rsidR="00BB592A" w:rsidRPr="00794B2E" w:rsidRDefault="00BB592A" w:rsidP="00BB592A">
      <w:pPr>
        <w:ind w:left="360"/>
        <w:rPr>
          <w:rFonts w:eastAsia="Times New Roman" w:cs="Times New Roman"/>
          <w:bCs/>
          <w:spacing w:val="-2"/>
        </w:rPr>
      </w:pPr>
      <w:r w:rsidRPr="00794B2E">
        <w:rPr>
          <w:rStyle w:val="Strong"/>
        </w:rPr>
        <w:t xml:space="preserve">(b) Embankments over an existing asphalt, concrete, or gravel road surface. </w:t>
      </w:r>
      <w:r w:rsidRPr="00794B2E">
        <w:rPr>
          <w:rFonts w:eastAsia="Times New Roman" w:cs="Times New Roman"/>
          <w:bCs/>
          <w:spacing w:val="-2"/>
        </w:rPr>
        <w:t>Scarify gravel roads to a minimum depth of 6 inches (150 millimeters). Scarify or pulverize asphalt and concrete roads to 6 inches (150 millimeters) below the pavement. Reduce particles to a maximum size of 6 inches (150 millimeters) and produce a uniform material. Compact the surface according to Subsection 204.11.</w:t>
      </w:r>
    </w:p>
    <w:p w14:paraId="632B9C14" w14:textId="77777777" w:rsidR="00BB592A" w:rsidRPr="00794B2E" w:rsidRDefault="00BB592A" w:rsidP="00BB592A">
      <w:pPr>
        <w:ind w:left="360"/>
        <w:rPr>
          <w:rFonts w:eastAsia="Times New Roman" w:cs="Times New Roman"/>
          <w:bCs/>
          <w:spacing w:val="-2"/>
        </w:rPr>
      </w:pPr>
      <w:r w:rsidRPr="00794B2E">
        <w:rPr>
          <w:rStyle w:val="Strong"/>
        </w:rPr>
        <w:t>(c) Embankment across ground not capable of supporting equipment.</w:t>
      </w:r>
      <w:r w:rsidRPr="00794B2E">
        <w:rPr>
          <w:rFonts w:eastAsia="Times New Roman" w:cs="Times New Roman"/>
          <w:bCs/>
          <w:spacing w:val="-2"/>
        </w:rPr>
        <w:t xml:space="preserve"> Dump successive loads of embankment material in a uniformly distributed layer to construct the lower portion of the embankment. Limit the layer thickness to the minimum depth necessary to support the equipment.</w:t>
      </w:r>
    </w:p>
    <w:p w14:paraId="1B0FA4CD" w14:textId="77777777" w:rsidR="00BB592A" w:rsidRPr="00794B2E" w:rsidRDefault="00BB592A" w:rsidP="00BB592A">
      <w:pPr>
        <w:ind w:left="360"/>
        <w:rPr>
          <w:rFonts w:eastAsia="Times New Roman" w:cs="Times New Roman"/>
          <w:bCs/>
          <w:spacing w:val="-2"/>
        </w:rPr>
      </w:pPr>
      <w:r w:rsidRPr="00794B2E">
        <w:rPr>
          <w:rStyle w:val="Strong"/>
        </w:rPr>
        <w:t>(d) Embankment on an existing slope steeper than 1V:3H.</w:t>
      </w:r>
      <w:r w:rsidRPr="00794B2E">
        <w:rPr>
          <w:rFonts w:eastAsia="Times New Roman" w:cs="Times New Roman"/>
          <w:bCs/>
          <w:spacing w:val="-2"/>
        </w:rPr>
        <w:t xml:space="preserve"> Cut horizontal steps in the existing slope to a sufficient width to accommodate placement and compaction operations and equipment. Step the slope as the embankment is placed and compacted in layers. Begin each step at the intersection of the original ground and the vertical cut of the previous step.</w:t>
      </w:r>
    </w:p>
    <w:p w14:paraId="423217C7" w14:textId="77777777" w:rsidR="00BB592A" w:rsidRPr="00794B2E" w:rsidRDefault="00BB592A" w:rsidP="00BB592A">
      <w:pPr>
        <w:rPr>
          <w:rFonts w:eastAsia="Times New Roman" w:cs="Times New Roman"/>
          <w:spacing w:val="-2"/>
          <w:szCs w:val="20"/>
        </w:rPr>
      </w:pPr>
      <w:r w:rsidRPr="00794B2E">
        <w:rPr>
          <w:rStyle w:val="Strong"/>
        </w:rPr>
        <w:t>204.10 Embankment Construction.</w:t>
      </w:r>
      <w:r w:rsidRPr="00794B2E">
        <w:rPr>
          <w:rFonts w:eastAsia="Times New Roman" w:cs="Times New Roman"/>
          <w:spacing w:val="-2"/>
        </w:rPr>
        <w:t xml:space="preserve"> </w:t>
      </w:r>
      <w:r w:rsidRPr="00794B2E">
        <w:rPr>
          <w:rFonts w:eastAsia="Times New Roman" w:cs="Times New Roman"/>
          <w:spacing w:val="-2"/>
          <w:szCs w:val="20"/>
        </w:rPr>
        <w:t>Incorporate only suitable roadway excavation material into the embankment. When the supply of suitable roadway excavation is exhausted, furnish unclassified borrow to complete the embankment. Obtain written approval before beginning construction of embankments over 6 feet (2 meters) high at subgrade centerline.  Construct embankments as follows:</w:t>
      </w:r>
    </w:p>
    <w:p w14:paraId="16C6F5D4" w14:textId="77777777" w:rsidR="00BB592A" w:rsidRPr="00794B2E" w:rsidRDefault="00BB592A" w:rsidP="00BB592A">
      <w:pPr>
        <w:ind w:left="360"/>
        <w:rPr>
          <w:rFonts w:eastAsia="Times New Roman" w:cs="Times New Roman"/>
          <w:bCs/>
          <w:spacing w:val="-2"/>
        </w:rPr>
      </w:pPr>
      <w:r w:rsidRPr="00794B2E">
        <w:rPr>
          <w:rStyle w:val="Strong"/>
        </w:rPr>
        <w:t>(a) General.</w:t>
      </w:r>
      <w:r w:rsidRPr="00794B2E">
        <w:rPr>
          <w:rFonts w:eastAsia="Times New Roman" w:cs="Times New Roman"/>
          <w:bCs/>
          <w:spacing w:val="-2"/>
        </w:rPr>
        <w:t xml:space="preserve"> At the end of each day's operations, shape to drain and compact the embankment surface to a uniform cross-section. Eliminate ruts and low spots that could hold water.</w:t>
      </w:r>
    </w:p>
    <w:p w14:paraId="69D172E5" w14:textId="77777777" w:rsidR="00BB592A" w:rsidRPr="00794B2E" w:rsidRDefault="00BB592A" w:rsidP="00BB592A">
      <w:pPr>
        <w:ind w:left="360"/>
        <w:rPr>
          <w:rFonts w:eastAsia="Times New Roman" w:cs="Times New Roman"/>
          <w:bCs/>
          <w:spacing w:val="-2"/>
        </w:rPr>
      </w:pPr>
      <w:r w:rsidRPr="00794B2E">
        <w:rPr>
          <w:rFonts w:eastAsia="Times New Roman" w:cs="Times New Roman"/>
          <w:bCs/>
          <w:spacing w:val="-2"/>
        </w:rPr>
        <w:t>During all stages of construction, route and distribute hauling and leveling equipment over the width and length of each layer of material.</w:t>
      </w:r>
    </w:p>
    <w:p w14:paraId="2331B3D4" w14:textId="77777777" w:rsidR="00BB592A" w:rsidRPr="00794B2E" w:rsidRDefault="00BB592A" w:rsidP="00BB592A">
      <w:pPr>
        <w:ind w:left="360"/>
        <w:rPr>
          <w:rFonts w:eastAsia="Times New Roman" w:cs="Times New Roman"/>
          <w:bCs/>
          <w:spacing w:val="-2"/>
        </w:rPr>
      </w:pPr>
      <w:r w:rsidRPr="00794B2E">
        <w:rPr>
          <w:rFonts w:eastAsia="Times New Roman" w:cs="Times New Roman"/>
          <w:bCs/>
          <w:spacing w:val="-2"/>
        </w:rPr>
        <w:t>Compact embankment side slopes with a tamping foot roller, by walking with a dozer, or by over</w:t>
      </w:r>
      <w:r w:rsidRPr="00794B2E">
        <w:rPr>
          <w:rFonts w:eastAsia="Times New Roman" w:cs="Times New Roman"/>
          <w:bCs/>
          <w:spacing w:val="-2"/>
        </w:rPr>
        <w:noBreakHyphen/>
        <w:t>building the fill and then removing excess material to the final slope line. For slopes 1V:1¾H or steeper, compact the slopes as embankment construction progresses.</w:t>
      </w:r>
    </w:p>
    <w:p w14:paraId="44CC906D" w14:textId="77777777" w:rsidR="00BB592A" w:rsidRPr="00794B2E" w:rsidRDefault="00BB592A" w:rsidP="00BB592A">
      <w:pPr>
        <w:ind w:left="360"/>
        <w:rPr>
          <w:rFonts w:eastAsia="Times New Roman" w:cs="Times New Roman"/>
          <w:bCs/>
          <w:spacing w:val="-2"/>
        </w:rPr>
      </w:pPr>
      <w:r w:rsidRPr="00794B2E">
        <w:rPr>
          <w:rStyle w:val="Strong"/>
        </w:rPr>
        <w:t>(b) Embankment within the roadway prism.</w:t>
      </w:r>
      <w:r w:rsidRPr="00794B2E">
        <w:rPr>
          <w:rFonts w:eastAsia="Times New Roman" w:cs="Times New Roman"/>
          <w:spacing w:val="-2"/>
        </w:rPr>
        <w:t xml:space="preserve"> </w:t>
      </w:r>
      <w:r w:rsidRPr="00794B2E">
        <w:rPr>
          <w:rFonts w:eastAsia="Times New Roman" w:cs="Times New Roman"/>
          <w:bCs/>
          <w:spacing w:val="-2"/>
        </w:rPr>
        <w:t>Place embankment material in horizontal layers not exceeding 12 inches (300 millimeters) in compacted thickness. Incorporate oversize boulders or rock fragments into the 12-inch (300-millimeter) layers by reducing them in size or placing them individually as required below. Compact each layer according to Subsection 204.11 before placing the next layer.</w:t>
      </w:r>
    </w:p>
    <w:p w14:paraId="76CD7937" w14:textId="77777777" w:rsidR="00BB592A" w:rsidRPr="00794B2E" w:rsidRDefault="00BB592A" w:rsidP="00BB592A">
      <w:pPr>
        <w:ind w:left="360"/>
        <w:rPr>
          <w:rFonts w:eastAsia="Times New Roman" w:cs="Times New Roman"/>
          <w:bCs/>
          <w:spacing w:val="-2"/>
        </w:rPr>
      </w:pPr>
      <w:r w:rsidRPr="00794B2E">
        <w:rPr>
          <w:rFonts w:eastAsia="Times New Roman" w:cs="Times New Roman"/>
          <w:bCs/>
          <w:spacing w:val="-2"/>
        </w:rPr>
        <w:lastRenderedPageBreak/>
        <w:t>Material composed predominately of boulders or rock fragments too large for 12-inch (300</w:t>
      </w:r>
      <w:r w:rsidRPr="00794B2E">
        <w:rPr>
          <w:rFonts w:eastAsia="Times New Roman" w:cs="Times New Roman"/>
          <w:bCs/>
          <w:spacing w:val="-2"/>
        </w:rPr>
        <w:noBreakHyphen/>
        <w:t>millimeter) layers may be placed in layers up to 24 inches (600 millimeters) thick. Incorporate oversize boulders or rock fragments into the 24-inch (600-millimeter) layer by reducing them in size or placing individual rock fragments and boulders greater than 24 inches (600 millimeters) in diameter as follows:</w:t>
      </w:r>
    </w:p>
    <w:p w14:paraId="43B02818" w14:textId="77777777" w:rsidR="00BB592A" w:rsidRPr="00794B2E" w:rsidRDefault="00BB592A" w:rsidP="00BB592A">
      <w:pPr>
        <w:ind w:left="720"/>
        <w:rPr>
          <w:rFonts w:eastAsia="Times New Roman" w:cs="Times New Roman"/>
        </w:rPr>
      </w:pPr>
      <w:r w:rsidRPr="00794B2E">
        <w:rPr>
          <w:rStyle w:val="Strong"/>
        </w:rPr>
        <w:t>(1)</w:t>
      </w:r>
      <w:r w:rsidRPr="00794B2E">
        <w:rPr>
          <w:rFonts w:eastAsia="Times New Roman" w:cs="Times New Roman"/>
        </w:rPr>
        <w:t xml:space="preserve"> Reduce rock to less than 48 inches (1200 millimeters) in the largest </w:t>
      </w:r>
      <w:proofErr w:type="gramStart"/>
      <w:r w:rsidRPr="00794B2E">
        <w:rPr>
          <w:rFonts w:eastAsia="Times New Roman" w:cs="Times New Roman"/>
        </w:rPr>
        <w:t>dimension;</w:t>
      </w:r>
      <w:proofErr w:type="gramEnd"/>
    </w:p>
    <w:p w14:paraId="57FEF6F6" w14:textId="77777777" w:rsidR="00BB592A" w:rsidRPr="00794B2E" w:rsidRDefault="00BB592A" w:rsidP="00BB592A">
      <w:pPr>
        <w:ind w:left="720"/>
        <w:rPr>
          <w:rFonts w:eastAsia="Times New Roman" w:cs="Times New Roman"/>
        </w:rPr>
      </w:pPr>
      <w:r w:rsidRPr="00794B2E">
        <w:rPr>
          <w:rStyle w:val="Strong"/>
        </w:rPr>
        <w:t>(2)</w:t>
      </w:r>
      <w:r w:rsidRPr="00794B2E">
        <w:rPr>
          <w:rFonts w:eastAsia="Times New Roman" w:cs="Times New Roman"/>
        </w:rPr>
        <w:t xml:space="preserve"> Distribute rock within the embankment to prevent </w:t>
      </w:r>
      <w:proofErr w:type="gramStart"/>
      <w:r w:rsidRPr="00794B2E">
        <w:rPr>
          <w:rFonts w:eastAsia="Times New Roman" w:cs="Times New Roman"/>
        </w:rPr>
        <w:t>nesting;</w:t>
      </w:r>
      <w:proofErr w:type="gramEnd"/>
    </w:p>
    <w:p w14:paraId="6B5517D4" w14:textId="77777777" w:rsidR="00BB592A" w:rsidRPr="00794B2E" w:rsidRDefault="00BB592A" w:rsidP="00BB592A">
      <w:pPr>
        <w:ind w:left="720"/>
        <w:rPr>
          <w:rFonts w:eastAsia="Times New Roman" w:cs="Times New Roman"/>
        </w:rPr>
      </w:pPr>
      <w:r w:rsidRPr="00794B2E">
        <w:rPr>
          <w:rStyle w:val="Strong"/>
        </w:rPr>
        <w:t>(3)</w:t>
      </w:r>
      <w:r w:rsidRPr="00794B2E">
        <w:rPr>
          <w:rFonts w:eastAsia="Times New Roman" w:cs="Times New Roman"/>
        </w:rPr>
        <w:t xml:space="preserve"> Place layers of embankment material around each rock to a depth not greater than that permitted above. Fill voids between rocks; and</w:t>
      </w:r>
    </w:p>
    <w:p w14:paraId="3A7FFF66" w14:textId="77777777" w:rsidR="00BB592A" w:rsidRPr="00794B2E" w:rsidRDefault="00BB592A" w:rsidP="00BB592A">
      <w:pPr>
        <w:ind w:left="720"/>
        <w:rPr>
          <w:rFonts w:eastAsia="Times New Roman" w:cs="Times New Roman"/>
        </w:rPr>
      </w:pPr>
      <w:r w:rsidRPr="00794B2E">
        <w:rPr>
          <w:rStyle w:val="Strong"/>
        </w:rPr>
        <w:t>(4)</w:t>
      </w:r>
      <w:r w:rsidRPr="00794B2E">
        <w:rPr>
          <w:rFonts w:eastAsia="Times New Roman" w:cs="Times New Roman"/>
        </w:rPr>
        <w:t xml:space="preserve"> Compact each layer according to Subsection 204.11(a) before placing the next layer.</w:t>
      </w:r>
    </w:p>
    <w:p w14:paraId="5B75CEBC" w14:textId="77777777" w:rsidR="00BB592A" w:rsidRPr="00794B2E" w:rsidRDefault="00BB592A" w:rsidP="00BB592A">
      <w:pPr>
        <w:ind w:left="360"/>
        <w:rPr>
          <w:rFonts w:eastAsia="Times New Roman" w:cs="Times New Roman"/>
          <w:bCs/>
          <w:spacing w:val="-2"/>
        </w:rPr>
      </w:pPr>
      <w:r w:rsidRPr="00794B2E">
        <w:rPr>
          <w:rStyle w:val="Strong"/>
        </w:rPr>
        <w:t>(c) Embankment outside of roadway prism.</w:t>
      </w:r>
      <w:r w:rsidRPr="00794B2E">
        <w:rPr>
          <w:rFonts w:eastAsia="Times New Roman" w:cs="Times New Roman"/>
          <w:bCs/>
          <w:spacing w:val="-2"/>
        </w:rPr>
        <w:t xml:space="preserve"> When placing embankment outside the staked roadway prism, place material in horizontal layers not exceeding 24 inches (600 millimeters) in compacted thickness. Compact each layer according to Subsection 204.11.</w:t>
      </w:r>
    </w:p>
    <w:p w14:paraId="5188E49A" w14:textId="77777777" w:rsidR="00BB592A" w:rsidRPr="00794B2E" w:rsidRDefault="00BB592A" w:rsidP="00BB592A">
      <w:pPr>
        <w:rPr>
          <w:rFonts w:eastAsia="Times New Roman" w:cs="Times New Roman"/>
          <w:spacing w:val="-2"/>
          <w:szCs w:val="20"/>
        </w:rPr>
      </w:pPr>
      <w:r w:rsidRPr="00794B2E">
        <w:rPr>
          <w:rStyle w:val="Strong"/>
        </w:rPr>
        <w:t>204.11 Compaction.</w:t>
      </w:r>
      <w:r w:rsidRPr="00794B2E">
        <w:rPr>
          <w:rFonts w:eastAsia="Times New Roman" w:cs="Times New Roman"/>
          <w:spacing w:val="-2"/>
          <w:szCs w:val="20"/>
        </w:rPr>
        <w:t xml:space="preserve"> Compact the embankment using one of the following methods as specified.</w:t>
      </w:r>
    </w:p>
    <w:p w14:paraId="0BB6CDC7" w14:textId="77777777" w:rsidR="00BB592A" w:rsidRPr="00794B2E" w:rsidRDefault="00BB592A" w:rsidP="00BB592A">
      <w:pPr>
        <w:ind w:left="360"/>
        <w:rPr>
          <w:rFonts w:eastAsia="Times New Roman" w:cs="Times New Roman"/>
          <w:spacing w:val="-2"/>
          <w:szCs w:val="20"/>
        </w:rPr>
      </w:pPr>
      <w:r w:rsidRPr="00794B2E">
        <w:rPr>
          <w:rStyle w:val="Strong"/>
        </w:rPr>
        <w:t>(a) Placement Method 1.</w:t>
      </w:r>
      <w:r w:rsidRPr="00794B2E">
        <w:rPr>
          <w:rFonts w:eastAsia="Times New Roman" w:cs="Times New Roman"/>
          <w:spacing w:val="-2"/>
          <w:szCs w:val="20"/>
        </w:rPr>
        <w:t xml:space="preserve"> Use AASHTO T 27 to determine the quantity of material retained on a No. 4 (4.75-millimeter) sieve. Compact as follows:</w:t>
      </w:r>
    </w:p>
    <w:p w14:paraId="7F00F8FF" w14:textId="77777777" w:rsidR="00BB592A" w:rsidRPr="00794B2E" w:rsidRDefault="00BB592A" w:rsidP="00BB592A">
      <w:pPr>
        <w:ind w:left="720"/>
        <w:rPr>
          <w:rFonts w:eastAsia="Times New Roman" w:cs="Times New Roman"/>
          <w:bCs/>
          <w:spacing w:val="-2"/>
        </w:rPr>
      </w:pPr>
      <w:r w:rsidRPr="00794B2E">
        <w:rPr>
          <w:rFonts w:eastAsia="Times New Roman" w:cs="Times New Roman"/>
          <w:b/>
          <w:spacing w:val="-2"/>
        </w:rPr>
        <w:t>(1) More than 80 percent retained on a No. 4 (4.75-millimeter) sieve.</w:t>
      </w:r>
      <w:r w:rsidRPr="00794B2E">
        <w:rPr>
          <w:rFonts w:eastAsia="Times New Roman" w:cs="Times New Roman"/>
          <w:bCs/>
          <w:spacing w:val="-2"/>
        </w:rPr>
        <w:t xml:space="preserve"> Adjust the moisture content to a level suitable for compaction. Fill the interstices around rock with earth or other fine material as practical. Use compression-type rollers at speeds less than 6 feet (1.8 meters) per second and vibratory rollers at speeds less than 3 feet (1 meter) per second. Compact each layer of material full width with one of the following and until there is no visible evidence of further consolidation:</w:t>
      </w:r>
    </w:p>
    <w:p w14:paraId="635D4732" w14:textId="77777777" w:rsidR="00BB592A" w:rsidRPr="00794B2E" w:rsidRDefault="00BB592A" w:rsidP="00BB592A">
      <w:pPr>
        <w:ind w:left="1080"/>
        <w:rPr>
          <w:rFonts w:eastAsia="Times New Roman" w:cs="Times New Roman"/>
        </w:rPr>
      </w:pPr>
      <w:r w:rsidRPr="00794B2E">
        <w:rPr>
          <w:rStyle w:val="Emphasis"/>
        </w:rPr>
        <w:t>(a)</w:t>
      </w:r>
      <w:r w:rsidRPr="00794B2E">
        <w:rPr>
          <w:rFonts w:eastAsia="Times New Roman" w:cs="Times New Roman"/>
          <w:bCs/>
        </w:rPr>
        <w:t xml:space="preserve"> </w:t>
      </w:r>
      <w:r w:rsidRPr="00794B2E">
        <w:rPr>
          <w:rFonts w:eastAsia="Times New Roman" w:cs="Times New Roman"/>
        </w:rPr>
        <w:t xml:space="preserve">Four roller passes of a vibratory roller having a minimum dynamic force of 40,000 pounds (180 kilonewtons) impact per vibration and a minimum frequency of 1000 vibrations per </w:t>
      </w:r>
      <w:proofErr w:type="gramStart"/>
      <w:r w:rsidRPr="00794B2E">
        <w:rPr>
          <w:rFonts w:eastAsia="Times New Roman" w:cs="Times New Roman"/>
        </w:rPr>
        <w:t>minute;</w:t>
      </w:r>
      <w:proofErr w:type="gramEnd"/>
    </w:p>
    <w:p w14:paraId="0C812D0C" w14:textId="77777777" w:rsidR="00BB592A" w:rsidRPr="00794B2E" w:rsidRDefault="00BB592A" w:rsidP="00BB592A">
      <w:pPr>
        <w:ind w:left="1080"/>
        <w:rPr>
          <w:rFonts w:eastAsia="Times New Roman" w:cs="Times New Roman"/>
        </w:rPr>
      </w:pPr>
      <w:r w:rsidRPr="00794B2E">
        <w:rPr>
          <w:rStyle w:val="Emphasis"/>
        </w:rPr>
        <w:t>(b)</w:t>
      </w:r>
      <w:r w:rsidRPr="00794B2E">
        <w:rPr>
          <w:rFonts w:eastAsia="Times New Roman" w:cs="Times New Roman"/>
          <w:bCs/>
        </w:rPr>
        <w:t xml:space="preserve"> </w:t>
      </w:r>
      <w:r w:rsidRPr="00794B2E">
        <w:rPr>
          <w:rFonts w:eastAsia="Times New Roman" w:cs="Times New Roman"/>
        </w:rPr>
        <w:t>Eight roller passes of a 20-ton (20-metric ton) compression-type roller; or</w:t>
      </w:r>
    </w:p>
    <w:p w14:paraId="52A9DDB4" w14:textId="77777777" w:rsidR="00BB592A" w:rsidRPr="00794B2E" w:rsidRDefault="00BB592A" w:rsidP="00BB592A">
      <w:pPr>
        <w:ind w:left="1080"/>
        <w:rPr>
          <w:rFonts w:eastAsia="Times New Roman" w:cs="Times New Roman"/>
        </w:rPr>
      </w:pPr>
      <w:r w:rsidRPr="00794B2E">
        <w:rPr>
          <w:rStyle w:val="Emphasis"/>
        </w:rPr>
        <w:t>(c)</w:t>
      </w:r>
      <w:r w:rsidRPr="00794B2E">
        <w:rPr>
          <w:rFonts w:eastAsia="Times New Roman" w:cs="Times New Roman"/>
          <w:bCs/>
        </w:rPr>
        <w:t xml:space="preserve"> </w:t>
      </w:r>
      <w:r w:rsidRPr="00794B2E">
        <w:rPr>
          <w:rFonts w:eastAsia="Times New Roman" w:cs="Times New Roman"/>
        </w:rPr>
        <w:t>Eight roller passes of a vibratory roller having a minimum dynamic force of 30,000 pounds (130 kilonewtons) impact per vibration and a minimum frequency of 1000 vibrations per minute.</w:t>
      </w:r>
    </w:p>
    <w:p w14:paraId="59AB3302" w14:textId="77777777" w:rsidR="00BB592A" w:rsidRPr="00794B2E" w:rsidRDefault="00BB592A" w:rsidP="00BB592A">
      <w:pPr>
        <w:ind w:left="720"/>
        <w:rPr>
          <w:rFonts w:eastAsia="Times New Roman" w:cs="Times New Roman"/>
          <w:bCs/>
          <w:spacing w:val="-2"/>
        </w:rPr>
      </w:pPr>
      <w:r w:rsidRPr="00794B2E">
        <w:rPr>
          <w:rFonts w:eastAsia="Times New Roman" w:cs="Times New Roman"/>
          <w:bCs/>
          <w:spacing w:val="-2"/>
        </w:rPr>
        <w:t xml:space="preserve">Increase the </w:t>
      </w:r>
      <w:proofErr w:type="spellStart"/>
      <w:r w:rsidRPr="00794B2E">
        <w:rPr>
          <w:rFonts w:eastAsia="Times New Roman" w:cs="Times New Roman"/>
          <w:bCs/>
          <w:spacing w:val="-2"/>
        </w:rPr>
        <w:t>compactive</w:t>
      </w:r>
      <w:proofErr w:type="spellEnd"/>
      <w:r w:rsidRPr="00794B2E">
        <w:rPr>
          <w:rFonts w:eastAsia="Times New Roman" w:cs="Times New Roman"/>
          <w:bCs/>
          <w:spacing w:val="-2"/>
        </w:rPr>
        <w:t xml:space="preserve"> effort for layers deeper than 12 inches (300 millimeters) as follows:</w:t>
      </w:r>
    </w:p>
    <w:p w14:paraId="17D0ADCB" w14:textId="77777777" w:rsidR="00BB592A" w:rsidRPr="00794B2E" w:rsidRDefault="00BB592A" w:rsidP="00BB592A">
      <w:pPr>
        <w:ind w:left="1080"/>
        <w:rPr>
          <w:rFonts w:eastAsia="Times New Roman" w:cs="Times New Roman"/>
          <w:iCs/>
        </w:rPr>
      </w:pPr>
      <w:r w:rsidRPr="00794B2E">
        <w:rPr>
          <w:rFonts w:ascii="WP MathA" w:eastAsia="Times New Roman" w:hAnsi="WP MathA" w:cs="Times New Roman"/>
          <w:iCs/>
        </w:rPr>
        <w:sym w:font="Symbol" w:char="F0B7"/>
      </w:r>
      <w:r w:rsidRPr="00794B2E">
        <w:rPr>
          <w:rFonts w:eastAsia="Times New Roman" w:cs="Times New Roman"/>
          <w:iCs/>
        </w:rPr>
        <w:t xml:space="preserve"> For each additional 6 inches (150 millimeters) or fraction thereof, increase the number of </w:t>
      </w:r>
      <w:proofErr w:type="gramStart"/>
      <w:r w:rsidRPr="00794B2E">
        <w:rPr>
          <w:rFonts w:eastAsia="Times New Roman" w:cs="Times New Roman"/>
          <w:iCs/>
        </w:rPr>
        <w:t>roller</w:t>
      </w:r>
      <w:proofErr w:type="gramEnd"/>
      <w:r w:rsidRPr="00794B2E">
        <w:rPr>
          <w:rFonts w:eastAsia="Times New Roman" w:cs="Times New Roman"/>
          <w:iCs/>
        </w:rPr>
        <w:t xml:space="preserve"> passes in Subsection 204.11(a)(1)(a), by four passes; or</w:t>
      </w:r>
    </w:p>
    <w:p w14:paraId="3BA804F6" w14:textId="77777777" w:rsidR="00BB592A" w:rsidRPr="00794B2E" w:rsidRDefault="00BB592A" w:rsidP="00BB592A">
      <w:pPr>
        <w:ind w:left="1080"/>
        <w:rPr>
          <w:rFonts w:eastAsia="Times New Roman" w:cs="Times New Roman"/>
          <w:iCs/>
        </w:rPr>
      </w:pPr>
      <w:r w:rsidRPr="00794B2E">
        <w:rPr>
          <w:rFonts w:ascii="WP MathA" w:eastAsia="Times New Roman" w:hAnsi="WP MathA" w:cs="Times New Roman"/>
          <w:iCs/>
        </w:rPr>
        <w:sym w:font="Symbol" w:char="F0B7"/>
      </w:r>
      <w:r w:rsidRPr="00794B2E">
        <w:rPr>
          <w:rFonts w:eastAsia="Times New Roman" w:cs="Times New Roman"/>
          <w:iCs/>
        </w:rPr>
        <w:t xml:space="preserve"> For each additional 6 inches (150 millimeters) or fraction thereof, increase the number of </w:t>
      </w:r>
      <w:proofErr w:type="gramStart"/>
      <w:r w:rsidRPr="00794B2E">
        <w:rPr>
          <w:rFonts w:eastAsia="Times New Roman" w:cs="Times New Roman"/>
          <w:iCs/>
        </w:rPr>
        <w:t>roller</w:t>
      </w:r>
      <w:proofErr w:type="gramEnd"/>
      <w:r w:rsidRPr="00794B2E">
        <w:rPr>
          <w:rFonts w:eastAsia="Times New Roman" w:cs="Times New Roman"/>
          <w:iCs/>
        </w:rPr>
        <w:t xml:space="preserve"> passes in Subsection 204.11(a)(1)(b) and (c), by eight passes.</w:t>
      </w:r>
    </w:p>
    <w:p w14:paraId="37D31E65" w14:textId="77777777" w:rsidR="00BB592A" w:rsidRPr="00794B2E" w:rsidRDefault="00BB592A" w:rsidP="00BB592A">
      <w:pPr>
        <w:ind w:left="720"/>
        <w:rPr>
          <w:rFonts w:eastAsia="Times New Roman" w:cs="Times New Roman"/>
          <w:bCs/>
          <w:spacing w:val="-2"/>
        </w:rPr>
      </w:pPr>
      <w:r w:rsidRPr="00794B2E">
        <w:rPr>
          <w:rStyle w:val="Strong"/>
        </w:rPr>
        <w:t>(2) 50 to 80 percent retained on a No. 4 (4.75-millimeter) sieve.</w:t>
      </w:r>
      <w:r w:rsidRPr="00794B2E">
        <w:rPr>
          <w:rFonts w:eastAsia="Times New Roman" w:cs="Times New Roman"/>
          <w:spacing w:val="-2"/>
        </w:rPr>
        <w:t xml:space="preserve"> </w:t>
      </w:r>
      <w:r w:rsidRPr="00794B2E">
        <w:rPr>
          <w:rFonts w:eastAsia="Times New Roman" w:cs="Times New Roman"/>
          <w:bCs/>
          <w:spacing w:val="-2"/>
        </w:rPr>
        <w:t xml:space="preserve">Classify the material according to AASHTO M 145. Adjust the moisture content of material classified A-1 through A-5 to a moisture content suitable for compaction. Adjust the moisture content of material classified A-6 and A-7 to within 2 percent of the optimum moisture content. Use AASHTO T 99 to determine the optimum moisture content of the portion of the material passing a No. 4 </w:t>
      </w:r>
      <w:r w:rsidRPr="00794B2E">
        <w:rPr>
          <w:rFonts w:eastAsia="Times New Roman" w:cs="Times New Roman"/>
          <w:spacing w:val="-2"/>
        </w:rPr>
        <w:t xml:space="preserve">(4.75-millimeter) </w:t>
      </w:r>
      <w:r w:rsidRPr="00794B2E">
        <w:rPr>
          <w:rFonts w:eastAsia="Times New Roman" w:cs="Times New Roman"/>
          <w:bCs/>
          <w:spacing w:val="-2"/>
        </w:rPr>
        <w:t xml:space="preserve">sieve. Multiply this number by the percentage of material passing a No. 4 </w:t>
      </w:r>
      <w:r w:rsidRPr="00794B2E">
        <w:rPr>
          <w:rFonts w:eastAsia="Times New Roman" w:cs="Times New Roman"/>
          <w:spacing w:val="-2"/>
        </w:rPr>
        <w:t xml:space="preserve">(4.75-millimeter) </w:t>
      </w:r>
      <w:proofErr w:type="gramStart"/>
      <w:r w:rsidRPr="00794B2E">
        <w:rPr>
          <w:rFonts w:eastAsia="Times New Roman" w:cs="Times New Roman"/>
          <w:bCs/>
          <w:spacing w:val="-2"/>
        </w:rPr>
        <w:t>sieve, and</w:t>
      </w:r>
      <w:proofErr w:type="gramEnd"/>
      <w:r w:rsidRPr="00794B2E">
        <w:rPr>
          <w:rFonts w:eastAsia="Times New Roman" w:cs="Times New Roman"/>
          <w:bCs/>
          <w:spacing w:val="-2"/>
        </w:rPr>
        <w:t xml:space="preserve"> add 2 percent to determine the optimum moisture content of the material.</w:t>
      </w:r>
    </w:p>
    <w:p w14:paraId="3941D80B" w14:textId="77777777" w:rsidR="00BB592A" w:rsidRPr="00794B2E" w:rsidRDefault="00BB592A" w:rsidP="00BB592A">
      <w:pPr>
        <w:ind w:left="720"/>
        <w:rPr>
          <w:rFonts w:eastAsia="Times New Roman" w:cs="Times New Roman"/>
          <w:bCs/>
          <w:spacing w:val="-2"/>
          <w:szCs w:val="20"/>
        </w:rPr>
      </w:pPr>
      <w:r w:rsidRPr="00794B2E">
        <w:rPr>
          <w:rFonts w:eastAsia="Times New Roman" w:cs="Times New Roman"/>
          <w:bCs/>
          <w:spacing w:val="-2"/>
        </w:rPr>
        <w:lastRenderedPageBreak/>
        <w:t xml:space="preserve">Use nonvibratory rollers at speeds less than 6 feet (1.8 meters) per second and vibratory rollers at speeds less than 3 </w:t>
      </w:r>
      <w:proofErr w:type="gramStart"/>
      <w:r w:rsidRPr="00794B2E">
        <w:rPr>
          <w:rFonts w:eastAsia="Times New Roman" w:cs="Times New Roman"/>
          <w:bCs/>
          <w:spacing w:val="-2"/>
        </w:rPr>
        <w:t>feet(</w:t>
      </w:r>
      <w:proofErr w:type="gramEnd"/>
      <w:r w:rsidRPr="00794B2E">
        <w:rPr>
          <w:rFonts w:eastAsia="Times New Roman" w:cs="Times New Roman"/>
          <w:bCs/>
          <w:spacing w:val="-2"/>
        </w:rPr>
        <w:t>1 meter) per second. Compact each layer of material full width according to Subsection 204.11(a)(1).</w:t>
      </w:r>
    </w:p>
    <w:p w14:paraId="2E09DF2F" w14:textId="77777777" w:rsidR="00BB592A" w:rsidRPr="00794B2E" w:rsidRDefault="00BB592A" w:rsidP="00BB592A">
      <w:pPr>
        <w:ind w:left="720"/>
        <w:rPr>
          <w:rFonts w:eastAsia="Times New Roman" w:cs="Times New Roman"/>
          <w:bCs/>
          <w:spacing w:val="-2"/>
        </w:rPr>
      </w:pPr>
      <w:r w:rsidRPr="00794B2E">
        <w:rPr>
          <w:rStyle w:val="Strong"/>
        </w:rPr>
        <w:t>(3) Less than 50 percent retained on a No. 4 (4.75-millimeter) sieve.</w:t>
      </w:r>
      <w:r w:rsidRPr="00794B2E">
        <w:rPr>
          <w:rFonts w:eastAsia="Times New Roman" w:cs="Times New Roman"/>
          <w:bCs/>
          <w:spacing w:val="-2"/>
        </w:rPr>
        <w:t xml:space="preserve"> Classify the material according to AASHTO M 145. For material classified A-1 or A-2-4, determine the maximum density according to AASHTO T 99, Method C.</w:t>
      </w:r>
    </w:p>
    <w:p w14:paraId="4BC3E8F6" w14:textId="77777777" w:rsidR="00BB592A" w:rsidRPr="00794B2E" w:rsidRDefault="00BB592A" w:rsidP="00BB592A">
      <w:pPr>
        <w:ind w:left="720"/>
        <w:rPr>
          <w:rFonts w:eastAsia="Times New Roman" w:cs="Times New Roman"/>
          <w:bCs/>
          <w:spacing w:val="-2"/>
        </w:rPr>
      </w:pPr>
      <w:r w:rsidRPr="00794B2E">
        <w:rPr>
          <w:rFonts w:eastAsia="Times New Roman" w:cs="Times New Roman"/>
          <w:bCs/>
          <w:spacing w:val="-2"/>
        </w:rPr>
        <w:t>Adjust the moisture content of material classified A-1 through A-5 to a moisture content suitable for compaction. Adjust the moisture content of material classified A</w:t>
      </w:r>
      <w:r w:rsidRPr="00794B2E">
        <w:rPr>
          <w:rFonts w:eastAsia="Times New Roman" w:cs="Times New Roman"/>
          <w:bCs/>
          <w:spacing w:val="-2"/>
        </w:rPr>
        <w:noBreakHyphen/>
        <w:t>6 and A-7 to within 2 percent of the optimum moisture content.</w:t>
      </w:r>
    </w:p>
    <w:p w14:paraId="35CD0BDF" w14:textId="77777777" w:rsidR="00BB592A" w:rsidRPr="00794B2E" w:rsidRDefault="00BB592A" w:rsidP="00BB592A">
      <w:pPr>
        <w:ind w:left="720"/>
        <w:rPr>
          <w:rFonts w:eastAsia="Times New Roman" w:cs="Times New Roman"/>
          <w:bCs/>
          <w:spacing w:val="-2"/>
        </w:rPr>
      </w:pPr>
      <w:r w:rsidRPr="00794B2E">
        <w:rPr>
          <w:rFonts w:eastAsia="Times New Roman" w:cs="Times New Roman"/>
          <w:bCs/>
          <w:spacing w:val="-2"/>
        </w:rPr>
        <w:t>Use compression-type or vibratory rollers. Compact each layer of material full width to at least 95 percent of the maximum density. Determine the in-place density and moisture content according to AASHTO T 310 or other approved test procedures. When required, use AASHTO T 224 to correct for coarse particles.</w:t>
      </w:r>
    </w:p>
    <w:p w14:paraId="164D3013" w14:textId="77777777" w:rsidR="00BB592A" w:rsidRPr="00794B2E" w:rsidRDefault="00BB592A" w:rsidP="00BB592A">
      <w:pPr>
        <w:ind w:left="360"/>
      </w:pPr>
      <w:r w:rsidRPr="00794B2E">
        <w:rPr>
          <w:rStyle w:val="Strong"/>
        </w:rPr>
        <w:t>(b) Placement Method 2.</w:t>
      </w:r>
      <w:r w:rsidRPr="00794B2E">
        <w:rPr>
          <w:bCs/>
        </w:rPr>
        <w:t xml:space="preserve"> </w:t>
      </w:r>
      <w:r w:rsidRPr="00794B2E">
        <w:t xml:space="preserve">Adjust the moisture content of the material to a moisture content suitable for compaction. Fill the interstices around rock with earth or other fine material as practical. Operate roller compaction equipment over the full width of each layer until there is no visible evidence of further consolidation or, if when a sheepsfoot roller is used, the roller “walks out” of the layer. Make at least three complete passes.  </w:t>
      </w:r>
      <w:r w:rsidRPr="00794B2E">
        <w:rPr>
          <w:bCs/>
        </w:rPr>
        <w:t>Use compression-type rollers at speeds less than 6 feet (1.8 meters) per second and vibratory rollers at speeds less than 3 feet (1 meter) per second.  Ensure rollers</w:t>
      </w:r>
      <w:r w:rsidRPr="00794B2E">
        <w:t xml:space="preserve"> meet the following requirements:</w:t>
      </w:r>
    </w:p>
    <w:p w14:paraId="2A39F603" w14:textId="77777777" w:rsidR="00BB592A" w:rsidRPr="00794B2E" w:rsidRDefault="00BB592A" w:rsidP="00BB592A">
      <w:pPr>
        <w:ind w:left="720"/>
        <w:rPr>
          <w:rFonts w:eastAsia="Times New Roman" w:cs="Times New Roman"/>
        </w:rPr>
      </w:pPr>
      <w:r w:rsidRPr="00794B2E">
        <w:rPr>
          <w:rStyle w:val="Strong"/>
        </w:rPr>
        <w:t>(1)</w:t>
      </w:r>
      <w:r w:rsidRPr="00794B2E">
        <w:rPr>
          <w:rFonts w:eastAsia="Times New Roman" w:cs="Times New Roman"/>
        </w:rPr>
        <w:t xml:space="preserve"> Steel wheeled rollers, other than vibratory, capable of exerting a force of not less than 250 pounds per inch (4.5 kilogram/millimeter) of width of the compression roll or rolls.</w:t>
      </w:r>
    </w:p>
    <w:p w14:paraId="0C9F91E8" w14:textId="77777777" w:rsidR="00BB592A" w:rsidRPr="00794B2E" w:rsidRDefault="00BB592A" w:rsidP="00BB592A">
      <w:pPr>
        <w:ind w:left="720"/>
        <w:rPr>
          <w:rFonts w:eastAsia="Times New Roman" w:cs="Times New Roman"/>
        </w:rPr>
      </w:pPr>
      <w:r w:rsidRPr="00794B2E">
        <w:rPr>
          <w:rStyle w:val="Strong"/>
        </w:rPr>
        <w:t>(2)</w:t>
      </w:r>
      <w:r w:rsidRPr="00794B2E">
        <w:rPr>
          <w:rFonts w:eastAsia="Times New Roman" w:cs="Times New Roman"/>
        </w:rPr>
        <w:t xml:space="preserve"> Vibratory steel wheeled rollers equipped with amplitude and frequency controls with a minimum dynamic force of 30,000 pounds (130 kilonewtons) impact per vibration, specifically designed to compact the material on which it is used. </w:t>
      </w:r>
    </w:p>
    <w:p w14:paraId="60AD2953" w14:textId="77777777" w:rsidR="00BB592A" w:rsidRPr="00794B2E" w:rsidRDefault="00BB592A" w:rsidP="00BB592A">
      <w:pPr>
        <w:ind w:left="720"/>
        <w:rPr>
          <w:rFonts w:eastAsia="Times New Roman" w:cs="Times New Roman"/>
        </w:rPr>
      </w:pPr>
      <w:r w:rsidRPr="00794B2E">
        <w:rPr>
          <w:rStyle w:val="Strong"/>
        </w:rPr>
        <w:t>(3)</w:t>
      </w:r>
      <w:r w:rsidRPr="00794B2E">
        <w:rPr>
          <w:rFonts w:eastAsia="Times New Roman" w:cs="Times New Roman"/>
        </w:rPr>
        <w:t xml:space="preserve"> Pneumatic-tired rollers with smooth tread tires of equal size that will provide a uniform compacting pressure for the full width of the roller and capable of exerting a ground pressure of at least 80 psi (550 Kilopascals).</w:t>
      </w:r>
    </w:p>
    <w:p w14:paraId="6E175042" w14:textId="77777777" w:rsidR="00BB592A" w:rsidRPr="00794B2E" w:rsidRDefault="00BB592A" w:rsidP="00BB592A">
      <w:pPr>
        <w:ind w:left="720"/>
        <w:rPr>
          <w:rFonts w:eastAsia="Times New Roman" w:cs="Times New Roman"/>
        </w:rPr>
      </w:pPr>
      <w:r w:rsidRPr="00794B2E">
        <w:rPr>
          <w:rStyle w:val="Strong"/>
        </w:rPr>
        <w:t>(4)</w:t>
      </w:r>
      <w:r w:rsidRPr="00794B2E">
        <w:rPr>
          <w:rFonts w:eastAsia="Times New Roman" w:cs="Times New Roman"/>
        </w:rPr>
        <w:t xml:space="preserve"> Sheepsfoot, tamping, or grid rollers capable of exerting a force of 250 pounds per inch (4.5 kilogram/millimeter) of width of roller drum.</w:t>
      </w:r>
    </w:p>
    <w:p w14:paraId="0F6EDE87" w14:textId="77777777" w:rsidR="00BB592A" w:rsidRPr="00794B2E" w:rsidRDefault="00BB592A" w:rsidP="00BB592A">
      <w:pPr>
        <w:ind w:left="360"/>
      </w:pPr>
      <w:r w:rsidRPr="00794B2E">
        <w:rPr>
          <w:rStyle w:val="Strong"/>
        </w:rPr>
        <w:t>(c) Placement Method 3.</w:t>
      </w:r>
      <w:r w:rsidRPr="00794B2E">
        <w:rPr>
          <w:bCs/>
        </w:rPr>
        <w:t xml:space="preserve"> </w:t>
      </w:r>
      <w:r w:rsidRPr="00794B2E">
        <w:t>Adjust the moisture content of the material to a moisture content suitable for compaction. Fill the interstices around rock with earth or other fine material as practical. Operate hauling and spreading equipment uniformly over the full width of each layer until there is no visible evidence of further consolidation. Make at least three complete passes.</w:t>
      </w:r>
    </w:p>
    <w:p w14:paraId="2B5B9FE9" w14:textId="77777777" w:rsidR="00BB592A" w:rsidRPr="00794B2E" w:rsidRDefault="00BB592A" w:rsidP="00BB592A">
      <w:pPr>
        <w:ind w:left="360"/>
      </w:pPr>
      <w:r w:rsidRPr="00794B2E">
        <w:rPr>
          <w:rStyle w:val="Strong"/>
        </w:rPr>
        <w:t>(d) Placement Method 4.</w:t>
      </w:r>
      <w:r w:rsidRPr="00794B2E">
        <w:rPr>
          <w:bCs/>
        </w:rPr>
        <w:t xml:space="preserve"> </w:t>
      </w:r>
      <w:r w:rsidRPr="00794B2E">
        <w:t>Adjust the moisture content of the material to a moisture content suitable for compaction. Fill the interstices around rock with earth or other fine material as practical. Operate hauling and spreading equipment uniformly over the full width of each layer.</w:t>
      </w:r>
    </w:p>
    <w:p w14:paraId="75127054" w14:textId="77777777" w:rsidR="00BB592A" w:rsidRPr="00794B2E" w:rsidRDefault="00BB592A" w:rsidP="00BB592A">
      <w:pPr>
        <w:ind w:left="360"/>
        <w:rPr>
          <w:rFonts w:eastAsia="Times New Roman" w:cs="Times New Roman"/>
        </w:rPr>
      </w:pPr>
      <w:r w:rsidRPr="00794B2E">
        <w:rPr>
          <w:rStyle w:val="Strong"/>
        </w:rPr>
        <w:t>(e) Placement Method 5.</w:t>
      </w:r>
      <w:r w:rsidRPr="00794B2E">
        <w:rPr>
          <w:rFonts w:eastAsia="Times New Roman" w:cs="Times New Roman"/>
          <w:bCs/>
          <w:spacing w:val="-2"/>
        </w:rPr>
        <w:t xml:space="preserve"> </w:t>
      </w:r>
      <w:r w:rsidRPr="00794B2E">
        <w:rPr>
          <w:rFonts w:eastAsia="Times New Roman" w:cs="Times New Roman"/>
        </w:rPr>
        <w:t xml:space="preserve">Adjust the moisture content of the material to a moisture content suitable for compaction. Compact the complete surface with a bucket of an excavator larger than 39,000 pounds (18 </w:t>
      </w:r>
      <w:r w:rsidRPr="00794B2E">
        <w:rPr>
          <w:rFonts w:eastAsia="Times New Roman" w:cs="Times New Roman"/>
        </w:rPr>
        <w:lastRenderedPageBreak/>
        <w:t>metric ton) Gross Vehicle Weight using a minimum of three blows.  Overlap compaction by ½ width of bucket.</w:t>
      </w:r>
    </w:p>
    <w:p w14:paraId="5F6C39AE" w14:textId="77777777" w:rsidR="00BB592A" w:rsidRPr="00794B2E" w:rsidRDefault="00BB592A" w:rsidP="00BB592A">
      <w:pPr>
        <w:ind w:left="360"/>
        <w:rPr>
          <w:rFonts w:eastAsia="Times New Roman" w:cs="Times New Roman"/>
        </w:rPr>
      </w:pPr>
      <w:r w:rsidRPr="00794B2E">
        <w:rPr>
          <w:rStyle w:val="Strong"/>
        </w:rPr>
        <w:t>(f) Placement Method 6.</w:t>
      </w:r>
      <w:r w:rsidRPr="00794B2E">
        <w:rPr>
          <w:rFonts w:eastAsia="Times New Roman" w:cs="Times New Roman"/>
        </w:rPr>
        <w:t xml:space="preserve"> Adjust the moisture content of the material to a moisture content suitable for compaction.  Compact using an approved mechanical tamper for a minimum of three complete passes.</w:t>
      </w:r>
    </w:p>
    <w:p w14:paraId="55EDA918" w14:textId="77777777" w:rsidR="00BB592A" w:rsidRPr="00794B2E" w:rsidRDefault="00BB592A" w:rsidP="00BB592A">
      <w:pPr>
        <w:ind w:left="360"/>
        <w:rPr>
          <w:rFonts w:eastAsia="Times New Roman" w:cs="Times New Roman"/>
        </w:rPr>
      </w:pPr>
      <w:r w:rsidRPr="00794B2E">
        <w:rPr>
          <w:rFonts w:eastAsia="Times New Roman" w:cs="Times New Roman"/>
        </w:rPr>
        <w:t>When compacting with rollers or hauling and spreading equipment is not practical, use approved mechanical tampers for a minimum of three complete passes.</w:t>
      </w:r>
    </w:p>
    <w:p w14:paraId="197CD23E" w14:textId="77777777" w:rsidR="00BB592A" w:rsidRPr="00794B2E" w:rsidRDefault="00BB592A" w:rsidP="00BB592A">
      <w:pPr>
        <w:rPr>
          <w:rFonts w:eastAsia="Times New Roman" w:cs="Times New Roman"/>
          <w:spacing w:val="-2"/>
          <w:szCs w:val="20"/>
        </w:rPr>
      </w:pPr>
      <w:r w:rsidRPr="00794B2E">
        <w:rPr>
          <w:rStyle w:val="Strong"/>
        </w:rPr>
        <w:t>204.12 Drainage Features.</w:t>
      </w:r>
      <w:r w:rsidRPr="00794B2E">
        <w:rPr>
          <w:rFonts w:eastAsia="Times New Roman" w:cs="Times New Roman"/>
          <w:bCs/>
          <w:spacing w:val="-2"/>
        </w:rPr>
        <w:t xml:space="preserve"> </w:t>
      </w:r>
      <w:r w:rsidRPr="00794B2E">
        <w:rPr>
          <w:rFonts w:eastAsia="Times New Roman" w:cs="Times New Roman"/>
          <w:spacing w:val="-2"/>
          <w:szCs w:val="20"/>
        </w:rPr>
        <w:t>Slope, grade, and shape all drainage features. Remove projecting roots, stumps, rock, or similar matter. Maintain all drainage features in an open condition and without sticks, and other debris.</w:t>
      </w:r>
    </w:p>
    <w:p w14:paraId="649A43CD" w14:textId="77777777" w:rsidR="00BB592A" w:rsidRPr="00794B2E" w:rsidRDefault="00BB592A" w:rsidP="00BB592A">
      <w:pPr>
        <w:rPr>
          <w:rFonts w:eastAsia="Times New Roman" w:cs="Times New Roman"/>
          <w:spacing w:val="-2"/>
          <w:szCs w:val="20"/>
        </w:rPr>
      </w:pPr>
      <w:r w:rsidRPr="00794B2E">
        <w:rPr>
          <w:rFonts w:eastAsia="Times New Roman" w:cs="Times New Roman"/>
          <w:spacing w:val="-2"/>
          <w:szCs w:val="20"/>
        </w:rPr>
        <w:t>Form furrow ditches by plowing or using other acceptable methods to produce a continuous furrow. Place excavated material on the downhill side so the bottom of the ditch is approximately 18 inches (450 millimeters) below the crest of the loose material. Clean the ditch using a hand shovel or other suitable method. Shape to provide drainage without overflow.</w:t>
      </w:r>
    </w:p>
    <w:p w14:paraId="0D2800EB" w14:textId="77777777" w:rsidR="00BB592A" w:rsidRPr="00794B2E" w:rsidRDefault="00BB592A" w:rsidP="00BB592A">
      <w:pPr>
        <w:rPr>
          <w:rFonts w:eastAsia="Times New Roman" w:cs="Times New Roman"/>
          <w:spacing w:val="-2"/>
          <w:szCs w:val="20"/>
        </w:rPr>
      </w:pPr>
      <w:r w:rsidRPr="00794B2E">
        <w:rPr>
          <w:rStyle w:val="Strong"/>
        </w:rPr>
        <w:t>204.13 Sloping, Shaping, and Finishing.</w:t>
      </w:r>
      <w:r w:rsidRPr="00794B2E">
        <w:rPr>
          <w:rFonts w:eastAsia="Times New Roman" w:cs="Times New Roman"/>
          <w:bCs/>
          <w:spacing w:val="-2"/>
        </w:rPr>
        <w:t xml:space="preserve"> </w:t>
      </w:r>
      <w:r w:rsidRPr="00794B2E">
        <w:rPr>
          <w:rFonts w:eastAsia="Times New Roman" w:cs="Times New Roman"/>
          <w:spacing w:val="-2"/>
          <w:szCs w:val="20"/>
        </w:rPr>
        <w:t>Complete subgrade, slopes, drainage features, culverts, riprap, and other underground minor structures before placing aggregate courses. Slope, shape, and finish to the designated tolerance class as defined in Table 204-2 as follows:</w:t>
      </w:r>
    </w:p>
    <w:p w14:paraId="52B7EAFF" w14:textId="77777777" w:rsidR="00BB592A" w:rsidRPr="00794B2E" w:rsidRDefault="00BB592A" w:rsidP="00BB592A">
      <w:pPr>
        <w:ind w:left="360"/>
        <w:rPr>
          <w:rFonts w:eastAsia="Times New Roman" w:cs="Times New Roman"/>
          <w:bCs/>
          <w:spacing w:val="-2"/>
        </w:rPr>
      </w:pPr>
      <w:r w:rsidRPr="00794B2E">
        <w:rPr>
          <w:rStyle w:val="Strong"/>
        </w:rPr>
        <w:t>(a) Sloping.</w:t>
      </w:r>
      <w:r w:rsidRPr="00794B2E">
        <w:rPr>
          <w:rFonts w:eastAsia="Times New Roman" w:cs="Times New Roman"/>
          <w:bCs/>
          <w:spacing w:val="-2"/>
        </w:rPr>
        <w:t xml:space="preserve"> Leave earth slopes with uniform roughened surfaces, except as described in Subsection 204.13(b), with no noticeable break as viewed from the road. Except in solid rock, round tops and bottoms of slopes including the slopes of drainage ditches. Round material overlaying solid rock to the extent practical. Scale rock slopes. Slope rounding is not required on tolerance class D through M roads.</w:t>
      </w:r>
    </w:p>
    <w:p w14:paraId="74BF183E" w14:textId="77777777" w:rsidR="00BB592A" w:rsidRPr="00794B2E" w:rsidRDefault="00BB592A" w:rsidP="00BB592A">
      <w:pPr>
        <w:ind w:left="360"/>
        <w:rPr>
          <w:rFonts w:eastAsia="Times New Roman" w:cs="Times New Roman"/>
          <w:bCs/>
          <w:spacing w:val="-2"/>
        </w:rPr>
      </w:pPr>
      <w:r w:rsidRPr="00794B2E">
        <w:rPr>
          <w:rFonts w:eastAsia="Times New Roman" w:cs="Times New Roman"/>
          <w:bCs/>
          <w:spacing w:val="-2"/>
        </w:rPr>
        <w:t xml:space="preserve">If a slide or </w:t>
      </w:r>
      <w:proofErr w:type="spellStart"/>
      <w:r w:rsidRPr="00794B2E">
        <w:rPr>
          <w:rFonts w:eastAsia="Times New Roman" w:cs="Times New Roman"/>
          <w:bCs/>
          <w:spacing w:val="-2"/>
        </w:rPr>
        <w:t>slipout</w:t>
      </w:r>
      <w:proofErr w:type="spellEnd"/>
      <w:r w:rsidRPr="00794B2E">
        <w:rPr>
          <w:rFonts w:eastAsia="Times New Roman" w:cs="Times New Roman"/>
          <w:bCs/>
          <w:spacing w:val="-2"/>
        </w:rPr>
        <w:t xml:space="preserve"> occurs on a cut or embankment slope, remove or replace the material and repair or restore damage to the work. Bench or key the slope to stabilize the slide. Reshape the cut or embankment slope to an acceptable condition.</w:t>
      </w:r>
    </w:p>
    <w:p w14:paraId="6211FA08" w14:textId="77777777" w:rsidR="00BB592A" w:rsidRPr="00794B2E" w:rsidRDefault="00BB592A" w:rsidP="00BB592A">
      <w:pPr>
        <w:ind w:left="360"/>
        <w:rPr>
          <w:rFonts w:eastAsia="Times New Roman" w:cs="Times New Roman"/>
          <w:bCs/>
          <w:spacing w:val="-2"/>
        </w:rPr>
      </w:pPr>
      <w:r w:rsidRPr="00794B2E">
        <w:rPr>
          <w:rStyle w:val="Strong"/>
        </w:rPr>
        <w:t>(b) Stepped slopes.</w:t>
      </w:r>
      <w:r w:rsidRPr="00794B2E">
        <w:rPr>
          <w:rFonts w:eastAsia="Times New Roman" w:cs="Times New Roman"/>
          <w:bCs/>
          <w:spacing w:val="-2"/>
        </w:rPr>
        <w:t xml:space="preserve"> Where required, construct steps on slopes of 1⅓V:1H to 1V:2H. Construct the steps approximately 18 inches (450 millimeters) high. Blend the steps into natural ground at the end of the cut. If the slope contains non-</w:t>
      </w:r>
      <w:proofErr w:type="spellStart"/>
      <w:r w:rsidRPr="00794B2E">
        <w:rPr>
          <w:rFonts w:eastAsia="Times New Roman" w:cs="Times New Roman"/>
          <w:bCs/>
          <w:spacing w:val="-2"/>
        </w:rPr>
        <w:t>rippable</w:t>
      </w:r>
      <w:proofErr w:type="spellEnd"/>
      <w:r w:rsidRPr="00794B2E">
        <w:rPr>
          <w:rFonts w:eastAsia="Times New Roman" w:cs="Times New Roman"/>
          <w:bCs/>
          <w:spacing w:val="-2"/>
        </w:rPr>
        <w:t xml:space="preserve"> rock outcrops, blend steps into the rock. Remove loose material found in transitional area. Except for removing large rocks that may fall, scaling stepped slopes is not required.</w:t>
      </w:r>
    </w:p>
    <w:p w14:paraId="66B1FA51" w14:textId="77777777" w:rsidR="00BB592A" w:rsidRPr="00794B2E" w:rsidRDefault="00BB592A" w:rsidP="00BB592A">
      <w:pPr>
        <w:ind w:left="360"/>
        <w:rPr>
          <w:rFonts w:eastAsia="Times New Roman" w:cs="Times New Roman"/>
          <w:bCs/>
          <w:spacing w:val="-2"/>
        </w:rPr>
      </w:pPr>
      <w:r w:rsidRPr="00794B2E">
        <w:rPr>
          <w:rStyle w:val="Strong"/>
        </w:rPr>
        <w:t>(c) Shaping.</w:t>
      </w:r>
      <w:r w:rsidRPr="00794B2E">
        <w:rPr>
          <w:rFonts w:eastAsia="Times New Roman" w:cs="Times New Roman"/>
          <w:bCs/>
          <w:spacing w:val="-2"/>
        </w:rPr>
        <w:t xml:space="preserve"> Shape the subgrade to a smooth surface and to the cross-section required. Shape slopes to gradually transition into slope adjustments without noticeable breaks. At the ends of cuts and at intersections of cuts and embankments, adjust slopes in the horizontal and vertical planes to blend into each other or into the natural ground.</w:t>
      </w:r>
    </w:p>
    <w:p w14:paraId="54DCE777" w14:textId="77777777" w:rsidR="00BB592A" w:rsidRPr="00794B2E" w:rsidRDefault="00BB592A" w:rsidP="00BB592A">
      <w:pPr>
        <w:ind w:left="360"/>
        <w:rPr>
          <w:rFonts w:eastAsia="Times New Roman" w:cs="Times New Roman"/>
          <w:bCs/>
          <w:spacing w:val="-2"/>
        </w:rPr>
      </w:pPr>
      <w:r w:rsidRPr="00794B2E">
        <w:rPr>
          <w:rStyle w:val="Strong"/>
        </w:rPr>
        <w:t>(d) Finishing.</w:t>
      </w:r>
      <w:r w:rsidRPr="00794B2E">
        <w:rPr>
          <w:rFonts w:eastAsia="Times New Roman" w:cs="Times New Roman"/>
          <w:bCs/>
          <w:spacing w:val="-2"/>
        </w:rPr>
        <w:t xml:space="preserve"> Ensure that the subgrade is visibly moist during shaping and dressing; smooth and </w:t>
      </w:r>
      <w:proofErr w:type="gramStart"/>
      <w:r w:rsidRPr="00794B2E">
        <w:rPr>
          <w:rFonts w:eastAsia="Times New Roman" w:cs="Times New Roman"/>
          <w:bCs/>
          <w:spacing w:val="-2"/>
        </w:rPr>
        <w:t>uniform, and</w:t>
      </w:r>
      <w:proofErr w:type="gramEnd"/>
      <w:r w:rsidRPr="00794B2E">
        <w:rPr>
          <w:rFonts w:eastAsia="Times New Roman" w:cs="Times New Roman"/>
          <w:bCs/>
          <w:spacing w:val="-2"/>
        </w:rPr>
        <w:t xml:space="preserve"> shaped to conform to the typical sections. Remove material larger than 6 inches (150 millimeters) from the top 6 inches (150 millimeters) of the roadbed. Remove unsuitable material from the </w:t>
      </w:r>
      <w:proofErr w:type="gramStart"/>
      <w:r w:rsidRPr="00794B2E">
        <w:rPr>
          <w:rFonts w:eastAsia="Times New Roman" w:cs="Times New Roman"/>
          <w:bCs/>
          <w:spacing w:val="-2"/>
        </w:rPr>
        <w:t>roadbed, and</w:t>
      </w:r>
      <w:proofErr w:type="gramEnd"/>
      <w:r w:rsidRPr="00794B2E">
        <w:rPr>
          <w:rFonts w:eastAsia="Times New Roman" w:cs="Times New Roman"/>
          <w:bCs/>
          <w:spacing w:val="-2"/>
        </w:rPr>
        <w:t xml:space="preserve"> replace it with suitable material. Scarify to 6 inches (150 millimeters) below the bottom of low sections, holes, cracks, or depressions and bring back to grade with suitable material.</w:t>
      </w:r>
    </w:p>
    <w:p w14:paraId="39A8AB9A" w14:textId="77777777" w:rsidR="00BB592A" w:rsidRPr="00794B2E" w:rsidRDefault="00BB592A" w:rsidP="00BB592A">
      <w:pPr>
        <w:ind w:left="360"/>
        <w:rPr>
          <w:rFonts w:eastAsia="Times New Roman" w:cs="Times New Roman"/>
          <w:bCs/>
          <w:spacing w:val="-2"/>
        </w:rPr>
      </w:pPr>
      <w:r w:rsidRPr="00794B2E">
        <w:rPr>
          <w:rFonts w:eastAsia="Times New Roman" w:cs="Times New Roman"/>
          <w:bCs/>
          <w:spacing w:val="-2"/>
        </w:rPr>
        <w:t>Maintain proper ditch drainage.</w:t>
      </w:r>
    </w:p>
    <w:p w14:paraId="16CC17F4" w14:textId="77777777" w:rsidR="00BB592A" w:rsidRPr="00794B2E" w:rsidRDefault="00BB592A" w:rsidP="00BB592A">
      <w:pPr>
        <w:rPr>
          <w:rFonts w:eastAsia="Times New Roman" w:cs="Times New Roman"/>
          <w:bCs/>
          <w:spacing w:val="-2"/>
        </w:rPr>
      </w:pPr>
      <w:r w:rsidRPr="00794B2E">
        <w:rPr>
          <w:rStyle w:val="Strong"/>
        </w:rPr>
        <w:t>204.14 Disposal of Unsuitable or Excess Material.</w:t>
      </w:r>
      <w:r w:rsidRPr="00794B2E">
        <w:rPr>
          <w:rFonts w:eastAsia="Times New Roman" w:cs="Times New Roman"/>
          <w:bCs/>
          <w:spacing w:val="-2"/>
        </w:rPr>
        <w:t xml:space="preserve"> Dispose of unsuitable or excess material at designated sites or according to Subsection 203.05(a)</w:t>
      </w:r>
    </w:p>
    <w:p w14:paraId="2EBF996C" w14:textId="77777777" w:rsidR="00BB592A" w:rsidRPr="00794B2E" w:rsidRDefault="00BB592A" w:rsidP="00BB592A">
      <w:pPr>
        <w:rPr>
          <w:rFonts w:eastAsia="Times New Roman" w:cs="Times New Roman"/>
          <w:spacing w:val="-2"/>
          <w:szCs w:val="20"/>
        </w:rPr>
      </w:pPr>
      <w:r w:rsidRPr="00794B2E">
        <w:rPr>
          <w:rFonts w:eastAsia="Times New Roman" w:cs="Times New Roman"/>
          <w:spacing w:val="-2"/>
          <w:szCs w:val="20"/>
        </w:rPr>
        <w:lastRenderedPageBreak/>
        <w:t xml:space="preserve">When there is a pay item for waste, shape and compact the waste material in its final location. Do not mix clearing or other material not subject to payment with the waste material. </w:t>
      </w:r>
    </w:p>
    <w:p w14:paraId="076D9D67" w14:textId="77777777" w:rsidR="00BB592A" w:rsidRPr="00794B2E" w:rsidRDefault="00BB592A" w:rsidP="00BB592A">
      <w:pPr>
        <w:rPr>
          <w:rFonts w:eastAsia="Times New Roman" w:cs="Times New Roman"/>
          <w:spacing w:val="-2"/>
          <w:szCs w:val="20"/>
        </w:rPr>
      </w:pPr>
      <w:r w:rsidRPr="00794B2E">
        <w:rPr>
          <w:rStyle w:val="Strong"/>
        </w:rPr>
        <w:t>204.15 Acceptance.</w:t>
      </w:r>
      <w:r w:rsidRPr="00794B2E">
        <w:rPr>
          <w:rFonts w:eastAsia="Times New Roman" w:cs="Times New Roman"/>
          <w:spacing w:val="-2"/>
          <w:szCs w:val="20"/>
        </w:rPr>
        <w:t xml:space="preserve"> </w:t>
      </w:r>
      <w:r w:rsidRPr="00794B2E">
        <w:rPr>
          <w:rFonts w:eastAsia="Times New Roman" w:cs="Times New Roman"/>
          <w:spacing w:val="-2"/>
        </w:rPr>
        <w:t>See Table 204-1 for sampling, testing, and acceptance requirements.</w:t>
      </w:r>
    </w:p>
    <w:p w14:paraId="133C31BE" w14:textId="77777777" w:rsidR="00BB592A" w:rsidRPr="00794B2E" w:rsidRDefault="00BB592A" w:rsidP="00BB592A">
      <w:pPr>
        <w:rPr>
          <w:rFonts w:eastAsia="Times New Roman" w:cs="Times New Roman"/>
          <w:spacing w:val="-2"/>
          <w:szCs w:val="20"/>
        </w:rPr>
      </w:pPr>
      <w:r w:rsidRPr="00794B2E">
        <w:rPr>
          <w:rFonts w:eastAsia="Times New Roman" w:cs="Times New Roman"/>
          <w:spacing w:val="-2"/>
          <w:szCs w:val="20"/>
        </w:rPr>
        <w:t>Material for embankment and conserved topsoil will be evaluated under Subsections 106.02 and 106.04.</w:t>
      </w:r>
    </w:p>
    <w:p w14:paraId="074CF7C8" w14:textId="77777777" w:rsidR="00BB592A" w:rsidRPr="00794B2E" w:rsidRDefault="00BB592A" w:rsidP="00BB592A">
      <w:pPr>
        <w:rPr>
          <w:rFonts w:eastAsia="Times New Roman" w:cs="Times New Roman"/>
          <w:spacing w:val="-2"/>
          <w:szCs w:val="20"/>
        </w:rPr>
      </w:pPr>
      <w:r w:rsidRPr="00794B2E">
        <w:rPr>
          <w:rFonts w:eastAsia="Times New Roman" w:cs="Times New Roman"/>
          <w:spacing w:val="-2"/>
          <w:szCs w:val="20"/>
        </w:rPr>
        <w:t>Excavation and embankment construction will be evaluated under Subsections 106.02 and 106.04.</w:t>
      </w:r>
    </w:p>
    <w:p w14:paraId="2ECA5826" w14:textId="77777777" w:rsidR="00BB592A" w:rsidRPr="00794B2E" w:rsidRDefault="00BB592A" w:rsidP="00BB592A">
      <w:pPr>
        <w:rPr>
          <w:rFonts w:eastAsia="Times New Roman" w:cs="Times New Roman"/>
          <w:spacing w:val="-2"/>
          <w:szCs w:val="20"/>
        </w:rPr>
      </w:pPr>
      <w:proofErr w:type="spellStart"/>
      <w:r w:rsidRPr="00794B2E">
        <w:rPr>
          <w:rFonts w:eastAsia="Times New Roman" w:cs="Times New Roman"/>
          <w:spacing w:val="-2"/>
          <w:szCs w:val="20"/>
        </w:rPr>
        <w:t>Subexcavation</w:t>
      </w:r>
      <w:proofErr w:type="spellEnd"/>
      <w:r w:rsidRPr="00794B2E">
        <w:rPr>
          <w:rFonts w:eastAsia="Times New Roman" w:cs="Times New Roman"/>
          <w:spacing w:val="-2"/>
          <w:szCs w:val="20"/>
        </w:rPr>
        <w:t xml:space="preserve"> will be evaluated under Subsections 106.02 and 106.04.</w:t>
      </w:r>
    </w:p>
    <w:p w14:paraId="23A46EE4" w14:textId="77777777" w:rsidR="00BB592A" w:rsidRPr="00794B2E" w:rsidRDefault="00BB592A" w:rsidP="00BB592A">
      <w:pPr>
        <w:jc w:val="center"/>
        <w:rPr>
          <w:rStyle w:val="Strong"/>
        </w:rPr>
      </w:pPr>
      <w:r w:rsidRPr="00794B2E">
        <w:rPr>
          <w:rStyle w:val="Strong"/>
        </w:rPr>
        <w:t>Measurement</w:t>
      </w:r>
    </w:p>
    <w:p w14:paraId="763EE66F" w14:textId="77777777" w:rsidR="00BB592A" w:rsidRPr="00794B2E" w:rsidRDefault="00BB592A" w:rsidP="00BB592A">
      <w:pPr>
        <w:rPr>
          <w:rFonts w:eastAsia="Times New Roman" w:cs="Times New Roman"/>
          <w:spacing w:val="-2"/>
          <w:szCs w:val="20"/>
        </w:rPr>
      </w:pPr>
      <w:r w:rsidRPr="00794B2E">
        <w:rPr>
          <w:rStyle w:val="Strong"/>
        </w:rPr>
        <w:t>204.16</w:t>
      </w:r>
      <w:r w:rsidRPr="00794B2E">
        <w:rPr>
          <w:rFonts w:eastAsia="Times New Roman" w:cs="Times New Roman"/>
          <w:spacing w:val="-2"/>
          <w:szCs w:val="20"/>
        </w:rPr>
        <w:t xml:space="preserve"> Measure the Section 204 pay items listed in the bid schedule according to Subsection 109.02 and the following as applicable:</w:t>
      </w:r>
    </w:p>
    <w:p w14:paraId="661B26B5" w14:textId="77777777" w:rsidR="00BB592A" w:rsidRPr="00794B2E" w:rsidRDefault="00BB592A" w:rsidP="00BB592A">
      <w:pPr>
        <w:ind w:left="360"/>
        <w:rPr>
          <w:rFonts w:eastAsia="Times New Roman" w:cs="Times New Roman"/>
          <w:bCs/>
          <w:spacing w:val="-2"/>
        </w:rPr>
      </w:pPr>
      <w:r w:rsidRPr="00794B2E">
        <w:rPr>
          <w:rStyle w:val="Strong"/>
        </w:rPr>
        <w:t>(a) Roadway excavation.</w:t>
      </w:r>
      <w:r w:rsidRPr="00794B2E">
        <w:rPr>
          <w:rFonts w:eastAsia="Times New Roman" w:cs="Times New Roman"/>
          <w:bCs/>
          <w:spacing w:val="-2"/>
        </w:rPr>
        <w:t xml:space="preserve"> Measure roadway excavation in its original position as follows:</w:t>
      </w:r>
    </w:p>
    <w:p w14:paraId="3AA8EDA8" w14:textId="77777777" w:rsidR="00BB592A" w:rsidRPr="00794B2E" w:rsidRDefault="00BB592A" w:rsidP="00BB592A">
      <w:pPr>
        <w:ind w:left="720"/>
        <w:rPr>
          <w:rFonts w:eastAsia="Times New Roman" w:cs="Times New Roman"/>
        </w:rPr>
      </w:pPr>
      <w:r w:rsidRPr="00794B2E">
        <w:rPr>
          <w:rStyle w:val="Strong"/>
        </w:rPr>
        <w:t>(1)</w:t>
      </w:r>
      <w:r w:rsidRPr="00794B2E">
        <w:rPr>
          <w:rFonts w:eastAsia="Times New Roman" w:cs="Times New Roman"/>
        </w:rPr>
        <w:t xml:space="preserve"> Include the following volumes in roadway excavation:</w:t>
      </w:r>
    </w:p>
    <w:p w14:paraId="7DB22231" w14:textId="77777777" w:rsidR="00BB592A" w:rsidRPr="00794B2E" w:rsidRDefault="00BB592A" w:rsidP="00BB592A">
      <w:pPr>
        <w:ind w:left="1080"/>
        <w:rPr>
          <w:rFonts w:eastAsia="Times New Roman" w:cs="Times New Roman"/>
          <w:iCs/>
        </w:rPr>
      </w:pPr>
      <w:r w:rsidRPr="00794B2E">
        <w:rPr>
          <w:rStyle w:val="Emphasis"/>
        </w:rPr>
        <w:t>(a)</w:t>
      </w:r>
      <w:r w:rsidRPr="00794B2E">
        <w:rPr>
          <w:rFonts w:eastAsia="Times New Roman" w:cs="Times New Roman"/>
          <w:iCs/>
        </w:rPr>
        <w:t xml:space="preserve"> Roadway prism </w:t>
      </w:r>
      <w:proofErr w:type="gramStart"/>
      <w:r w:rsidRPr="00794B2E">
        <w:rPr>
          <w:rFonts w:eastAsia="Times New Roman" w:cs="Times New Roman"/>
          <w:iCs/>
        </w:rPr>
        <w:t>excavation;</w:t>
      </w:r>
      <w:proofErr w:type="gramEnd"/>
    </w:p>
    <w:p w14:paraId="35D69BAD" w14:textId="77777777" w:rsidR="00BB592A" w:rsidRPr="00794B2E" w:rsidRDefault="00BB592A" w:rsidP="00BB592A">
      <w:pPr>
        <w:ind w:left="1080"/>
        <w:rPr>
          <w:rFonts w:eastAsia="Times New Roman" w:cs="Times New Roman"/>
          <w:iCs/>
        </w:rPr>
      </w:pPr>
      <w:r w:rsidRPr="00794B2E">
        <w:rPr>
          <w:rStyle w:val="Emphasis"/>
        </w:rPr>
        <w:t>(b)</w:t>
      </w:r>
      <w:r w:rsidRPr="00794B2E">
        <w:rPr>
          <w:rFonts w:eastAsia="Times New Roman" w:cs="Times New Roman"/>
          <w:iCs/>
        </w:rPr>
        <w:t xml:space="preserve"> Rock material excavated and removed from below subgrade in cut </w:t>
      </w:r>
      <w:proofErr w:type="gramStart"/>
      <w:r w:rsidRPr="00794B2E">
        <w:rPr>
          <w:rFonts w:eastAsia="Times New Roman" w:cs="Times New Roman"/>
          <w:iCs/>
        </w:rPr>
        <w:t>sections;</w:t>
      </w:r>
      <w:proofErr w:type="gramEnd"/>
    </w:p>
    <w:p w14:paraId="051F08A7" w14:textId="77777777" w:rsidR="00BB592A" w:rsidRPr="00794B2E" w:rsidRDefault="00BB592A" w:rsidP="00BB592A">
      <w:pPr>
        <w:ind w:left="1080"/>
        <w:rPr>
          <w:rFonts w:eastAsia="Times New Roman" w:cs="Times New Roman"/>
          <w:iCs/>
        </w:rPr>
      </w:pPr>
      <w:r w:rsidRPr="00794B2E">
        <w:rPr>
          <w:rStyle w:val="Emphasis"/>
        </w:rPr>
        <w:t>(c)</w:t>
      </w:r>
      <w:r w:rsidRPr="00794B2E">
        <w:rPr>
          <w:rFonts w:eastAsia="Times New Roman" w:cs="Times New Roman"/>
          <w:iCs/>
        </w:rPr>
        <w:t xml:space="preserve"> Unsuitable material below subgrade and unsuitable material beneath embankment areas when a pay item for </w:t>
      </w:r>
      <w:proofErr w:type="spellStart"/>
      <w:r w:rsidRPr="00794B2E">
        <w:rPr>
          <w:rFonts w:eastAsia="Times New Roman" w:cs="Times New Roman"/>
          <w:iCs/>
        </w:rPr>
        <w:t>subexcavation</w:t>
      </w:r>
      <w:proofErr w:type="spellEnd"/>
      <w:r w:rsidRPr="00794B2E">
        <w:rPr>
          <w:rFonts w:eastAsia="Times New Roman" w:cs="Times New Roman"/>
          <w:iCs/>
        </w:rPr>
        <w:t xml:space="preserve"> is not listed in the bid </w:t>
      </w:r>
      <w:proofErr w:type="gramStart"/>
      <w:r w:rsidRPr="00794B2E">
        <w:rPr>
          <w:rFonts w:eastAsia="Times New Roman" w:cs="Times New Roman"/>
          <w:iCs/>
        </w:rPr>
        <w:t>schedule;</w:t>
      </w:r>
      <w:proofErr w:type="gramEnd"/>
    </w:p>
    <w:p w14:paraId="129BA91D" w14:textId="77777777" w:rsidR="00BB592A" w:rsidRPr="00794B2E" w:rsidRDefault="00BB592A" w:rsidP="00BB592A">
      <w:pPr>
        <w:ind w:left="1080"/>
        <w:rPr>
          <w:rFonts w:eastAsia="Times New Roman" w:cs="Times New Roman"/>
          <w:iCs/>
        </w:rPr>
      </w:pPr>
      <w:r w:rsidRPr="00794B2E">
        <w:rPr>
          <w:rStyle w:val="Emphasis"/>
        </w:rPr>
        <w:t>(d)</w:t>
      </w:r>
      <w:r w:rsidRPr="00794B2E">
        <w:rPr>
          <w:rFonts w:eastAsia="Times New Roman" w:cs="Times New Roman"/>
          <w:iCs/>
        </w:rPr>
        <w:t xml:space="preserve"> Ditches, except furrow ditches measured under a separate pay </w:t>
      </w:r>
      <w:proofErr w:type="gramStart"/>
      <w:r w:rsidRPr="00794B2E">
        <w:rPr>
          <w:rFonts w:eastAsia="Times New Roman" w:cs="Times New Roman"/>
          <w:iCs/>
        </w:rPr>
        <w:t>item;</w:t>
      </w:r>
      <w:proofErr w:type="gramEnd"/>
    </w:p>
    <w:p w14:paraId="78B38B15" w14:textId="77777777" w:rsidR="00BB592A" w:rsidRPr="00794B2E" w:rsidRDefault="00BB592A" w:rsidP="00BB592A">
      <w:pPr>
        <w:ind w:left="1080"/>
        <w:rPr>
          <w:rFonts w:eastAsia="Times New Roman" w:cs="Times New Roman"/>
          <w:iCs/>
        </w:rPr>
      </w:pPr>
      <w:r w:rsidRPr="00794B2E">
        <w:rPr>
          <w:rStyle w:val="Emphasis"/>
        </w:rPr>
        <w:t>(e)</w:t>
      </w:r>
      <w:r w:rsidRPr="00794B2E">
        <w:rPr>
          <w:rFonts w:eastAsia="Times New Roman" w:cs="Times New Roman"/>
          <w:iCs/>
        </w:rPr>
        <w:t xml:space="preserve"> Conserved </w:t>
      </w:r>
      <w:proofErr w:type="gramStart"/>
      <w:r w:rsidRPr="00794B2E">
        <w:rPr>
          <w:rFonts w:eastAsia="Times New Roman" w:cs="Times New Roman"/>
          <w:iCs/>
        </w:rPr>
        <w:t>topsoil;</w:t>
      </w:r>
      <w:proofErr w:type="gramEnd"/>
    </w:p>
    <w:p w14:paraId="1AEBA4C2" w14:textId="77777777" w:rsidR="00BB592A" w:rsidRPr="00794B2E" w:rsidRDefault="00BB592A" w:rsidP="00BB592A">
      <w:pPr>
        <w:ind w:left="1080"/>
        <w:rPr>
          <w:rFonts w:eastAsia="Times New Roman" w:cs="Times New Roman"/>
          <w:iCs/>
        </w:rPr>
      </w:pPr>
      <w:r w:rsidRPr="00794B2E">
        <w:rPr>
          <w:rStyle w:val="Emphasis"/>
        </w:rPr>
        <w:t>(f)</w:t>
      </w:r>
      <w:r w:rsidRPr="00794B2E">
        <w:rPr>
          <w:rFonts w:eastAsia="Times New Roman" w:cs="Times New Roman"/>
          <w:iCs/>
        </w:rPr>
        <w:t xml:space="preserve"> Borrow material used in the work when a pay item for borrow is not listed in the bid </w:t>
      </w:r>
      <w:proofErr w:type="gramStart"/>
      <w:r w:rsidRPr="00794B2E">
        <w:rPr>
          <w:rFonts w:eastAsia="Times New Roman" w:cs="Times New Roman"/>
          <w:iCs/>
        </w:rPr>
        <w:t>schedule;</w:t>
      </w:r>
      <w:proofErr w:type="gramEnd"/>
    </w:p>
    <w:p w14:paraId="5D1C7154" w14:textId="77777777" w:rsidR="00BB592A" w:rsidRPr="00794B2E" w:rsidRDefault="00BB592A" w:rsidP="00BB592A">
      <w:pPr>
        <w:ind w:left="1080"/>
        <w:rPr>
          <w:rFonts w:eastAsia="Times New Roman" w:cs="Times New Roman"/>
          <w:iCs/>
        </w:rPr>
      </w:pPr>
      <w:r w:rsidRPr="00794B2E">
        <w:rPr>
          <w:rStyle w:val="Emphasis"/>
        </w:rPr>
        <w:t>(g)</w:t>
      </w:r>
      <w:r w:rsidRPr="00794B2E">
        <w:rPr>
          <w:rFonts w:eastAsia="Times New Roman" w:cs="Times New Roman"/>
          <w:iCs/>
        </w:rPr>
        <w:t xml:space="preserve"> Loose scattered rocks removed and placed as required within the </w:t>
      </w:r>
      <w:proofErr w:type="gramStart"/>
      <w:r w:rsidRPr="00794B2E">
        <w:rPr>
          <w:rFonts w:eastAsia="Times New Roman" w:cs="Times New Roman"/>
          <w:iCs/>
        </w:rPr>
        <w:t>roadway;</w:t>
      </w:r>
      <w:proofErr w:type="gramEnd"/>
    </w:p>
    <w:p w14:paraId="27348EF7" w14:textId="77777777" w:rsidR="00BB592A" w:rsidRPr="00794B2E" w:rsidRDefault="00BB592A" w:rsidP="00BB592A">
      <w:pPr>
        <w:ind w:left="1080"/>
        <w:rPr>
          <w:rFonts w:eastAsia="Times New Roman" w:cs="Times New Roman"/>
          <w:iCs/>
        </w:rPr>
      </w:pPr>
      <w:r w:rsidRPr="00794B2E">
        <w:rPr>
          <w:rStyle w:val="Emphasis"/>
        </w:rPr>
        <w:t>(h)</w:t>
      </w:r>
      <w:r w:rsidRPr="00794B2E">
        <w:rPr>
          <w:rFonts w:eastAsia="Times New Roman" w:cs="Times New Roman"/>
          <w:iCs/>
        </w:rPr>
        <w:t xml:space="preserve"> Conserved material taken from pre-existing stockpiles and used in Section 204 work, except topsoil measured under 624; and</w:t>
      </w:r>
    </w:p>
    <w:p w14:paraId="265D5F57" w14:textId="77777777" w:rsidR="00BB592A" w:rsidRPr="00794B2E" w:rsidRDefault="00BB592A" w:rsidP="00BB592A">
      <w:pPr>
        <w:ind w:left="1080"/>
        <w:rPr>
          <w:rFonts w:eastAsia="Times New Roman" w:cs="Times New Roman"/>
          <w:iCs/>
        </w:rPr>
      </w:pPr>
      <w:r w:rsidRPr="00794B2E">
        <w:rPr>
          <w:rStyle w:val="Emphasis"/>
        </w:rPr>
        <w:t>(</w:t>
      </w:r>
      <w:proofErr w:type="spellStart"/>
      <w:r w:rsidRPr="00794B2E">
        <w:rPr>
          <w:rStyle w:val="Emphasis"/>
        </w:rPr>
        <w:t>i</w:t>
      </w:r>
      <w:proofErr w:type="spellEnd"/>
      <w:r w:rsidRPr="00794B2E">
        <w:rPr>
          <w:rStyle w:val="Emphasis"/>
        </w:rPr>
        <w:t>)</w:t>
      </w:r>
      <w:r w:rsidRPr="00794B2E">
        <w:rPr>
          <w:rFonts w:eastAsia="Times New Roman" w:cs="Times New Roman"/>
          <w:iCs/>
        </w:rPr>
        <w:t xml:space="preserve"> Slide and </w:t>
      </w:r>
      <w:proofErr w:type="spellStart"/>
      <w:r w:rsidRPr="00794B2E">
        <w:rPr>
          <w:rFonts w:eastAsia="Times New Roman" w:cs="Times New Roman"/>
          <w:iCs/>
        </w:rPr>
        <w:t>slipout</w:t>
      </w:r>
      <w:proofErr w:type="spellEnd"/>
      <w:r w:rsidRPr="00794B2E">
        <w:rPr>
          <w:rFonts w:eastAsia="Times New Roman" w:cs="Times New Roman"/>
          <w:iCs/>
        </w:rPr>
        <w:t xml:space="preserve"> material not attributable to the Contractor's method of operation.</w:t>
      </w:r>
    </w:p>
    <w:p w14:paraId="671F5CA0" w14:textId="77777777" w:rsidR="00BB592A" w:rsidRPr="00794B2E" w:rsidRDefault="00BB592A" w:rsidP="00BB592A">
      <w:pPr>
        <w:ind w:left="720"/>
        <w:rPr>
          <w:rFonts w:eastAsia="Times New Roman" w:cs="Times New Roman"/>
        </w:rPr>
      </w:pPr>
      <w:r w:rsidRPr="00794B2E">
        <w:rPr>
          <w:rStyle w:val="Strong"/>
        </w:rPr>
        <w:t>(2)</w:t>
      </w:r>
      <w:r w:rsidRPr="00794B2E">
        <w:rPr>
          <w:rFonts w:eastAsia="Times New Roman" w:cs="Times New Roman"/>
        </w:rPr>
        <w:t xml:space="preserve"> Do not include the following in roadway excavation:</w:t>
      </w:r>
    </w:p>
    <w:p w14:paraId="39316607" w14:textId="77777777" w:rsidR="00BB592A" w:rsidRPr="00794B2E" w:rsidRDefault="00BB592A" w:rsidP="00BB592A">
      <w:pPr>
        <w:ind w:left="1080"/>
        <w:rPr>
          <w:rFonts w:eastAsia="Times New Roman" w:cs="Times New Roman"/>
          <w:iCs/>
        </w:rPr>
      </w:pPr>
      <w:r w:rsidRPr="00794B2E">
        <w:rPr>
          <w:rStyle w:val="Emphasis"/>
        </w:rPr>
        <w:t>(a)</w:t>
      </w:r>
      <w:r w:rsidRPr="00794B2E">
        <w:rPr>
          <w:rFonts w:eastAsia="Times New Roman" w:cs="Times New Roman"/>
          <w:iCs/>
        </w:rPr>
        <w:t xml:space="preserve"> Overburden and other spoil material from borrow </w:t>
      </w:r>
      <w:proofErr w:type="gramStart"/>
      <w:r w:rsidRPr="00794B2E">
        <w:rPr>
          <w:rFonts w:eastAsia="Times New Roman" w:cs="Times New Roman"/>
          <w:iCs/>
        </w:rPr>
        <w:t>sources;</w:t>
      </w:r>
      <w:proofErr w:type="gramEnd"/>
    </w:p>
    <w:p w14:paraId="3723F6B5" w14:textId="77777777" w:rsidR="00BB592A" w:rsidRPr="00794B2E" w:rsidRDefault="00BB592A" w:rsidP="00BB592A">
      <w:pPr>
        <w:ind w:left="1080"/>
        <w:rPr>
          <w:rFonts w:eastAsia="Times New Roman" w:cs="Times New Roman"/>
          <w:iCs/>
        </w:rPr>
      </w:pPr>
      <w:r w:rsidRPr="00794B2E">
        <w:rPr>
          <w:rStyle w:val="Emphasis"/>
        </w:rPr>
        <w:t>(b)</w:t>
      </w:r>
      <w:r w:rsidRPr="00794B2E">
        <w:rPr>
          <w:rFonts w:eastAsia="Times New Roman" w:cs="Times New Roman"/>
          <w:iCs/>
        </w:rPr>
        <w:t xml:space="preserve"> </w:t>
      </w:r>
      <w:proofErr w:type="spellStart"/>
      <w:r w:rsidRPr="00794B2E">
        <w:rPr>
          <w:rFonts w:eastAsia="Times New Roman" w:cs="Times New Roman"/>
          <w:iCs/>
        </w:rPr>
        <w:t>Overbreakage</w:t>
      </w:r>
      <w:proofErr w:type="spellEnd"/>
      <w:r w:rsidRPr="00794B2E">
        <w:rPr>
          <w:rFonts w:eastAsia="Times New Roman" w:cs="Times New Roman"/>
          <w:iCs/>
        </w:rPr>
        <w:t xml:space="preserve"> from the backslope in rock </w:t>
      </w:r>
      <w:proofErr w:type="gramStart"/>
      <w:r w:rsidRPr="00794B2E">
        <w:rPr>
          <w:rFonts w:eastAsia="Times New Roman" w:cs="Times New Roman"/>
          <w:iCs/>
        </w:rPr>
        <w:t>excavation;</w:t>
      </w:r>
      <w:proofErr w:type="gramEnd"/>
    </w:p>
    <w:p w14:paraId="79BC4143" w14:textId="77777777" w:rsidR="00BB592A" w:rsidRPr="00794B2E" w:rsidRDefault="00BB592A" w:rsidP="00BB592A">
      <w:pPr>
        <w:ind w:left="1080"/>
        <w:rPr>
          <w:rFonts w:eastAsia="Times New Roman" w:cs="Times New Roman"/>
          <w:iCs/>
        </w:rPr>
      </w:pPr>
      <w:r w:rsidRPr="00794B2E">
        <w:rPr>
          <w:rStyle w:val="Emphasis"/>
        </w:rPr>
        <w:t>(c)</w:t>
      </w:r>
      <w:r w:rsidRPr="00794B2E">
        <w:rPr>
          <w:rFonts w:eastAsia="Times New Roman" w:cs="Times New Roman"/>
          <w:iCs/>
        </w:rPr>
        <w:t xml:space="preserve"> Water or other liquid </w:t>
      </w:r>
      <w:proofErr w:type="gramStart"/>
      <w:r w:rsidRPr="00794B2E">
        <w:rPr>
          <w:rFonts w:eastAsia="Times New Roman" w:cs="Times New Roman"/>
          <w:iCs/>
        </w:rPr>
        <w:t>material;</w:t>
      </w:r>
      <w:proofErr w:type="gramEnd"/>
    </w:p>
    <w:p w14:paraId="46209A6E" w14:textId="77777777" w:rsidR="00BB592A" w:rsidRPr="00794B2E" w:rsidRDefault="00BB592A" w:rsidP="00BB592A">
      <w:pPr>
        <w:ind w:left="1080"/>
        <w:rPr>
          <w:rFonts w:eastAsia="Times New Roman" w:cs="Times New Roman"/>
          <w:iCs/>
        </w:rPr>
      </w:pPr>
      <w:r w:rsidRPr="00794B2E">
        <w:rPr>
          <w:rStyle w:val="Emphasis"/>
        </w:rPr>
        <w:t>(d)</w:t>
      </w:r>
      <w:r w:rsidRPr="00794B2E">
        <w:rPr>
          <w:rFonts w:eastAsia="Times New Roman" w:cs="Times New Roman"/>
          <w:iCs/>
        </w:rPr>
        <w:t xml:space="preserve"> Material used for purposes other than </w:t>
      </w:r>
      <w:proofErr w:type="gramStart"/>
      <w:r w:rsidRPr="00794B2E">
        <w:rPr>
          <w:rFonts w:eastAsia="Times New Roman" w:cs="Times New Roman"/>
          <w:iCs/>
        </w:rPr>
        <w:t>required;</w:t>
      </w:r>
      <w:proofErr w:type="gramEnd"/>
    </w:p>
    <w:p w14:paraId="6BD147CC" w14:textId="77777777" w:rsidR="00BB592A" w:rsidRPr="00794B2E" w:rsidRDefault="00BB592A" w:rsidP="00BB592A">
      <w:pPr>
        <w:ind w:left="1080"/>
        <w:rPr>
          <w:rFonts w:eastAsia="Times New Roman" w:cs="Times New Roman"/>
          <w:iCs/>
        </w:rPr>
      </w:pPr>
      <w:r w:rsidRPr="00794B2E">
        <w:rPr>
          <w:rStyle w:val="Emphasis"/>
        </w:rPr>
        <w:t>(e)</w:t>
      </w:r>
      <w:r w:rsidRPr="00794B2E">
        <w:rPr>
          <w:rFonts w:eastAsia="Times New Roman" w:cs="Times New Roman"/>
          <w:iCs/>
        </w:rPr>
        <w:t xml:space="preserve"> Roadbed material scarified in place and not </w:t>
      </w:r>
      <w:proofErr w:type="gramStart"/>
      <w:r w:rsidRPr="00794B2E">
        <w:rPr>
          <w:rFonts w:eastAsia="Times New Roman" w:cs="Times New Roman"/>
          <w:iCs/>
        </w:rPr>
        <w:t>removed;</w:t>
      </w:r>
      <w:proofErr w:type="gramEnd"/>
    </w:p>
    <w:p w14:paraId="56BC5525" w14:textId="77777777" w:rsidR="00BB592A" w:rsidRPr="00794B2E" w:rsidRDefault="00BB592A" w:rsidP="00BB592A">
      <w:pPr>
        <w:ind w:left="1080"/>
        <w:rPr>
          <w:rFonts w:eastAsia="Times New Roman" w:cs="Times New Roman"/>
          <w:iCs/>
        </w:rPr>
      </w:pPr>
      <w:r w:rsidRPr="00794B2E">
        <w:rPr>
          <w:rStyle w:val="Emphasis"/>
        </w:rPr>
        <w:t>(f)</w:t>
      </w:r>
      <w:r w:rsidRPr="00794B2E">
        <w:rPr>
          <w:rFonts w:eastAsia="Times New Roman" w:cs="Times New Roman"/>
          <w:iCs/>
        </w:rPr>
        <w:t xml:space="preserve"> Material excavated when stepping cut </w:t>
      </w:r>
      <w:proofErr w:type="gramStart"/>
      <w:r w:rsidRPr="00794B2E">
        <w:rPr>
          <w:rFonts w:eastAsia="Times New Roman" w:cs="Times New Roman"/>
          <w:iCs/>
        </w:rPr>
        <w:t>slopes;</w:t>
      </w:r>
      <w:proofErr w:type="gramEnd"/>
    </w:p>
    <w:p w14:paraId="121B45FC" w14:textId="77777777" w:rsidR="00BB592A" w:rsidRPr="00794B2E" w:rsidRDefault="00BB592A" w:rsidP="00BB592A">
      <w:pPr>
        <w:ind w:left="1080"/>
        <w:rPr>
          <w:rFonts w:eastAsia="Times New Roman" w:cs="Times New Roman"/>
          <w:iCs/>
        </w:rPr>
      </w:pPr>
      <w:r w:rsidRPr="00794B2E">
        <w:rPr>
          <w:rStyle w:val="Emphasis"/>
        </w:rPr>
        <w:t>(g)</w:t>
      </w:r>
      <w:r w:rsidRPr="00794B2E">
        <w:rPr>
          <w:rFonts w:eastAsia="Times New Roman" w:cs="Times New Roman"/>
          <w:iCs/>
        </w:rPr>
        <w:t xml:space="preserve"> Material excavated when rounding cut </w:t>
      </w:r>
      <w:proofErr w:type="gramStart"/>
      <w:r w:rsidRPr="00794B2E">
        <w:rPr>
          <w:rFonts w:eastAsia="Times New Roman" w:cs="Times New Roman"/>
          <w:iCs/>
        </w:rPr>
        <w:t>slopes;</w:t>
      </w:r>
      <w:proofErr w:type="gramEnd"/>
    </w:p>
    <w:p w14:paraId="3B588A59" w14:textId="77777777" w:rsidR="00BB592A" w:rsidRPr="00794B2E" w:rsidRDefault="00BB592A" w:rsidP="00BB592A">
      <w:pPr>
        <w:ind w:left="1080"/>
        <w:rPr>
          <w:rFonts w:eastAsia="Times New Roman" w:cs="Times New Roman"/>
          <w:iCs/>
        </w:rPr>
      </w:pPr>
      <w:r w:rsidRPr="00794B2E">
        <w:rPr>
          <w:rStyle w:val="Emphasis"/>
        </w:rPr>
        <w:t>(h)</w:t>
      </w:r>
      <w:r w:rsidRPr="00794B2E">
        <w:rPr>
          <w:rFonts w:eastAsia="Times New Roman" w:cs="Times New Roman"/>
          <w:iCs/>
        </w:rPr>
        <w:t xml:space="preserve"> Preparing foundations for embankment </w:t>
      </w:r>
      <w:proofErr w:type="gramStart"/>
      <w:r w:rsidRPr="00794B2E">
        <w:rPr>
          <w:rFonts w:eastAsia="Times New Roman" w:cs="Times New Roman"/>
          <w:iCs/>
        </w:rPr>
        <w:t>construction;</w:t>
      </w:r>
      <w:proofErr w:type="gramEnd"/>
    </w:p>
    <w:p w14:paraId="4EC03BD8" w14:textId="77777777" w:rsidR="00BB592A" w:rsidRPr="00794B2E" w:rsidRDefault="00BB592A" w:rsidP="00BB592A">
      <w:pPr>
        <w:ind w:left="1080"/>
        <w:rPr>
          <w:rFonts w:eastAsia="Times New Roman" w:cs="Times New Roman"/>
          <w:iCs/>
        </w:rPr>
      </w:pPr>
      <w:r w:rsidRPr="00794B2E">
        <w:rPr>
          <w:rStyle w:val="Emphasis"/>
        </w:rPr>
        <w:lastRenderedPageBreak/>
        <w:t>(</w:t>
      </w:r>
      <w:proofErr w:type="spellStart"/>
      <w:r w:rsidRPr="00794B2E">
        <w:rPr>
          <w:rStyle w:val="Emphasis"/>
        </w:rPr>
        <w:t>i</w:t>
      </w:r>
      <w:proofErr w:type="spellEnd"/>
      <w:r w:rsidRPr="00794B2E">
        <w:rPr>
          <w:rStyle w:val="Emphasis"/>
        </w:rPr>
        <w:t>)</w:t>
      </w:r>
      <w:r w:rsidRPr="00794B2E">
        <w:rPr>
          <w:rFonts w:eastAsia="Times New Roman" w:cs="Times New Roman"/>
          <w:iCs/>
        </w:rPr>
        <w:t xml:space="preserve"> Material excavated when benching for </w:t>
      </w:r>
      <w:proofErr w:type="gramStart"/>
      <w:r w:rsidRPr="00794B2E">
        <w:rPr>
          <w:rFonts w:eastAsia="Times New Roman" w:cs="Times New Roman"/>
          <w:iCs/>
        </w:rPr>
        <w:t>embankments;</w:t>
      </w:r>
      <w:proofErr w:type="gramEnd"/>
    </w:p>
    <w:p w14:paraId="3FC49A32" w14:textId="77777777" w:rsidR="00BB592A" w:rsidRPr="00794B2E" w:rsidRDefault="00BB592A" w:rsidP="00BB592A">
      <w:pPr>
        <w:ind w:left="1080"/>
        <w:rPr>
          <w:rFonts w:eastAsia="Times New Roman" w:cs="Times New Roman"/>
          <w:iCs/>
        </w:rPr>
      </w:pPr>
      <w:r w:rsidRPr="00794B2E">
        <w:rPr>
          <w:rStyle w:val="Emphasis"/>
        </w:rPr>
        <w:t>(j)</w:t>
      </w:r>
      <w:r w:rsidRPr="00794B2E">
        <w:rPr>
          <w:rFonts w:eastAsia="Times New Roman" w:cs="Times New Roman"/>
          <w:iCs/>
        </w:rPr>
        <w:t xml:space="preserve"> Slide or </w:t>
      </w:r>
      <w:proofErr w:type="spellStart"/>
      <w:r w:rsidRPr="00794B2E">
        <w:rPr>
          <w:rFonts w:eastAsia="Times New Roman" w:cs="Times New Roman"/>
          <w:iCs/>
        </w:rPr>
        <w:t>slipout</w:t>
      </w:r>
      <w:proofErr w:type="spellEnd"/>
      <w:r w:rsidRPr="00794B2E">
        <w:rPr>
          <w:rFonts w:eastAsia="Times New Roman" w:cs="Times New Roman"/>
          <w:iCs/>
        </w:rPr>
        <w:t xml:space="preserve"> material attributable to the Contractor's method of </w:t>
      </w:r>
      <w:proofErr w:type="gramStart"/>
      <w:r w:rsidRPr="00794B2E">
        <w:rPr>
          <w:rFonts w:eastAsia="Times New Roman" w:cs="Times New Roman"/>
          <w:iCs/>
        </w:rPr>
        <w:t>operation;</w:t>
      </w:r>
      <w:proofErr w:type="gramEnd"/>
    </w:p>
    <w:p w14:paraId="745C4A00" w14:textId="77777777" w:rsidR="00BB592A" w:rsidRPr="00794B2E" w:rsidRDefault="00BB592A" w:rsidP="00BB592A">
      <w:pPr>
        <w:ind w:left="1080"/>
        <w:rPr>
          <w:rFonts w:eastAsia="Times New Roman" w:cs="Times New Roman"/>
          <w:iCs/>
        </w:rPr>
      </w:pPr>
      <w:r w:rsidRPr="00794B2E">
        <w:rPr>
          <w:rStyle w:val="Emphasis"/>
        </w:rPr>
        <w:t>(k)</w:t>
      </w:r>
      <w:r w:rsidRPr="00794B2E">
        <w:rPr>
          <w:rFonts w:eastAsia="Times New Roman" w:cs="Times New Roman"/>
          <w:iCs/>
        </w:rPr>
        <w:t xml:space="preserve"> Conserved material taken from stockpiles constructed at the option of the </w:t>
      </w:r>
      <w:proofErr w:type="gramStart"/>
      <w:r w:rsidRPr="00794B2E">
        <w:rPr>
          <w:rFonts w:eastAsia="Times New Roman" w:cs="Times New Roman"/>
          <w:iCs/>
        </w:rPr>
        <w:t>Contractor;</w:t>
      </w:r>
      <w:proofErr w:type="gramEnd"/>
    </w:p>
    <w:p w14:paraId="138FDA0A" w14:textId="77777777" w:rsidR="00BB592A" w:rsidRPr="00794B2E" w:rsidRDefault="00BB592A" w:rsidP="00BB592A">
      <w:pPr>
        <w:ind w:left="1080"/>
        <w:rPr>
          <w:rFonts w:eastAsia="Times New Roman" w:cs="Times New Roman"/>
          <w:iCs/>
        </w:rPr>
      </w:pPr>
      <w:r w:rsidRPr="00794B2E">
        <w:rPr>
          <w:rStyle w:val="Emphasis"/>
        </w:rPr>
        <w:t>(l)</w:t>
      </w:r>
      <w:r w:rsidRPr="00794B2E">
        <w:rPr>
          <w:rFonts w:eastAsia="Times New Roman" w:cs="Times New Roman"/>
          <w:iCs/>
        </w:rPr>
        <w:t xml:space="preserve"> Material excavated outside the established slope limits; and</w:t>
      </w:r>
    </w:p>
    <w:p w14:paraId="10AC64D0" w14:textId="77777777" w:rsidR="00BB592A" w:rsidRPr="00794B2E" w:rsidRDefault="00BB592A" w:rsidP="00BB592A">
      <w:pPr>
        <w:ind w:left="1080"/>
        <w:rPr>
          <w:rFonts w:eastAsia="Times New Roman" w:cs="Times New Roman"/>
          <w:iCs/>
        </w:rPr>
      </w:pPr>
      <w:r w:rsidRPr="00794B2E">
        <w:rPr>
          <w:rStyle w:val="Emphasis"/>
        </w:rPr>
        <w:t>(m)</w:t>
      </w:r>
      <w:r w:rsidRPr="00794B2E">
        <w:rPr>
          <w:rFonts w:eastAsia="Times New Roman" w:cs="Times New Roman"/>
        </w:rPr>
        <w:t xml:space="preserve"> Road pioneering for the convenience of the Contractor.</w:t>
      </w:r>
    </w:p>
    <w:p w14:paraId="40A4355C" w14:textId="77777777" w:rsidR="00BB592A" w:rsidRPr="00794B2E" w:rsidRDefault="00BB592A" w:rsidP="00BB592A">
      <w:pPr>
        <w:ind w:left="720"/>
        <w:rPr>
          <w:rFonts w:eastAsia="Times New Roman" w:cs="Times New Roman"/>
        </w:rPr>
      </w:pPr>
      <w:r w:rsidRPr="00794B2E">
        <w:rPr>
          <w:rStyle w:val="Strong"/>
        </w:rPr>
        <w:t>(3)</w:t>
      </w:r>
      <w:r w:rsidRPr="00794B2E">
        <w:rPr>
          <w:rFonts w:eastAsia="Times New Roman" w:cs="Times New Roman"/>
        </w:rPr>
        <w:t xml:space="preserve"> When both roadway excavation and embankment construction pay items are listed in the bid schedule, measure roadway excavation only for the following:</w:t>
      </w:r>
    </w:p>
    <w:p w14:paraId="769FF44B" w14:textId="77777777" w:rsidR="00BB592A" w:rsidRPr="00794B2E" w:rsidRDefault="00BB592A" w:rsidP="00BB592A">
      <w:pPr>
        <w:ind w:left="1080"/>
        <w:rPr>
          <w:rFonts w:eastAsia="Times New Roman" w:cs="Times New Roman"/>
          <w:iCs/>
        </w:rPr>
      </w:pPr>
      <w:r w:rsidRPr="00794B2E">
        <w:rPr>
          <w:rStyle w:val="Emphasis"/>
        </w:rPr>
        <w:t>(a)</w:t>
      </w:r>
      <w:r w:rsidRPr="00794B2E">
        <w:rPr>
          <w:rFonts w:eastAsia="Times New Roman" w:cs="Times New Roman"/>
          <w:iCs/>
        </w:rPr>
        <w:t xml:space="preserve"> Unsuitable material below subgrade in cuts and unsuitable material beneath embankment areas when a pay item for </w:t>
      </w:r>
      <w:proofErr w:type="spellStart"/>
      <w:r w:rsidRPr="00794B2E">
        <w:rPr>
          <w:rFonts w:eastAsia="Times New Roman" w:cs="Times New Roman"/>
          <w:iCs/>
        </w:rPr>
        <w:t>subexcavation</w:t>
      </w:r>
      <w:proofErr w:type="spellEnd"/>
      <w:r w:rsidRPr="00794B2E">
        <w:rPr>
          <w:rFonts w:eastAsia="Times New Roman" w:cs="Times New Roman"/>
          <w:iCs/>
        </w:rPr>
        <w:t xml:space="preserve"> is not listed in the bid </w:t>
      </w:r>
      <w:proofErr w:type="gramStart"/>
      <w:r w:rsidRPr="00794B2E">
        <w:rPr>
          <w:rFonts w:eastAsia="Times New Roman" w:cs="Times New Roman"/>
          <w:iCs/>
        </w:rPr>
        <w:t>schedule;</w:t>
      </w:r>
      <w:proofErr w:type="gramEnd"/>
    </w:p>
    <w:p w14:paraId="716BD455" w14:textId="77777777" w:rsidR="00BB592A" w:rsidRPr="00794B2E" w:rsidRDefault="00BB592A" w:rsidP="00BB592A">
      <w:pPr>
        <w:ind w:left="1080"/>
        <w:rPr>
          <w:rFonts w:eastAsia="Times New Roman" w:cs="Times New Roman"/>
          <w:iCs/>
        </w:rPr>
      </w:pPr>
      <w:r w:rsidRPr="00794B2E">
        <w:rPr>
          <w:rStyle w:val="Emphasis"/>
        </w:rPr>
        <w:t>(b)</w:t>
      </w:r>
      <w:r w:rsidRPr="00794B2E">
        <w:rPr>
          <w:rFonts w:eastAsia="Times New Roman" w:cs="Times New Roman"/>
        </w:rPr>
        <w:t xml:space="preserve"> </w:t>
      </w:r>
      <w:r w:rsidRPr="00794B2E">
        <w:rPr>
          <w:rFonts w:eastAsia="Times New Roman" w:cs="Times New Roman"/>
          <w:iCs/>
        </w:rPr>
        <w:t xml:space="preserve">Slide and </w:t>
      </w:r>
      <w:proofErr w:type="spellStart"/>
      <w:r w:rsidRPr="00794B2E">
        <w:rPr>
          <w:rFonts w:eastAsia="Times New Roman" w:cs="Times New Roman"/>
          <w:iCs/>
        </w:rPr>
        <w:t>slipout</w:t>
      </w:r>
      <w:proofErr w:type="spellEnd"/>
      <w:r w:rsidRPr="00794B2E">
        <w:rPr>
          <w:rFonts w:eastAsia="Times New Roman" w:cs="Times New Roman"/>
          <w:iCs/>
        </w:rPr>
        <w:t xml:space="preserve"> material not attributable to the Contractor’s method of operations; and</w:t>
      </w:r>
    </w:p>
    <w:p w14:paraId="50BDC115" w14:textId="77777777" w:rsidR="00BB592A" w:rsidRPr="00794B2E" w:rsidRDefault="00BB592A" w:rsidP="00BB592A">
      <w:pPr>
        <w:ind w:left="1080"/>
        <w:rPr>
          <w:rFonts w:eastAsia="Times New Roman" w:cs="Times New Roman"/>
          <w:iCs/>
        </w:rPr>
      </w:pPr>
      <w:r w:rsidRPr="00794B2E">
        <w:rPr>
          <w:rStyle w:val="Emphasis"/>
        </w:rPr>
        <w:t>(c)</w:t>
      </w:r>
      <w:r w:rsidRPr="00794B2E">
        <w:rPr>
          <w:rFonts w:eastAsia="Times New Roman" w:cs="Times New Roman"/>
        </w:rPr>
        <w:t xml:space="preserve"> </w:t>
      </w:r>
      <w:r w:rsidRPr="00794B2E">
        <w:rPr>
          <w:rFonts w:eastAsia="Times New Roman" w:cs="Times New Roman"/>
          <w:iCs/>
        </w:rPr>
        <w:t>Drainage ditches, channel changes, and diversion ditches.</w:t>
      </w:r>
    </w:p>
    <w:p w14:paraId="1AA51461" w14:textId="77777777" w:rsidR="00BB592A" w:rsidRPr="00794B2E" w:rsidRDefault="00BB592A" w:rsidP="00BB592A">
      <w:pPr>
        <w:ind w:left="360"/>
        <w:rPr>
          <w:rFonts w:eastAsia="Times New Roman" w:cs="Times New Roman"/>
          <w:bCs/>
          <w:spacing w:val="-2"/>
        </w:rPr>
      </w:pPr>
      <w:r w:rsidRPr="00794B2E">
        <w:rPr>
          <w:rStyle w:val="Strong"/>
        </w:rPr>
        <w:t>(b) Unclassified borrow, and topping.</w:t>
      </w:r>
      <w:r w:rsidRPr="00794B2E">
        <w:rPr>
          <w:rFonts w:eastAsia="Times New Roman" w:cs="Times New Roman"/>
          <w:bCs/>
          <w:spacing w:val="-2"/>
        </w:rPr>
        <w:t xml:space="preserve"> When measuring by the cubic yard (cubic meter) measure in its original position. If borrow excavation is measured by the cubic yard (cubic meter) in-place, take initial cross-sections of the ground surface after stripping overburden. Upon completion of excavation and after the borrow source waste material is returned to the source, retake cross-sections before replacing the overburden. Do not measure borrow excavation until suitable roadway excavation is depleted.</w:t>
      </w:r>
    </w:p>
    <w:p w14:paraId="4A0B873C" w14:textId="77777777" w:rsidR="00BB592A" w:rsidRPr="00794B2E" w:rsidRDefault="00BB592A" w:rsidP="00BB592A">
      <w:pPr>
        <w:ind w:left="360"/>
        <w:rPr>
          <w:rFonts w:eastAsia="Times New Roman" w:cs="Times New Roman"/>
          <w:bCs/>
          <w:spacing w:val="-2"/>
        </w:rPr>
      </w:pPr>
      <w:r w:rsidRPr="00794B2E">
        <w:rPr>
          <w:rStyle w:val="Strong"/>
        </w:rPr>
        <w:t>(c) Embankment construction.</w:t>
      </w:r>
      <w:r w:rsidRPr="00794B2E">
        <w:rPr>
          <w:rFonts w:eastAsia="Times New Roman" w:cs="Times New Roman"/>
          <w:bCs/>
          <w:spacing w:val="-2"/>
        </w:rPr>
        <w:t xml:space="preserve"> Measure embankment construction in its final position. Do not make deductions from the embankment construction quantity for the volume of minor structures.</w:t>
      </w:r>
    </w:p>
    <w:p w14:paraId="374FD2E7" w14:textId="77777777" w:rsidR="00BB592A" w:rsidRPr="00794B2E" w:rsidRDefault="00BB592A" w:rsidP="00BB592A">
      <w:pPr>
        <w:ind w:left="720"/>
        <w:rPr>
          <w:rFonts w:eastAsia="Times New Roman" w:cs="Times New Roman"/>
        </w:rPr>
      </w:pPr>
      <w:r w:rsidRPr="00794B2E">
        <w:rPr>
          <w:rStyle w:val="Strong"/>
        </w:rPr>
        <w:t>(1)</w:t>
      </w:r>
      <w:r w:rsidRPr="00794B2E">
        <w:rPr>
          <w:rFonts w:eastAsia="Times New Roman" w:cs="Times New Roman"/>
          <w:b/>
          <w:bCs/>
        </w:rPr>
        <w:t xml:space="preserve"> </w:t>
      </w:r>
      <w:r w:rsidRPr="00794B2E">
        <w:rPr>
          <w:rFonts w:eastAsia="Times New Roman" w:cs="Times New Roman"/>
        </w:rPr>
        <w:t>Include the following volumes in embankment construction:</w:t>
      </w:r>
    </w:p>
    <w:p w14:paraId="0C5AB40C" w14:textId="77777777" w:rsidR="00BB592A" w:rsidRPr="00794B2E" w:rsidRDefault="00BB592A" w:rsidP="00BB592A">
      <w:pPr>
        <w:ind w:left="1080"/>
        <w:rPr>
          <w:rFonts w:eastAsia="Times New Roman" w:cs="Times New Roman"/>
          <w:iCs/>
        </w:rPr>
      </w:pPr>
      <w:r w:rsidRPr="00794B2E">
        <w:rPr>
          <w:rStyle w:val="Emphasis"/>
        </w:rPr>
        <w:t>(a)</w:t>
      </w:r>
      <w:r w:rsidRPr="00794B2E">
        <w:rPr>
          <w:rFonts w:eastAsia="Times New Roman" w:cs="Times New Roman"/>
          <w:iCs/>
        </w:rPr>
        <w:t xml:space="preserve"> Roadway </w:t>
      </w:r>
      <w:proofErr w:type="gramStart"/>
      <w:r w:rsidRPr="00794B2E">
        <w:rPr>
          <w:rFonts w:eastAsia="Times New Roman" w:cs="Times New Roman"/>
          <w:iCs/>
        </w:rPr>
        <w:t>embankments;</w:t>
      </w:r>
      <w:proofErr w:type="gramEnd"/>
    </w:p>
    <w:p w14:paraId="0EB9F8D2" w14:textId="77777777" w:rsidR="00BB592A" w:rsidRPr="00794B2E" w:rsidRDefault="00BB592A" w:rsidP="00BB592A">
      <w:pPr>
        <w:ind w:left="1080"/>
        <w:rPr>
          <w:rFonts w:eastAsia="Times New Roman" w:cs="Times New Roman"/>
          <w:iCs/>
        </w:rPr>
      </w:pPr>
      <w:r w:rsidRPr="00794B2E">
        <w:rPr>
          <w:rStyle w:val="Emphasis"/>
        </w:rPr>
        <w:t>(b)</w:t>
      </w:r>
      <w:r w:rsidRPr="00794B2E">
        <w:rPr>
          <w:rFonts w:eastAsia="Times New Roman" w:cs="Times New Roman"/>
          <w:iCs/>
        </w:rPr>
        <w:t xml:space="preserve"> Material used to backfill </w:t>
      </w:r>
      <w:proofErr w:type="spellStart"/>
      <w:r w:rsidRPr="00794B2E">
        <w:rPr>
          <w:rFonts w:eastAsia="Times New Roman" w:cs="Times New Roman"/>
          <w:iCs/>
        </w:rPr>
        <w:t>subexcavated</w:t>
      </w:r>
      <w:proofErr w:type="spellEnd"/>
      <w:r w:rsidRPr="00794B2E">
        <w:rPr>
          <w:rFonts w:eastAsia="Times New Roman" w:cs="Times New Roman"/>
          <w:iCs/>
        </w:rPr>
        <w:t xml:space="preserve"> areas, holes, pits, and other </w:t>
      </w:r>
      <w:proofErr w:type="gramStart"/>
      <w:r w:rsidRPr="00794B2E">
        <w:rPr>
          <w:rFonts w:eastAsia="Times New Roman" w:cs="Times New Roman"/>
          <w:iCs/>
        </w:rPr>
        <w:t>depressions;</w:t>
      </w:r>
      <w:proofErr w:type="gramEnd"/>
    </w:p>
    <w:p w14:paraId="0F8B3635" w14:textId="77777777" w:rsidR="00BB592A" w:rsidRPr="00794B2E" w:rsidRDefault="00BB592A" w:rsidP="00BB592A">
      <w:pPr>
        <w:ind w:left="1080"/>
        <w:rPr>
          <w:rFonts w:eastAsia="Times New Roman" w:cs="Times New Roman"/>
          <w:iCs/>
        </w:rPr>
      </w:pPr>
      <w:r w:rsidRPr="00794B2E">
        <w:rPr>
          <w:rStyle w:val="Emphasis"/>
        </w:rPr>
        <w:t>(c)</w:t>
      </w:r>
      <w:r w:rsidRPr="00794B2E">
        <w:rPr>
          <w:rFonts w:eastAsia="Times New Roman" w:cs="Times New Roman"/>
          <w:iCs/>
        </w:rPr>
        <w:t xml:space="preserve"> Material used to restore obliterated roadbeds to original contours; and</w:t>
      </w:r>
    </w:p>
    <w:p w14:paraId="6AAB3F48" w14:textId="77777777" w:rsidR="00BB592A" w:rsidRPr="00794B2E" w:rsidRDefault="00BB592A" w:rsidP="00BB592A">
      <w:pPr>
        <w:ind w:left="1080"/>
        <w:rPr>
          <w:rFonts w:eastAsia="Times New Roman" w:cs="Times New Roman"/>
          <w:iCs/>
        </w:rPr>
      </w:pPr>
      <w:r w:rsidRPr="00794B2E">
        <w:rPr>
          <w:rStyle w:val="Emphasis"/>
        </w:rPr>
        <w:t>(d)</w:t>
      </w:r>
      <w:r w:rsidRPr="00794B2E">
        <w:rPr>
          <w:rFonts w:eastAsia="Times New Roman" w:cs="Times New Roman"/>
          <w:iCs/>
        </w:rPr>
        <w:t xml:space="preserve"> Material used for dikes, ramps, mounds, and berms.</w:t>
      </w:r>
    </w:p>
    <w:p w14:paraId="46A7978E" w14:textId="77777777" w:rsidR="00BB592A" w:rsidRPr="00794B2E" w:rsidRDefault="00BB592A" w:rsidP="00BB592A">
      <w:pPr>
        <w:ind w:left="720"/>
        <w:rPr>
          <w:rFonts w:eastAsia="Times New Roman" w:cs="Times New Roman"/>
        </w:rPr>
      </w:pPr>
      <w:r w:rsidRPr="00794B2E">
        <w:rPr>
          <w:rStyle w:val="Strong"/>
        </w:rPr>
        <w:t>(2)</w:t>
      </w:r>
      <w:r w:rsidRPr="00794B2E">
        <w:rPr>
          <w:rFonts w:eastAsia="Times New Roman" w:cs="Times New Roman"/>
          <w:b/>
          <w:bCs/>
        </w:rPr>
        <w:t xml:space="preserve"> </w:t>
      </w:r>
      <w:r w:rsidRPr="00794B2E">
        <w:rPr>
          <w:rFonts w:eastAsia="Times New Roman" w:cs="Times New Roman"/>
        </w:rPr>
        <w:t>Do not include the following in embankment construction:</w:t>
      </w:r>
    </w:p>
    <w:p w14:paraId="266DF9BB" w14:textId="77777777" w:rsidR="00BB592A" w:rsidRPr="00794B2E" w:rsidRDefault="00BB592A" w:rsidP="00BB592A">
      <w:pPr>
        <w:ind w:left="1080"/>
        <w:rPr>
          <w:rFonts w:eastAsia="Times New Roman" w:cs="Times New Roman"/>
          <w:iCs/>
        </w:rPr>
      </w:pPr>
      <w:r w:rsidRPr="00794B2E">
        <w:rPr>
          <w:rStyle w:val="Emphasis"/>
        </w:rPr>
        <w:t>(a)</w:t>
      </w:r>
      <w:r w:rsidRPr="00794B2E">
        <w:rPr>
          <w:rFonts w:eastAsia="Times New Roman" w:cs="Times New Roman"/>
          <w:iCs/>
        </w:rPr>
        <w:t xml:space="preserve"> Preparing foundations for embankment </w:t>
      </w:r>
      <w:proofErr w:type="gramStart"/>
      <w:r w:rsidRPr="00794B2E">
        <w:rPr>
          <w:rFonts w:eastAsia="Times New Roman" w:cs="Times New Roman"/>
          <w:iCs/>
        </w:rPr>
        <w:t>construction;</w:t>
      </w:r>
      <w:proofErr w:type="gramEnd"/>
    </w:p>
    <w:p w14:paraId="641237EC" w14:textId="77777777" w:rsidR="00BB592A" w:rsidRPr="00794B2E" w:rsidRDefault="00BB592A" w:rsidP="00BB592A">
      <w:pPr>
        <w:ind w:left="1080"/>
        <w:rPr>
          <w:rFonts w:eastAsia="Times New Roman" w:cs="Times New Roman"/>
          <w:iCs/>
        </w:rPr>
      </w:pPr>
      <w:r w:rsidRPr="00794B2E">
        <w:rPr>
          <w:rStyle w:val="Emphasis"/>
        </w:rPr>
        <w:t>(b)</w:t>
      </w:r>
      <w:r w:rsidRPr="00794B2E">
        <w:rPr>
          <w:rFonts w:eastAsia="Times New Roman" w:cs="Times New Roman"/>
          <w:iCs/>
        </w:rPr>
        <w:t xml:space="preserve"> Adjustments for subsidence or settlement of the embankment or of the foundation on which the embankment is placed; and</w:t>
      </w:r>
    </w:p>
    <w:p w14:paraId="29F85365" w14:textId="77777777" w:rsidR="00BB592A" w:rsidRPr="00794B2E" w:rsidRDefault="00BB592A" w:rsidP="00BB592A">
      <w:pPr>
        <w:ind w:left="1080"/>
        <w:rPr>
          <w:rFonts w:eastAsia="Times New Roman" w:cs="Times New Roman"/>
          <w:iCs/>
        </w:rPr>
      </w:pPr>
      <w:r w:rsidRPr="00794B2E">
        <w:rPr>
          <w:rStyle w:val="Emphasis"/>
        </w:rPr>
        <w:t>(c)</w:t>
      </w:r>
      <w:r w:rsidRPr="00794B2E">
        <w:rPr>
          <w:rFonts w:eastAsia="Times New Roman" w:cs="Times New Roman"/>
          <w:iCs/>
        </w:rPr>
        <w:t xml:space="preserve"> Material used to round fill slopes.</w:t>
      </w:r>
    </w:p>
    <w:p w14:paraId="36A40A6E" w14:textId="77777777" w:rsidR="00BB592A" w:rsidRPr="00794B2E" w:rsidRDefault="00BB592A" w:rsidP="00BB592A">
      <w:pPr>
        <w:ind w:left="360"/>
        <w:rPr>
          <w:rFonts w:eastAsia="Times New Roman" w:cs="Times New Roman"/>
          <w:bCs/>
          <w:spacing w:val="-2"/>
        </w:rPr>
      </w:pPr>
      <w:r w:rsidRPr="00794B2E">
        <w:rPr>
          <w:rStyle w:val="Strong"/>
        </w:rPr>
        <w:t>(d) Rounding cut slopes.</w:t>
      </w:r>
      <w:r w:rsidRPr="00794B2E">
        <w:rPr>
          <w:rFonts w:eastAsia="Times New Roman" w:cs="Times New Roman"/>
          <w:bCs/>
          <w:spacing w:val="-2"/>
        </w:rPr>
        <w:t xml:space="preserve"> If a pay item for slope rounding is included in the bid schedule measure rounding cut slopes horizontally along the centerline of the roadway. If a pay item is not included for slope rounding is not included in the bid schedule payment will be considered indirect to roadway excavation.</w:t>
      </w:r>
    </w:p>
    <w:p w14:paraId="4E30F567" w14:textId="77777777" w:rsidR="00BB592A" w:rsidRPr="00794B2E" w:rsidRDefault="00BB592A" w:rsidP="00BB592A">
      <w:pPr>
        <w:ind w:left="360"/>
        <w:rPr>
          <w:rFonts w:eastAsia="Times New Roman" w:cs="Times New Roman"/>
          <w:bCs/>
          <w:spacing w:val="-2"/>
        </w:rPr>
      </w:pPr>
      <w:r w:rsidRPr="00794B2E">
        <w:rPr>
          <w:rStyle w:val="Strong"/>
        </w:rPr>
        <w:t>(e) Waste.</w:t>
      </w:r>
      <w:r w:rsidRPr="00794B2E">
        <w:rPr>
          <w:rFonts w:eastAsia="Times New Roman" w:cs="Times New Roman"/>
          <w:bCs/>
          <w:spacing w:val="-2"/>
        </w:rPr>
        <w:t xml:space="preserve"> Measure waste by the cubic yard (cubic meter) in its final position. Take initial cross</w:t>
      </w:r>
      <w:r w:rsidRPr="00794B2E">
        <w:rPr>
          <w:rFonts w:eastAsia="Times New Roman" w:cs="Times New Roman"/>
          <w:bCs/>
          <w:spacing w:val="-2"/>
        </w:rPr>
        <w:noBreakHyphen/>
        <w:t>sections of the ground surface after stripping over-burden. Upon completion of the waste placement, retake cross</w:t>
      </w:r>
      <w:r w:rsidRPr="00794B2E">
        <w:rPr>
          <w:rFonts w:eastAsia="Times New Roman" w:cs="Times New Roman"/>
          <w:bCs/>
          <w:spacing w:val="-2"/>
        </w:rPr>
        <w:noBreakHyphen/>
        <w:t>sections before replacing overburden.</w:t>
      </w:r>
    </w:p>
    <w:p w14:paraId="47434948" w14:textId="77777777" w:rsidR="00BB592A" w:rsidRPr="00794B2E" w:rsidRDefault="00BB592A" w:rsidP="00BB592A">
      <w:pPr>
        <w:ind w:left="360"/>
        <w:rPr>
          <w:rFonts w:eastAsia="Times New Roman" w:cs="Times New Roman"/>
          <w:bCs/>
          <w:spacing w:val="-2"/>
        </w:rPr>
      </w:pPr>
      <w:r w:rsidRPr="00794B2E">
        <w:rPr>
          <w:rStyle w:val="Strong"/>
        </w:rPr>
        <w:lastRenderedPageBreak/>
        <w:t>(f) Slope scaling.</w:t>
      </w:r>
      <w:r w:rsidRPr="00794B2E">
        <w:rPr>
          <w:rFonts w:eastAsia="Times New Roman" w:cs="Times New Roman"/>
          <w:bCs/>
          <w:spacing w:val="-2"/>
        </w:rPr>
        <w:t xml:space="preserve"> Measure slope scaling by the cubic yard (cubic meter) in the hauling vehicle.</w:t>
      </w:r>
    </w:p>
    <w:p w14:paraId="7B5F3954" w14:textId="77777777" w:rsidR="00BB592A" w:rsidRPr="00794B2E" w:rsidRDefault="00BB592A" w:rsidP="00BB592A">
      <w:pPr>
        <w:ind w:left="360"/>
        <w:rPr>
          <w:rFonts w:eastAsia="MS Mincho" w:cs="Times New Roman"/>
          <w:spacing w:val="-2"/>
        </w:rPr>
      </w:pPr>
      <w:r w:rsidRPr="00794B2E">
        <w:rPr>
          <w:rStyle w:val="Strong"/>
        </w:rPr>
        <w:t xml:space="preserve">(g) </w:t>
      </w:r>
      <w:proofErr w:type="spellStart"/>
      <w:r w:rsidRPr="00794B2E">
        <w:rPr>
          <w:rStyle w:val="Strong"/>
        </w:rPr>
        <w:t>Subexcavation</w:t>
      </w:r>
      <w:proofErr w:type="spellEnd"/>
      <w:r w:rsidRPr="00794B2E">
        <w:rPr>
          <w:rStyle w:val="Strong"/>
        </w:rPr>
        <w:t>.</w:t>
      </w:r>
      <w:r w:rsidRPr="00794B2E">
        <w:rPr>
          <w:rFonts w:eastAsia="Times New Roman" w:cs="Times New Roman"/>
          <w:bCs/>
          <w:spacing w:val="-2"/>
        </w:rPr>
        <w:t xml:space="preserve"> </w:t>
      </w:r>
      <w:r w:rsidRPr="00794B2E">
        <w:rPr>
          <w:rFonts w:eastAsia="MS Mincho" w:cs="Times New Roman"/>
          <w:spacing w:val="-2"/>
        </w:rPr>
        <w:t xml:space="preserve">Measure </w:t>
      </w:r>
      <w:proofErr w:type="spellStart"/>
      <w:r w:rsidRPr="00794B2E">
        <w:rPr>
          <w:rFonts w:eastAsia="MS Mincho" w:cs="Times New Roman"/>
          <w:spacing w:val="-2"/>
        </w:rPr>
        <w:t>subexcavation</w:t>
      </w:r>
      <w:proofErr w:type="spellEnd"/>
      <w:r w:rsidRPr="00794B2E">
        <w:rPr>
          <w:rFonts w:eastAsia="MS Mincho" w:cs="Times New Roman"/>
          <w:spacing w:val="-2"/>
        </w:rPr>
        <w:t xml:space="preserve"> by the cubic yard (cubic meter) in its original position.</w:t>
      </w:r>
    </w:p>
    <w:p w14:paraId="0F27341E" w14:textId="77777777" w:rsidR="00BB592A" w:rsidRPr="00794B2E" w:rsidRDefault="00BB592A" w:rsidP="00BB592A">
      <w:pPr>
        <w:ind w:left="360"/>
        <w:rPr>
          <w:rFonts w:eastAsia="Times New Roman" w:cs="Times New Roman"/>
          <w:bCs/>
          <w:spacing w:val="-2"/>
        </w:rPr>
      </w:pPr>
      <w:r w:rsidRPr="00794B2E">
        <w:rPr>
          <w:rStyle w:val="Strong"/>
        </w:rPr>
        <w:t xml:space="preserve"> (h) Drainage features.</w:t>
      </w:r>
      <w:r w:rsidRPr="00794B2E">
        <w:rPr>
          <w:rFonts w:eastAsia="Times New Roman" w:cs="Times New Roman"/>
          <w:bCs/>
          <w:spacing w:val="-2"/>
        </w:rPr>
        <w:t xml:space="preserve"> Measurement includes all excavation, embankment, shaping, and grading necessary for a completed drainage feature.</w:t>
      </w:r>
    </w:p>
    <w:p w14:paraId="6E072C40" w14:textId="77777777" w:rsidR="00BB592A" w:rsidRPr="00794B2E" w:rsidRDefault="00BB592A" w:rsidP="00BB592A">
      <w:pPr>
        <w:jc w:val="center"/>
        <w:rPr>
          <w:rStyle w:val="Strong"/>
        </w:rPr>
      </w:pPr>
      <w:r w:rsidRPr="00794B2E">
        <w:rPr>
          <w:rStyle w:val="Strong"/>
        </w:rPr>
        <w:t>Payment</w:t>
      </w:r>
    </w:p>
    <w:p w14:paraId="24398CC9" w14:textId="77777777" w:rsidR="00BB592A" w:rsidRPr="00BC2A8D" w:rsidRDefault="00BB592A" w:rsidP="00BB592A">
      <w:pPr>
        <w:rPr>
          <w:rFonts w:eastAsia="Times New Roman" w:cs="Times New Roman"/>
          <w:spacing w:val="-2"/>
          <w:szCs w:val="20"/>
          <w:highlight w:val="green"/>
        </w:rPr>
        <w:sectPr w:rsidR="00BB592A" w:rsidRPr="00BC2A8D" w:rsidSect="00716A54">
          <w:footerReference w:type="default" r:id="rId15"/>
          <w:footnotePr>
            <w:numRestart w:val="eachSect"/>
          </w:footnotePr>
          <w:endnotePr>
            <w:numFmt w:val="decimal"/>
          </w:endnotePr>
          <w:pgSz w:w="12240" w:h="15840"/>
          <w:pgMar w:top="1152" w:right="720" w:bottom="1152" w:left="720" w:header="720" w:footer="720" w:gutter="720"/>
          <w:pgNumType w:start="1"/>
          <w:cols w:space="720"/>
        </w:sectPr>
      </w:pPr>
      <w:r w:rsidRPr="00794B2E">
        <w:rPr>
          <w:rStyle w:val="Strong"/>
        </w:rPr>
        <w:t>204.17</w:t>
      </w:r>
      <w:r w:rsidRPr="00794B2E">
        <w:rPr>
          <w:rFonts w:eastAsia="Times New Roman" w:cs="Times New Roman"/>
          <w:spacing w:val="-2"/>
          <w:szCs w:val="20"/>
        </w:rPr>
        <w:t xml:space="preserve"> The accepted quantities will be paid at the contract price per unit of measurement for the Section 204 pay items listed in the bid schedule. Payment will be full compensation for the work prescribed in this Section. See Subsection 109.05.</w:t>
      </w:r>
    </w:p>
    <w:tbl>
      <w:tblPr>
        <w:tblW w:w="12960" w:type="dxa"/>
        <w:jc w:val="center"/>
        <w:tblLayout w:type="fixed"/>
        <w:tblCellMar>
          <w:top w:w="29" w:type="dxa"/>
          <w:left w:w="29" w:type="dxa"/>
          <w:bottom w:w="29" w:type="dxa"/>
          <w:right w:w="29" w:type="dxa"/>
        </w:tblCellMar>
        <w:tblLook w:val="04A0" w:firstRow="1" w:lastRow="0" w:firstColumn="1" w:lastColumn="0" w:noHBand="0" w:noVBand="1"/>
      </w:tblPr>
      <w:tblGrid>
        <w:gridCol w:w="1594"/>
        <w:gridCol w:w="1490"/>
        <w:gridCol w:w="1794"/>
        <w:gridCol w:w="1223"/>
        <w:gridCol w:w="1689"/>
        <w:gridCol w:w="1609"/>
        <w:gridCol w:w="1459"/>
        <w:gridCol w:w="879"/>
        <w:gridCol w:w="1223"/>
      </w:tblGrid>
      <w:tr w:rsidR="00BB592A" w:rsidRPr="00E7745F" w14:paraId="3620AE9A" w14:textId="77777777" w:rsidTr="00F85167">
        <w:trPr>
          <w:cantSplit/>
          <w:tblHeader/>
          <w:jc w:val="center"/>
        </w:trPr>
        <w:tc>
          <w:tcPr>
            <w:tcW w:w="14388" w:type="dxa"/>
            <w:gridSpan w:val="9"/>
            <w:tcBorders>
              <w:top w:val="nil"/>
              <w:left w:val="nil"/>
              <w:bottom w:val="single" w:sz="8" w:space="0" w:color="000000"/>
              <w:right w:val="nil"/>
            </w:tcBorders>
            <w:hideMark/>
          </w:tcPr>
          <w:p w14:paraId="4EDAC679" w14:textId="77777777" w:rsidR="00BB592A" w:rsidRPr="00E7745F" w:rsidRDefault="00BB592A" w:rsidP="00C60445">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lastRenderedPageBreak/>
              <w:t>Table 204-1</w:t>
            </w:r>
          </w:p>
          <w:p w14:paraId="39FCE66D" w14:textId="77777777" w:rsidR="00BB592A" w:rsidRPr="00E7745F" w:rsidRDefault="00BB592A" w:rsidP="00C60445">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Sampling, Testing, and Acceptance Requirements</w:t>
            </w:r>
          </w:p>
        </w:tc>
      </w:tr>
      <w:tr w:rsidR="00BB592A" w:rsidRPr="00E7745F" w14:paraId="3063DEC1" w14:textId="77777777" w:rsidTr="00F85167">
        <w:trPr>
          <w:cantSplit/>
          <w:trHeight w:val="703"/>
          <w:tblHeader/>
          <w:jc w:val="center"/>
        </w:trPr>
        <w:tc>
          <w:tcPr>
            <w:tcW w:w="1771" w:type="dxa"/>
            <w:tcBorders>
              <w:top w:val="single" w:sz="8" w:space="0" w:color="000000"/>
              <w:left w:val="single" w:sz="8" w:space="0" w:color="000000"/>
              <w:bottom w:val="single" w:sz="8" w:space="0" w:color="000000"/>
              <w:right w:val="single" w:sz="8" w:space="0" w:color="000000"/>
            </w:tcBorders>
            <w:hideMark/>
          </w:tcPr>
          <w:p w14:paraId="4F1A66A4" w14:textId="1CF04BE5"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Material or</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Product</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(Subsection)</w:t>
            </w:r>
          </w:p>
        </w:tc>
        <w:tc>
          <w:tcPr>
            <w:tcW w:w="1655" w:type="dxa"/>
            <w:tcBorders>
              <w:top w:val="single" w:sz="8" w:space="0" w:color="000000"/>
              <w:left w:val="single" w:sz="8" w:space="0" w:color="000000"/>
              <w:bottom w:val="single" w:sz="8" w:space="0" w:color="000000"/>
              <w:right w:val="single" w:sz="8" w:space="0" w:color="000000"/>
            </w:tcBorders>
            <w:hideMark/>
          </w:tcPr>
          <w:p w14:paraId="0813E99B" w14:textId="5748CB37"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Type of</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Acceptance</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(Subsection)</w:t>
            </w:r>
          </w:p>
        </w:tc>
        <w:tc>
          <w:tcPr>
            <w:tcW w:w="1994" w:type="dxa"/>
            <w:tcBorders>
              <w:top w:val="single" w:sz="8" w:space="0" w:color="000000"/>
              <w:left w:val="single" w:sz="8" w:space="0" w:color="000000"/>
              <w:bottom w:val="single" w:sz="8" w:space="0" w:color="000000"/>
              <w:right w:val="single" w:sz="8" w:space="0" w:color="000000"/>
            </w:tcBorders>
            <w:hideMark/>
          </w:tcPr>
          <w:p w14:paraId="7EF588D1" w14:textId="77777777" w:rsidR="00BB592A" w:rsidRPr="00E7745F" w:rsidRDefault="00BB592A" w:rsidP="00C60445">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Characteristic</w:t>
            </w:r>
          </w:p>
        </w:tc>
        <w:tc>
          <w:tcPr>
            <w:tcW w:w="1356" w:type="dxa"/>
            <w:tcBorders>
              <w:top w:val="single" w:sz="8" w:space="0" w:color="000000"/>
              <w:left w:val="single" w:sz="8" w:space="0" w:color="000000"/>
              <w:bottom w:val="single" w:sz="8" w:space="0" w:color="000000"/>
              <w:right w:val="single" w:sz="8" w:space="0" w:color="000000"/>
            </w:tcBorders>
            <w:hideMark/>
          </w:tcPr>
          <w:p w14:paraId="2C8EABE5" w14:textId="77777777" w:rsidR="00BB592A" w:rsidRPr="00E7745F" w:rsidRDefault="00BB592A" w:rsidP="00C60445">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Category</w:t>
            </w:r>
          </w:p>
        </w:tc>
        <w:tc>
          <w:tcPr>
            <w:tcW w:w="1877" w:type="dxa"/>
            <w:tcBorders>
              <w:top w:val="single" w:sz="8" w:space="0" w:color="000000"/>
              <w:left w:val="single" w:sz="8" w:space="0" w:color="000000"/>
              <w:bottom w:val="single" w:sz="8" w:space="0" w:color="000000"/>
              <w:right w:val="single" w:sz="8" w:space="0" w:color="000000"/>
            </w:tcBorders>
            <w:hideMark/>
          </w:tcPr>
          <w:p w14:paraId="5CAE566D" w14:textId="35C8C722"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Test Methods</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Specifications</w:t>
            </w:r>
          </w:p>
        </w:tc>
        <w:tc>
          <w:tcPr>
            <w:tcW w:w="1787" w:type="dxa"/>
            <w:tcBorders>
              <w:top w:val="single" w:sz="8" w:space="0" w:color="000000"/>
              <w:left w:val="single" w:sz="8" w:space="0" w:color="000000"/>
              <w:bottom w:val="single" w:sz="8" w:space="0" w:color="000000"/>
              <w:right w:val="single" w:sz="8" w:space="0" w:color="000000"/>
            </w:tcBorders>
            <w:hideMark/>
          </w:tcPr>
          <w:p w14:paraId="724A02BB" w14:textId="4F73DA62"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Sampling</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Frequency</w:t>
            </w:r>
          </w:p>
        </w:tc>
        <w:tc>
          <w:tcPr>
            <w:tcW w:w="1620" w:type="dxa"/>
            <w:tcBorders>
              <w:top w:val="single" w:sz="8" w:space="0" w:color="000000"/>
              <w:left w:val="single" w:sz="8" w:space="0" w:color="000000"/>
              <w:bottom w:val="single" w:sz="8" w:space="0" w:color="000000"/>
              <w:right w:val="single" w:sz="8" w:space="0" w:color="000000"/>
            </w:tcBorders>
            <w:hideMark/>
          </w:tcPr>
          <w:p w14:paraId="6B22AB1A" w14:textId="18B062FF"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Point of</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Sampling</w:t>
            </w:r>
          </w:p>
        </w:tc>
        <w:tc>
          <w:tcPr>
            <w:tcW w:w="972" w:type="dxa"/>
            <w:tcBorders>
              <w:top w:val="single" w:sz="8" w:space="0" w:color="000000"/>
              <w:left w:val="single" w:sz="8" w:space="0" w:color="000000"/>
              <w:bottom w:val="single" w:sz="8" w:space="0" w:color="000000"/>
              <w:right w:val="single" w:sz="8" w:space="0" w:color="000000"/>
            </w:tcBorders>
            <w:hideMark/>
          </w:tcPr>
          <w:p w14:paraId="39B63468" w14:textId="441A7E98"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Split</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Sample</w:t>
            </w:r>
          </w:p>
        </w:tc>
        <w:tc>
          <w:tcPr>
            <w:tcW w:w="1356" w:type="dxa"/>
            <w:tcBorders>
              <w:top w:val="single" w:sz="8" w:space="0" w:color="000000"/>
              <w:left w:val="single" w:sz="8" w:space="0" w:color="000000"/>
              <w:bottom w:val="single" w:sz="8" w:space="0" w:color="000000"/>
              <w:right w:val="single" w:sz="8" w:space="0" w:color="000000"/>
            </w:tcBorders>
            <w:hideMark/>
          </w:tcPr>
          <w:p w14:paraId="4AD38A0D" w14:textId="4C82878F" w:rsidR="00BB592A" w:rsidRPr="00E7745F" w:rsidRDefault="00BB592A" w:rsidP="008C1531">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Reporting</w:t>
            </w:r>
            <w:r w:rsidR="008C1531" w:rsidRPr="00E7745F">
              <w:rPr>
                <w:rStyle w:val="Strong"/>
                <w:rFonts w:asciiTheme="minorHAnsi" w:hAnsiTheme="minorHAnsi" w:cstheme="minorHAnsi"/>
                <w:sz w:val="22"/>
              </w:rPr>
              <w:t xml:space="preserve"> </w:t>
            </w:r>
            <w:r w:rsidRPr="00E7745F">
              <w:rPr>
                <w:rStyle w:val="Strong"/>
                <w:rFonts w:asciiTheme="minorHAnsi" w:hAnsiTheme="minorHAnsi" w:cstheme="minorHAnsi"/>
                <w:sz w:val="22"/>
              </w:rPr>
              <w:t>Time</w:t>
            </w:r>
          </w:p>
        </w:tc>
      </w:tr>
      <w:tr w:rsidR="00BB592A" w:rsidRPr="00E7745F" w14:paraId="034B49A3" w14:textId="77777777" w:rsidTr="00F85167">
        <w:trPr>
          <w:cantSplit/>
          <w:trHeight w:val="179"/>
          <w:jc w:val="center"/>
        </w:trPr>
        <w:tc>
          <w:tcPr>
            <w:tcW w:w="14388" w:type="dxa"/>
            <w:gridSpan w:val="9"/>
            <w:tcBorders>
              <w:top w:val="single" w:sz="8" w:space="0" w:color="000000"/>
              <w:left w:val="single" w:sz="8" w:space="0" w:color="000000"/>
              <w:bottom w:val="single" w:sz="8" w:space="0" w:color="000000"/>
              <w:right w:val="single" w:sz="8" w:space="0" w:color="000000"/>
            </w:tcBorders>
            <w:hideMark/>
          </w:tcPr>
          <w:p w14:paraId="04D1E503" w14:textId="77777777" w:rsidR="00BB592A" w:rsidRPr="00E7745F" w:rsidRDefault="00BB592A" w:rsidP="00C60445">
            <w:pPr>
              <w:pStyle w:val="NoSpacing"/>
              <w:jc w:val="center"/>
              <w:rPr>
                <w:rStyle w:val="Strong"/>
                <w:rFonts w:asciiTheme="minorHAnsi" w:hAnsiTheme="minorHAnsi" w:cstheme="minorHAnsi"/>
                <w:sz w:val="22"/>
              </w:rPr>
            </w:pPr>
            <w:r w:rsidRPr="00E7745F">
              <w:rPr>
                <w:rStyle w:val="Strong"/>
                <w:rFonts w:asciiTheme="minorHAnsi" w:hAnsiTheme="minorHAnsi" w:cstheme="minorHAnsi"/>
                <w:sz w:val="22"/>
              </w:rPr>
              <w:t>Source</w:t>
            </w:r>
          </w:p>
        </w:tc>
      </w:tr>
      <w:tr w:rsidR="00BB592A" w:rsidRPr="00E7745F" w14:paraId="56E6C1DA" w14:textId="77777777" w:rsidTr="00F85167">
        <w:trPr>
          <w:cantSplit/>
          <w:trHeight w:val="597"/>
          <w:jc w:val="center"/>
        </w:trPr>
        <w:tc>
          <w:tcPr>
            <w:tcW w:w="1771" w:type="dxa"/>
            <w:tcBorders>
              <w:top w:val="single" w:sz="8" w:space="0" w:color="000000"/>
              <w:left w:val="single" w:sz="8" w:space="0" w:color="000000"/>
              <w:bottom w:val="single" w:sz="4" w:space="0" w:color="auto"/>
              <w:right w:val="single" w:sz="8" w:space="0" w:color="000000"/>
            </w:tcBorders>
            <w:hideMark/>
          </w:tcPr>
          <w:p w14:paraId="7A54966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Topping</w:t>
            </w:r>
          </w:p>
          <w:p w14:paraId="1A1A8760"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(704.05)</w:t>
            </w:r>
          </w:p>
        </w:tc>
        <w:tc>
          <w:tcPr>
            <w:tcW w:w="1655" w:type="dxa"/>
            <w:tcBorders>
              <w:top w:val="single" w:sz="8" w:space="0" w:color="000000"/>
              <w:left w:val="single" w:sz="8" w:space="0" w:color="000000"/>
              <w:bottom w:val="nil"/>
              <w:right w:val="single" w:sz="8" w:space="0" w:color="000000"/>
            </w:tcBorders>
            <w:hideMark/>
          </w:tcPr>
          <w:p w14:paraId="4118F4DE" w14:textId="1B9797A8"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Measured and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tested for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conformance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(106.04 &amp; 105)</w:t>
            </w:r>
          </w:p>
        </w:tc>
        <w:tc>
          <w:tcPr>
            <w:tcW w:w="1994" w:type="dxa"/>
            <w:tcBorders>
              <w:top w:val="single" w:sz="8" w:space="0" w:color="000000"/>
              <w:left w:val="single" w:sz="8" w:space="0" w:color="000000"/>
              <w:bottom w:val="single" w:sz="4" w:space="0" w:color="auto"/>
              <w:right w:val="single" w:sz="8" w:space="0" w:color="000000"/>
            </w:tcBorders>
            <w:hideMark/>
          </w:tcPr>
          <w:p w14:paraId="7576B034" w14:textId="77777777" w:rsidR="00BB592A" w:rsidRPr="00E7745F" w:rsidRDefault="00BB592A" w:rsidP="00C60445">
            <w:pPr>
              <w:pStyle w:val="NoSpacing"/>
              <w:jc w:val="center"/>
              <w:rPr>
                <w:rFonts w:asciiTheme="minorHAnsi" w:hAnsiTheme="minorHAnsi" w:cstheme="minorHAnsi"/>
                <w:sz w:val="20"/>
                <w:szCs w:val="20"/>
              </w:rPr>
            </w:pPr>
            <w:proofErr w:type="gramStart"/>
            <w:r w:rsidRPr="00E7745F">
              <w:rPr>
                <w:rFonts w:asciiTheme="minorHAnsi" w:hAnsiTheme="minorHAnsi" w:cstheme="minorHAnsi"/>
                <w:sz w:val="20"/>
                <w:szCs w:val="20"/>
              </w:rPr>
              <w:t>Classification</w:t>
            </w:r>
            <w:r w:rsidRPr="00E7745F">
              <w:rPr>
                <w:rFonts w:asciiTheme="minorHAnsi" w:hAnsiTheme="minorHAnsi" w:cstheme="minorHAnsi"/>
                <w:sz w:val="20"/>
                <w:szCs w:val="20"/>
                <w:vertAlign w:val="superscript"/>
              </w:rPr>
              <w:t>(</w:t>
            </w:r>
            <w:proofErr w:type="gramEnd"/>
            <w:r w:rsidRPr="00E7745F">
              <w:rPr>
                <w:rFonts w:asciiTheme="minorHAnsi" w:hAnsiTheme="minorHAnsi" w:cstheme="minorHAnsi"/>
                <w:sz w:val="20"/>
                <w:szCs w:val="20"/>
                <w:vertAlign w:val="superscript"/>
              </w:rPr>
              <w:t>1)</w:t>
            </w:r>
          </w:p>
        </w:tc>
        <w:tc>
          <w:tcPr>
            <w:tcW w:w="1356" w:type="dxa"/>
            <w:tcBorders>
              <w:top w:val="single" w:sz="8" w:space="0" w:color="000000"/>
              <w:left w:val="single" w:sz="8" w:space="0" w:color="000000"/>
              <w:bottom w:val="single" w:sz="4" w:space="0" w:color="auto"/>
              <w:right w:val="single" w:sz="8" w:space="0" w:color="000000"/>
            </w:tcBorders>
            <w:hideMark/>
          </w:tcPr>
          <w:p w14:paraId="6552A6A3"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single" w:sz="8" w:space="0" w:color="000000"/>
              <w:left w:val="single" w:sz="8" w:space="0" w:color="000000"/>
              <w:bottom w:val="single" w:sz="4" w:space="0" w:color="auto"/>
              <w:right w:val="single" w:sz="8" w:space="0" w:color="000000"/>
            </w:tcBorders>
            <w:hideMark/>
          </w:tcPr>
          <w:p w14:paraId="6DC0FE4E" w14:textId="6918389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AASHTO</w:t>
            </w:r>
            <w:r w:rsidR="00C60445" w:rsidRPr="00E7745F">
              <w:rPr>
                <w:rFonts w:asciiTheme="minorHAnsi" w:hAnsiTheme="minorHAnsi" w:cstheme="minorHAnsi"/>
                <w:sz w:val="20"/>
                <w:szCs w:val="20"/>
              </w:rPr>
              <w:t xml:space="preserve"> </w:t>
            </w:r>
            <w:r w:rsidRPr="00E7745F">
              <w:rPr>
                <w:rFonts w:asciiTheme="minorHAnsi" w:hAnsiTheme="minorHAnsi" w:cstheme="minorHAnsi"/>
                <w:sz w:val="20"/>
                <w:szCs w:val="20"/>
              </w:rPr>
              <w:t>M 145</w:t>
            </w:r>
          </w:p>
        </w:tc>
        <w:tc>
          <w:tcPr>
            <w:tcW w:w="1787" w:type="dxa"/>
            <w:tcBorders>
              <w:top w:val="single" w:sz="8" w:space="0" w:color="000000"/>
              <w:left w:val="single" w:sz="8" w:space="0" w:color="000000"/>
              <w:bottom w:val="single" w:sz="4" w:space="0" w:color="auto"/>
              <w:right w:val="single" w:sz="8" w:space="0" w:color="000000"/>
            </w:tcBorders>
            <w:hideMark/>
          </w:tcPr>
          <w:p w14:paraId="033456E2" w14:textId="12A70D39"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r w:rsidR="00C60445" w:rsidRPr="00E7745F">
              <w:rPr>
                <w:rFonts w:asciiTheme="minorHAnsi" w:hAnsiTheme="minorHAnsi" w:cstheme="minorHAnsi"/>
                <w:sz w:val="20"/>
                <w:szCs w:val="20"/>
              </w:rPr>
              <w:t xml:space="preserve"> </w:t>
            </w:r>
            <w:r w:rsidRPr="00E7745F">
              <w:rPr>
                <w:rFonts w:asciiTheme="minorHAnsi" w:hAnsiTheme="minorHAnsi" w:cstheme="minorHAnsi"/>
                <w:sz w:val="20"/>
                <w:szCs w:val="20"/>
              </w:rPr>
              <w:t>soil type</w:t>
            </w:r>
            <w:r w:rsidR="008C1531" w:rsidRPr="00E7745F">
              <w:rPr>
                <w:rFonts w:asciiTheme="minorHAnsi" w:hAnsiTheme="minorHAnsi" w:cstheme="minorHAnsi"/>
                <w:sz w:val="20"/>
                <w:szCs w:val="20"/>
              </w:rPr>
              <w:t xml:space="preserve"> a</w:t>
            </w:r>
            <w:r w:rsidRPr="00E7745F">
              <w:rPr>
                <w:rFonts w:asciiTheme="minorHAnsi" w:hAnsiTheme="minorHAnsi" w:cstheme="minorHAnsi"/>
                <w:sz w:val="20"/>
                <w:szCs w:val="20"/>
              </w:rPr>
              <w:t>nd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source of</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material</w:t>
            </w:r>
          </w:p>
        </w:tc>
        <w:tc>
          <w:tcPr>
            <w:tcW w:w="1620" w:type="dxa"/>
            <w:tcBorders>
              <w:top w:val="single" w:sz="8" w:space="0" w:color="000000"/>
              <w:left w:val="single" w:sz="8" w:space="0" w:color="000000"/>
              <w:bottom w:val="single" w:sz="4" w:space="0" w:color="auto"/>
              <w:right w:val="single" w:sz="8" w:space="0" w:color="000000"/>
            </w:tcBorders>
            <w:hideMark/>
          </w:tcPr>
          <w:p w14:paraId="09F5D0EE"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Processed material</w:t>
            </w:r>
          </w:p>
        </w:tc>
        <w:tc>
          <w:tcPr>
            <w:tcW w:w="972" w:type="dxa"/>
            <w:tcBorders>
              <w:top w:val="single" w:sz="8" w:space="0" w:color="000000"/>
              <w:left w:val="single" w:sz="8" w:space="0" w:color="000000"/>
              <w:bottom w:val="single" w:sz="4" w:space="0" w:color="auto"/>
              <w:right w:val="single" w:sz="8" w:space="0" w:color="000000"/>
            </w:tcBorders>
            <w:hideMark/>
          </w:tcPr>
          <w:p w14:paraId="365CF01D"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Yes</w:t>
            </w:r>
          </w:p>
        </w:tc>
        <w:tc>
          <w:tcPr>
            <w:tcW w:w="1356" w:type="dxa"/>
            <w:tcBorders>
              <w:top w:val="single" w:sz="8" w:space="0" w:color="000000"/>
              <w:left w:val="single" w:sz="8" w:space="0" w:color="000000"/>
              <w:bottom w:val="single" w:sz="4" w:space="0" w:color="auto"/>
              <w:right w:val="single" w:sz="8" w:space="0" w:color="000000"/>
            </w:tcBorders>
            <w:hideMark/>
          </w:tcPr>
          <w:p w14:paraId="6CFD9269" w14:textId="3D7C3128"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using in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work</w:t>
            </w:r>
          </w:p>
        </w:tc>
      </w:tr>
      <w:tr w:rsidR="00BB592A" w:rsidRPr="00E7745F" w14:paraId="071D28EA" w14:textId="77777777" w:rsidTr="00F85167">
        <w:trPr>
          <w:cantSplit/>
          <w:trHeight w:val="597"/>
          <w:jc w:val="center"/>
        </w:trPr>
        <w:tc>
          <w:tcPr>
            <w:tcW w:w="1771" w:type="dxa"/>
            <w:tcBorders>
              <w:top w:val="single" w:sz="8" w:space="0" w:color="000000"/>
              <w:left w:val="single" w:sz="8" w:space="0" w:color="000000"/>
              <w:bottom w:val="single" w:sz="4" w:space="0" w:color="auto"/>
              <w:right w:val="single" w:sz="8" w:space="0" w:color="000000"/>
            </w:tcBorders>
            <w:hideMark/>
          </w:tcPr>
          <w:p w14:paraId="23634137" w14:textId="30EDAFE5"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Unclassified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borrow</w:t>
            </w:r>
            <w:r w:rsidR="008C1531" w:rsidRPr="00E7745F">
              <w:rPr>
                <w:rFonts w:asciiTheme="minorHAnsi" w:hAnsiTheme="minorHAnsi" w:cstheme="minorHAnsi"/>
                <w:sz w:val="20"/>
                <w:szCs w:val="20"/>
              </w:rPr>
              <w:br/>
            </w:r>
            <w:r w:rsidRPr="00E7745F">
              <w:rPr>
                <w:rFonts w:asciiTheme="minorHAnsi" w:hAnsiTheme="minorHAnsi" w:cstheme="minorHAnsi"/>
                <w:sz w:val="20"/>
                <w:szCs w:val="20"/>
              </w:rPr>
              <w:t>(704.06)</w:t>
            </w:r>
          </w:p>
        </w:tc>
        <w:tc>
          <w:tcPr>
            <w:tcW w:w="1655" w:type="dxa"/>
            <w:tcBorders>
              <w:top w:val="single" w:sz="8" w:space="0" w:color="000000"/>
              <w:left w:val="single" w:sz="8" w:space="0" w:color="000000"/>
              <w:bottom w:val="single" w:sz="4" w:space="0" w:color="auto"/>
              <w:right w:val="single" w:sz="8" w:space="0" w:color="000000"/>
            </w:tcBorders>
            <w:hideMark/>
          </w:tcPr>
          <w:p w14:paraId="31C9A22A"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994" w:type="dxa"/>
            <w:tcBorders>
              <w:top w:val="single" w:sz="8" w:space="0" w:color="000000"/>
              <w:left w:val="single" w:sz="8" w:space="0" w:color="000000"/>
              <w:bottom w:val="single" w:sz="4" w:space="0" w:color="auto"/>
              <w:right w:val="single" w:sz="8" w:space="0" w:color="000000"/>
            </w:tcBorders>
            <w:hideMark/>
          </w:tcPr>
          <w:p w14:paraId="1F5EEE2A"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356" w:type="dxa"/>
            <w:tcBorders>
              <w:top w:val="single" w:sz="8" w:space="0" w:color="000000"/>
              <w:left w:val="single" w:sz="8" w:space="0" w:color="000000"/>
              <w:bottom w:val="single" w:sz="4" w:space="0" w:color="auto"/>
              <w:right w:val="single" w:sz="8" w:space="0" w:color="000000"/>
            </w:tcBorders>
            <w:hideMark/>
          </w:tcPr>
          <w:p w14:paraId="17E390FC"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single" w:sz="8" w:space="0" w:color="000000"/>
              <w:left w:val="single" w:sz="8" w:space="0" w:color="000000"/>
              <w:bottom w:val="single" w:sz="4" w:space="0" w:color="auto"/>
              <w:right w:val="single" w:sz="8" w:space="0" w:color="000000"/>
            </w:tcBorders>
            <w:hideMark/>
          </w:tcPr>
          <w:p w14:paraId="103DD137"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787" w:type="dxa"/>
            <w:tcBorders>
              <w:top w:val="single" w:sz="8" w:space="0" w:color="000000"/>
              <w:left w:val="single" w:sz="8" w:space="0" w:color="000000"/>
              <w:bottom w:val="single" w:sz="4" w:space="0" w:color="auto"/>
              <w:right w:val="single" w:sz="8" w:space="0" w:color="000000"/>
            </w:tcBorders>
            <w:hideMark/>
          </w:tcPr>
          <w:p w14:paraId="2E8FF144"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620" w:type="dxa"/>
            <w:tcBorders>
              <w:top w:val="single" w:sz="8" w:space="0" w:color="000000"/>
              <w:left w:val="single" w:sz="8" w:space="0" w:color="000000"/>
              <w:bottom w:val="single" w:sz="4" w:space="0" w:color="auto"/>
              <w:right w:val="single" w:sz="8" w:space="0" w:color="000000"/>
            </w:tcBorders>
            <w:hideMark/>
          </w:tcPr>
          <w:p w14:paraId="63277FB7"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972" w:type="dxa"/>
            <w:tcBorders>
              <w:top w:val="single" w:sz="8" w:space="0" w:color="000000"/>
              <w:left w:val="single" w:sz="8" w:space="0" w:color="000000"/>
              <w:bottom w:val="single" w:sz="4" w:space="0" w:color="auto"/>
              <w:right w:val="single" w:sz="8" w:space="0" w:color="000000"/>
            </w:tcBorders>
            <w:hideMark/>
          </w:tcPr>
          <w:p w14:paraId="7D5B6A4A"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356" w:type="dxa"/>
            <w:tcBorders>
              <w:top w:val="single" w:sz="8" w:space="0" w:color="000000"/>
              <w:left w:val="single" w:sz="8" w:space="0" w:color="000000"/>
              <w:bottom w:val="single" w:sz="4" w:space="0" w:color="auto"/>
              <w:right w:val="single" w:sz="8" w:space="0" w:color="000000"/>
            </w:tcBorders>
            <w:hideMark/>
          </w:tcPr>
          <w:p w14:paraId="37099EC8"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r>
      <w:tr w:rsidR="00BB592A" w:rsidRPr="00E7745F" w14:paraId="248E63E8" w14:textId="77777777" w:rsidTr="00F85167">
        <w:trPr>
          <w:cantSplit/>
          <w:trHeight w:val="197"/>
          <w:jc w:val="center"/>
        </w:trPr>
        <w:tc>
          <w:tcPr>
            <w:tcW w:w="14388" w:type="dxa"/>
            <w:gridSpan w:val="9"/>
            <w:tcBorders>
              <w:top w:val="single" w:sz="8" w:space="0" w:color="000000"/>
              <w:left w:val="single" w:sz="8" w:space="0" w:color="000000"/>
              <w:bottom w:val="single" w:sz="8" w:space="0" w:color="000000"/>
              <w:right w:val="single" w:sz="8" w:space="0" w:color="000000"/>
            </w:tcBorders>
            <w:hideMark/>
          </w:tcPr>
          <w:p w14:paraId="0706A256" w14:textId="77777777" w:rsidR="00BB592A" w:rsidRPr="00E7745F" w:rsidRDefault="00BB592A" w:rsidP="00C60445">
            <w:pPr>
              <w:pStyle w:val="NoSpacing"/>
              <w:jc w:val="center"/>
              <w:rPr>
                <w:rStyle w:val="Strong"/>
                <w:rFonts w:asciiTheme="minorHAnsi" w:hAnsiTheme="minorHAnsi" w:cstheme="minorHAnsi"/>
              </w:rPr>
            </w:pPr>
            <w:r w:rsidRPr="00E7745F">
              <w:rPr>
                <w:rStyle w:val="Strong"/>
                <w:rFonts w:asciiTheme="minorHAnsi" w:hAnsiTheme="minorHAnsi" w:cstheme="minorHAnsi"/>
              </w:rPr>
              <w:t>Production</w:t>
            </w:r>
          </w:p>
        </w:tc>
      </w:tr>
      <w:tr w:rsidR="00BB592A" w:rsidRPr="00E7745F" w14:paraId="180CB902" w14:textId="77777777" w:rsidTr="00F85167">
        <w:trPr>
          <w:cantSplit/>
          <w:trHeight w:val="1184"/>
          <w:jc w:val="center"/>
        </w:trPr>
        <w:tc>
          <w:tcPr>
            <w:tcW w:w="1771" w:type="dxa"/>
            <w:vMerge w:val="restart"/>
            <w:tcBorders>
              <w:top w:val="single" w:sz="8" w:space="0" w:color="000000"/>
              <w:left w:val="single" w:sz="8" w:space="0" w:color="000000"/>
              <w:bottom w:val="single" w:sz="4" w:space="0" w:color="auto"/>
              <w:right w:val="single" w:sz="8" w:space="0" w:color="000000"/>
            </w:tcBorders>
            <w:hideMark/>
          </w:tcPr>
          <w:p w14:paraId="3B222A0A" w14:textId="54B0C5E8" w:rsidR="00BB592A" w:rsidRPr="00E7745F" w:rsidRDefault="00BB592A" w:rsidP="00114C7C">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Topping</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(704.05) and (204.11(a))</w:t>
            </w:r>
          </w:p>
        </w:tc>
        <w:tc>
          <w:tcPr>
            <w:tcW w:w="1655" w:type="dxa"/>
            <w:vMerge w:val="restart"/>
            <w:tcBorders>
              <w:top w:val="single" w:sz="8" w:space="0" w:color="000000"/>
              <w:left w:val="single" w:sz="8" w:space="0" w:color="000000"/>
              <w:bottom w:val="single" w:sz="4" w:space="0" w:color="auto"/>
              <w:right w:val="single" w:sz="8" w:space="0" w:color="000000"/>
            </w:tcBorders>
            <w:hideMark/>
          </w:tcPr>
          <w:p w14:paraId="48C2BE59" w14:textId="0B0D0768"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Measured and</w:t>
            </w:r>
            <w:r w:rsidR="00114C7C" w:rsidRPr="00E7745F">
              <w:rPr>
                <w:rFonts w:asciiTheme="minorHAnsi" w:hAnsiTheme="minorHAnsi" w:cstheme="minorHAnsi"/>
                <w:sz w:val="20"/>
                <w:szCs w:val="20"/>
              </w:rPr>
              <w:t xml:space="preserve"> </w:t>
            </w:r>
            <w:r w:rsidRPr="00E7745F">
              <w:rPr>
                <w:rFonts w:asciiTheme="minorHAnsi" w:hAnsiTheme="minorHAnsi" w:cstheme="minorHAnsi"/>
                <w:sz w:val="20"/>
                <w:szCs w:val="20"/>
              </w:rPr>
              <w:t>tested for</w:t>
            </w:r>
            <w:r w:rsidR="00114C7C" w:rsidRPr="00E7745F">
              <w:rPr>
                <w:rFonts w:asciiTheme="minorHAnsi" w:hAnsiTheme="minorHAnsi" w:cstheme="minorHAnsi"/>
                <w:sz w:val="20"/>
                <w:szCs w:val="20"/>
              </w:rPr>
              <w:t xml:space="preserve"> </w:t>
            </w:r>
            <w:r w:rsidRPr="00E7745F">
              <w:rPr>
                <w:rFonts w:asciiTheme="minorHAnsi" w:hAnsiTheme="minorHAnsi" w:cstheme="minorHAnsi"/>
                <w:sz w:val="20"/>
                <w:szCs w:val="20"/>
              </w:rPr>
              <w:t>conformance</w:t>
            </w:r>
          </w:p>
          <w:p w14:paraId="720D2FCD"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(106.04)</w:t>
            </w:r>
          </w:p>
        </w:tc>
        <w:tc>
          <w:tcPr>
            <w:tcW w:w="1994" w:type="dxa"/>
            <w:tcBorders>
              <w:top w:val="single" w:sz="8" w:space="0" w:color="000000"/>
              <w:left w:val="single" w:sz="8" w:space="0" w:color="000000"/>
              <w:bottom w:val="nil"/>
              <w:right w:val="single" w:sz="8" w:space="0" w:color="000000"/>
            </w:tcBorders>
            <w:hideMark/>
          </w:tcPr>
          <w:p w14:paraId="7EEFB2A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Moisture-density</w:t>
            </w:r>
          </w:p>
        </w:tc>
        <w:tc>
          <w:tcPr>
            <w:tcW w:w="1356" w:type="dxa"/>
            <w:tcBorders>
              <w:top w:val="single" w:sz="8" w:space="0" w:color="000000"/>
              <w:left w:val="single" w:sz="8" w:space="0" w:color="000000"/>
              <w:bottom w:val="nil"/>
              <w:right w:val="single" w:sz="8" w:space="0" w:color="000000"/>
            </w:tcBorders>
            <w:hideMark/>
          </w:tcPr>
          <w:p w14:paraId="4CA568CA"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single" w:sz="8" w:space="0" w:color="000000"/>
              <w:left w:val="single" w:sz="8" w:space="0" w:color="000000"/>
              <w:bottom w:val="nil"/>
              <w:right w:val="single" w:sz="8" w:space="0" w:color="000000"/>
            </w:tcBorders>
            <w:hideMark/>
          </w:tcPr>
          <w:p w14:paraId="444B0404"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 xml:space="preserve">T 99, Method </w:t>
            </w:r>
            <w:proofErr w:type="gramStart"/>
            <w:r w:rsidRPr="00E7745F">
              <w:rPr>
                <w:rFonts w:asciiTheme="minorHAnsi" w:hAnsiTheme="minorHAnsi" w:cstheme="minorHAnsi"/>
                <w:sz w:val="20"/>
                <w:szCs w:val="20"/>
              </w:rPr>
              <w:t>C</w:t>
            </w:r>
            <w:r w:rsidRPr="00E7745F">
              <w:rPr>
                <w:rFonts w:asciiTheme="minorHAnsi" w:hAnsiTheme="minorHAnsi" w:cstheme="minorHAnsi"/>
                <w:sz w:val="20"/>
                <w:szCs w:val="20"/>
                <w:vertAlign w:val="superscript"/>
              </w:rPr>
              <w:t>(</w:t>
            </w:r>
            <w:proofErr w:type="gramEnd"/>
            <w:r w:rsidRPr="00E7745F">
              <w:rPr>
                <w:rFonts w:asciiTheme="minorHAnsi" w:hAnsiTheme="minorHAnsi" w:cstheme="minorHAnsi"/>
                <w:sz w:val="20"/>
                <w:szCs w:val="20"/>
                <w:vertAlign w:val="superscript"/>
              </w:rPr>
              <w:t>2)</w:t>
            </w:r>
          </w:p>
        </w:tc>
        <w:tc>
          <w:tcPr>
            <w:tcW w:w="1787" w:type="dxa"/>
            <w:tcBorders>
              <w:top w:val="single" w:sz="8" w:space="0" w:color="000000"/>
              <w:left w:val="single" w:sz="8" w:space="0" w:color="000000"/>
              <w:bottom w:val="nil"/>
              <w:right w:val="single" w:sz="8" w:space="0" w:color="000000"/>
            </w:tcBorders>
            <w:hideMark/>
          </w:tcPr>
          <w:p w14:paraId="1DB15FBC" w14:textId="77777777" w:rsidR="00114C7C"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p>
          <w:p w14:paraId="7E5473AE" w14:textId="77777777" w:rsidR="00114C7C"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soil type,</w:t>
            </w:r>
          </w:p>
          <w:p w14:paraId="4F01DB2F" w14:textId="77777777" w:rsidR="00114C7C"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but not less than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1 per each</w:t>
            </w:r>
          </w:p>
          <w:p w14:paraId="0C795C14" w14:textId="1D472FCF" w:rsidR="00114C7C"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13,000 yd</w:t>
            </w:r>
            <w:r w:rsidRPr="00E7745F">
              <w:rPr>
                <w:rFonts w:asciiTheme="minorHAnsi" w:hAnsiTheme="minorHAnsi" w:cstheme="minorHAnsi"/>
                <w:sz w:val="20"/>
                <w:szCs w:val="20"/>
                <w:vertAlign w:val="superscript"/>
              </w:rPr>
              <w:t>3</w:t>
            </w:r>
          </w:p>
          <w:p w14:paraId="7EA7D751" w14:textId="30642201"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(10,000 m</w:t>
            </w:r>
            <w:r w:rsidRPr="00E7745F">
              <w:rPr>
                <w:rFonts w:asciiTheme="minorHAnsi" w:hAnsiTheme="minorHAnsi" w:cstheme="minorHAnsi"/>
                <w:sz w:val="20"/>
                <w:szCs w:val="20"/>
                <w:vertAlign w:val="superscript"/>
              </w:rPr>
              <w:t>3</w:t>
            </w:r>
            <w:r w:rsidRPr="00E7745F">
              <w:rPr>
                <w:rFonts w:asciiTheme="minorHAnsi" w:hAnsiTheme="minorHAnsi" w:cstheme="minorHAnsi"/>
                <w:sz w:val="20"/>
                <w:szCs w:val="20"/>
              </w:rPr>
              <w:t>)</w:t>
            </w:r>
          </w:p>
        </w:tc>
        <w:tc>
          <w:tcPr>
            <w:tcW w:w="1620" w:type="dxa"/>
            <w:tcBorders>
              <w:top w:val="single" w:sz="8" w:space="0" w:color="000000"/>
              <w:left w:val="single" w:sz="8" w:space="0" w:color="000000"/>
              <w:bottom w:val="nil"/>
              <w:right w:val="single" w:sz="8" w:space="0" w:color="000000"/>
            </w:tcBorders>
            <w:hideMark/>
          </w:tcPr>
          <w:p w14:paraId="72745E3C" w14:textId="7BDC5FEF"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Processed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material</w:t>
            </w:r>
          </w:p>
        </w:tc>
        <w:tc>
          <w:tcPr>
            <w:tcW w:w="972" w:type="dxa"/>
            <w:tcBorders>
              <w:top w:val="single" w:sz="8" w:space="0" w:color="000000"/>
              <w:left w:val="single" w:sz="8" w:space="0" w:color="000000"/>
              <w:bottom w:val="nil"/>
              <w:right w:val="single" w:sz="8" w:space="0" w:color="000000"/>
            </w:tcBorders>
            <w:hideMark/>
          </w:tcPr>
          <w:p w14:paraId="7550256B"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Yes</w:t>
            </w:r>
          </w:p>
        </w:tc>
        <w:tc>
          <w:tcPr>
            <w:tcW w:w="1356" w:type="dxa"/>
            <w:tcBorders>
              <w:top w:val="single" w:sz="8" w:space="0" w:color="000000"/>
              <w:left w:val="single" w:sz="8" w:space="0" w:color="000000"/>
              <w:bottom w:val="nil"/>
              <w:right w:val="single" w:sz="8" w:space="0" w:color="000000"/>
            </w:tcBorders>
            <w:hideMark/>
          </w:tcPr>
          <w:p w14:paraId="0417971C" w14:textId="31DB0341"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using</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in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work</w:t>
            </w:r>
          </w:p>
        </w:tc>
      </w:tr>
      <w:tr w:rsidR="00BB592A" w:rsidRPr="00E7745F" w14:paraId="2F5B4C39" w14:textId="77777777" w:rsidTr="00F85167">
        <w:trPr>
          <w:cantSplit/>
          <w:trHeight w:val="729"/>
          <w:jc w:val="center"/>
        </w:trPr>
        <w:tc>
          <w:tcPr>
            <w:tcW w:w="1771" w:type="dxa"/>
            <w:vMerge/>
            <w:tcBorders>
              <w:top w:val="single" w:sz="8" w:space="0" w:color="000000"/>
              <w:left w:val="single" w:sz="8" w:space="0" w:color="000000"/>
              <w:bottom w:val="single" w:sz="4" w:space="0" w:color="auto"/>
              <w:right w:val="single" w:sz="8" w:space="0" w:color="000000"/>
            </w:tcBorders>
            <w:hideMark/>
          </w:tcPr>
          <w:p w14:paraId="3B223F2B" w14:textId="77777777" w:rsidR="00BB592A" w:rsidRPr="00E7745F" w:rsidRDefault="00BB592A" w:rsidP="00C60445">
            <w:pPr>
              <w:pStyle w:val="NoSpacing"/>
              <w:jc w:val="center"/>
              <w:rPr>
                <w:rFonts w:asciiTheme="minorHAnsi" w:hAnsiTheme="minorHAnsi" w:cstheme="minorHAnsi"/>
                <w:sz w:val="20"/>
                <w:szCs w:val="20"/>
              </w:rPr>
            </w:pPr>
          </w:p>
        </w:tc>
        <w:tc>
          <w:tcPr>
            <w:tcW w:w="1655" w:type="dxa"/>
            <w:vMerge/>
            <w:tcBorders>
              <w:top w:val="single" w:sz="8" w:space="0" w:color="000000"/>
              <w:left w:val="single" w:sz="8" w:space="0" w:color="000000"/>
              <w:bottom w:val="single" w:sz="4" w:space="0" w:color="auto"/>
              <w:right w:val="single" w:sz="8" w:space="0" w:color="000000"/>
            </w:tcBorders>
            <w:hideMark/>
          </w:tcPr>
          <w:p w14:paraId="2BDE2C5D" w14:textId="77777777" w:rsidR="00BB592A" w:rsidRPr="00E7745F" w:rsidRDefault="00BB592A" w:rsidP="00C60445">
            <w:pPr>
              <w:pStyle w:val="NoSpacing"/>
              <w:jc w:val="center"/>
              <w:rPr>
                <w:rFonts w:asciiTheme="minorHAnsi" w:hAnsiTheme="minorHAnsi" w:cstheme="minorHAnsi"/>
                <w:sz w:val="20"/>
                <w:szCs w:val="20"/>
              </w:rPr>
            </w:pPr>
          </w:p>
        </w:tc>
        <w:tc>
          <w:tcPr>
            <w:tcW w:w="1994" w:type="dxa"/>
            <w:tcBorders>
              <w:top w:val="nil"/>
              <w:left w:val="single" w:sz="8" w:space="0" w:color="000000"/>
              <w:bottom w:val="single" w:sz="4" w:space="0" w:color="auto"/>
              <w:right w:val="single" w:sz="8" w:space="0" w:color="000000"/>
            </w:tcBorders>
            <w:hideMark/>
          </w:tcPr>
          <w:p w14:paraId="0558BA2A"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Density</w:t>
            </w:r>
          </w:p>
        </w:tc>
        <w:tc>
          <w:tcPr>
            <w:tcW w:w="1356" w:type="dxa"/>
            <w:tcBorders>
              <w:top w:val="nil"/>
              <w:left w:val="single" w:sz="8" w:space="0" w:color="000000"/>
              <w:bottom w:val="single" w:sz="4" w:space="0" w:color="auto"/>
              <w:right w:val="single" w:sz="8" w:space="0" w:color="000000"/>
            </w:tcBorders>
            <w:hideMark/>
          </w:tcPr>
          <w:p w14:paraId="37EA9096"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nil"/>
              <w:left w:val="single" w:sz="8" w:space="0" w:color="000000"/>
              <w:bottom w:val="single" w:sz="4" w:space="0" w:color="auto"/>
              <w:right w:val="single" w:sz="8" w:space="0" w:color="000000"/>
            </w:tcBorders>
            <w:hideMark/>
          </w:tcPr>
          <w:p w14:paraId="2F4E6D72" w14:textId="21AAB79C"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AASHTO</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 310 or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other approved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procedures</w:t>
            </w:r>
          </w:p>
        </w:tc>
        <w:tc>
          <w:tcPr>
            <w:tcW w:w="1787" w:type="dxa"/>
            <w:tcBorders>
              <w:top w:val="nil"/>
              <w:left w:val="single" w:sz="8" w:space="0" w:color="000000"/>
              <w:bottom w:val="single" w:sz="4" w:space="0" w:color="auto"/>
              <w:right w:val="single" w:sz="8" w:space="0" w:color="000000"/>
            </w:tcBorders>
            <w:hideMark/>
          </w:tcPr>
          <w:p w14:paraId="3104365A" w14:textId="77777777" w:rsidR="00114C7C"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p>
          <w:p w14:paraId="7BC0BA22" w14:textId="09A5F450" w:rsidR="00BB592A" w:rsidRPr="00E7745F" w:rsidRDefault="00BB592A" w:rsidP="00114C7C">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3500 yd</w:t>
            </w:r>
            <w:r w:rsidRPr="00E7745F">
              <w:rPr>
                <w:rFonts w:asciiTheme="minorHAnsi" w:hAnsiTheme="minorHAnsi" w:cstheme="minorHAnsi"/>
                <w:sz w:val="20"/>
                <w:szCs w:val="20"/>
                <w:vertAlign w:val="superscript"/>
              </w:rPr>
              <w:t>2</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(3000 m</w:t>
            </w:r>
            <w:r w:rsidRPr="00E7745F">
              <w:rPr>
                <w:rFonts w:asciiTheme="minorHAnsi" w:hAnsiTheme="minorHAnsi" w:cstheme="minorHAnsi"/>
                <w:sz w:val="20"/>
                <w:szCs w:val="20"/>
                <w:vertAlign w:val="superscript"/>
              </w:rPr>
              <w:t>2</w:t>
            </w:r>
            <w:r w:rsidRPr="00E7745F">
              <w:rPr>
                <w:rFonts w:asciiTheme="minorHAnsi" w:hAnsiTheme="minorHAnsi" w:cstheme="minorHAnsi"/>
                <w:sz w:val="20"/>
                <w:szCs w:val="20"/>
              </w:rPr>
              <w: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but not less</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than 3 per layer</w:t>
            </w:r>
          </w:p>
        </w:tc>
        <w:tc>
          <w:tcPr>
            <w:tcW w:w="1620" w:type="dxa"/>
            <w:tcBorders>
              <w:top w:val="nil"/>
              <w:left w:val="single" w:sz="8" w:space="0" w:color="000000"/>
              <w:bottom w:val="single" w:sz="4" w:space="0" w:color="auto"/>
              <w:right w:val="single" w:sz="8" w:space="0" w:color="000000"/>
            </w:tcBorders>
            <w:hideMark/>
          </w:tcPr>
          <w:p w14:paraId="2BB1A742"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In-place</w:t>
            </w:r>
          </w:p>
        </w:tc>
        <w:tc>
          <w:tcPr>
            <w:tcW w:w="972" w:type="dxa"/>
            <w:tcBorders>
              <w:top w:val="nil"/>
              <w:left w:val="single" w:sz="8" w:space="0" w:color="000000"/>
              <w:bottom w:val="single" w:sz="4" w:space="0" w:color="auto"/>
              <w:right w:val="single" w:sz="8" w:space="0" w:color="000000"/>
            </w:tcBorders>
            <w:hideMark/>
          </w:tcPr>
          <w:p w14:paraId="596A6106"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No</w:t>
            </w:r>
          </w:p>
        </w:tc>
        <w:tc>
          <w:tcPr>
            <w:tcW w:w="1356" w:type="dxa"/>
            <w:tcBorders>
              <w:top w:val="nil"/>
              <w:left w:val="single" w:sz="8" w:space="0" w:color="000000"/>
              <w:bottom w:val="single" w:sz="4" w:space="0" w:color="auto"/>
              <w:right w:val="single" w:sz="8" w:space="0" w:color="000000"/>
            </w:tcBorders>
            <w:hideMark/>
          </w:tcPr>
          <w:p w14:paraId="59A879F3" w14:textId="2EE57528"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placement</w:t>
            </w:r>
            <w:r w:rsidR="008C1531" w:rsidRPr="00E7745F">
              <w:rPr>
                <w:rFonts w:asciiTheme="minorHAnsi" w:hAnsiTheme="minorHAnsi" w:cstheme="minorHAnsi"/>
                <w:sz w:val="20"/>
                <w:szCs w:val="20"/>
              </w:rPr>
              <w:t xml:space="preserve"> o</w:t>
            </w:r>
            <w:r w:rsidRPr="00E7745F">
              <w:rPr>
                <w:rFonts w:asciiTheme="minorHAnsi" w:hAnsiTheme="minorHAnsi" w:cstheme="minorHAnsi"/>
                <w:sz w:val="20"/>
                <w:szCs w:val="20"/>
              </w:rPr>
              <w:t>f</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next layer</w:t>
            </w:r>
          </w:p>
        </w:tc>
      </w:tr>
      <w:tr w:rsidR="00BB592A" w:rsidRPr="00E7745F" w14:paraId="7E26EDD1" w14:textId="77777777" w:rsidTr="00F85167">
        <w:trPr>
          <w:cantSplit/>
          <w:trHeight w:val="522"/>
          <w:jc w:val="center"/>
        </w:trPr>
        <w:tc>
          <w:tcPr>
            <w:tcW w:w="1771" w:type="dxa"/>
            <w:vMerge w:val="restart"/>
            <w:tcBorders>
              <w:top w:val="single" w:sz="4" w:space="0" w:color="auto"/>
              <w:left w:val="single" w:sz="8" w:space="0" w:color="000000"/>
              <w:bottom w:val="single" w:sz="4" w:space="0" w:color="auto"/>
              <w:right w:val="single" w:sz="8" w:space="0" w:color="000000"/>
            </w:tcBorders>
            <w:hideMark/>
          </w:tcPr>
          <w:p w14:paraId="7AA1DABD" w14:textId="77777777" w:rsidR="008C1531"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Unclassified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borrow</w:t>
            </w:r>
          </w:p>
          <w:p w14:paraId="4C52ACE4" w14:textId="632E19D5"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(704.06) and (204.11(a))</w:t>
            </w:r>
          </w:p>
        </w:tc>
        <w:tc>
          <w:tcPr>
            <w:tcW w:w="1655" w:type="dxa"/>
            <w:vMerge w:val="restart"/>
            <w:tcBorders>
              <w:top w:val="single" w:sz="4" w:space="0" w:color="auto"/>
              <w:left w:val="single" w:sz="8" w:space="0" w:color="000000"/>
              <w:bottom w:val="single" w:sz="4" w:space="0" w:color="auto"/>
              <w:right w:val="single" w:sz="8" w:space="0" w:color="000000"/>
            </w:tcBorders>
            <w:hideMark/>
          </w:tcPr>
          <w:p w14:paraId="1ABF8949"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994" w:type="dxa"/>
            <w:tcBorders>
              <w:top w:val="single" w:sz="4" w:space="0" w:color="auto"/>
              <w:left w:val="single" w:sz="8" w:space="0" w:color="000000"/>
              <w:bottom w:val="nil"/>
              <w:right w:val="single" w:sz="8" w:space="0" w:color="000000"/>
            </w:tcBorders>
            <w:hideMark/>
          </w:tcPr>
          <w:p w14:paraId="410282EC"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Moisture-density</w:t>
            </w:r>
          </w:p>
        </w:tc>
        <w:tc>
          <w:tcPr>
            <w:tcW w:w="1356" w:type="dxa"/>
            <w:tcBorders>
              <w:top w:val="single" w:sz="4" w:space="0" w:color="auto"/>
              <w:left w:val="single" w:sz="8" w:space="0" w:color="000000"/>
              <w:bottom w:val="nil"/>
              <w:right w:val="single" w:sz="8" w:space="0" w:color="000000"/>
            </w:tcBorders>
            <w:hideMark/>
          </w:tcPr>
          <w:p w14:paraId="18656391"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single" w:sz="4" w:space="0" w:color="auto"/>
              <w:left w:val="single" w:sz="8" w:space="0" w:color="000000"/>
              <w:bottom w:val="nil"/>
              <w:right w:val="single" w:sz="8" w:space="0" w:color="000000"/>
            </w:tcBorders>
            <w:hideMark/>
          </w:tcPr>
          <w:p w14:paraId="336AA3A1" w14:textId="1FEBDC01"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 xml:space="preserve">T 99, Method </w:t>
            </w:r>
            <w:proofErr w:type="gramStart"/>
            <w:r w:rsidRPr="00E7745F">
              <w:rPr>
                <w:rFonts w:asciiTheme="minorHAnsi" w:hAnsiTheme="minorHAnsi" w:cstheme="minorHAnsi"/>
                <w:sz w:val="20"/>
                <w:szCs w:val="20"/>
              </w:rPr>
              <w:t>C</w:t>
            </w:r>
            <w:r w:rsidRPr="00E7745F">
              <w:rPr>
                <w:rFonts w:asciiTheme="minorHAnsi" w:hAnsiTheme="minorHAnsi" w:cstheme="minorHAnsi"/>
                <w:sz w:val="20"/>
                <w:szCs w:val="20"/>
                <w:vertAlign w:val="superscript"/>
              </w:rPr>
              <w:t>(</w:t>
            </w:r>
            <w:proofErr w:type="gramEnd"/>
            <w:r w:rsidRPr="00E7745F">
              <w:rPr>
                <w:rFonts w:asciiTheme="minorHAnsi" w:hAnsiTheme="minorHAnsi" w:cstheme="minorHAnsi"/>
                <w:sz w:val="20"/>
                <w:szCs w:val="20"/>
                <w:vertAlign w:val="superscript"/>
              </w:rPr>
              <w:t>2)</w:t>
            </w:r>
          </w:p>
        </w:tc>
        <w:tc>
          <w:tcPr>
            <w:tcW w:w="1787" w:type="dxa"/>
            <w:tcBorders>
              <w:top w:val="single" w:sz="4" w:space="0" w:color="auto"/>
              <w:left w:val="single" w:sz="8" w:space="0" w:color="000000"/>
              <w:bottom w:val="nil"/>
              <w:right w:val="single" w:sz="8" w:space="0" w:color="000000"/>
            </w:tcBorders>
            <w:hideMark/>
          </w:tcPr>
          <w:p w14:paraId="39A5F929" w14:textId="77777777" w:rsidR="00114C7C"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p>
          <w:p w14:paraId="6B67AE24" w14:textId="77777777" w:rsidR="00114C7C"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soil type,</w:t>
            </w:r>
          </w:p>
          <w:p w14:paraId="430E73C5" w14:textId="57477531" w:rsidR="00114C7C"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but not less than</w:t>
            </w:r>
          </w:p>
          <w:p w14:paraId="1A12CC62" w14:textId="77777777" w:rsidR="00114C7C"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 each</w:t>
            </w:r>
          </w:p>
          <w:p w14:paraId="2BA7DB0C" w14:textId="5CFE1259"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13,000 yd</w:t>
            </w:r>
            <w:r w:rsidRPr="00E7745F">
              <w:rPr>
                <w:rFonts w:asciiTheme="minorHAnsi" w:hAnsiTheme="minorHAnsi" w:cstheme="minorHAnsi"/>
                <w:sz w:val="20"/>
                <w:szCs w:val="20"/>
                <w:vertAlign w:val="superscript"/>
              </w:rPr>
              <w:t>3</w:t>
            </w:r>
          </w:p>
          <w:p w14:paraId="618B350C"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(10,000 m</w:t>
            </w:r>
            <w:r w:rsidRPr="00E7745F">
              <w:rPr>
                <w:rFonts w:asciiTheme="minorHAnsi" w:hAnsiTheme="minorHAnsi" w:cstheme="minorHAnsi"/>
                <w:sz w:val="20"/>
                <w:szCs w:val="20"/>
                <w:vertAlign w:val="superscript"/>
              </w:rPr>
              <w:t>3</w:t>
            </w:r>
            <w:r w:rsidRPr="00E7745F">
              <w:rPr>
                <w:rFonts w:asciiTheme="minorHAnsi" w:hAnsiTheme="minorHAnsi" w:cstheme="minorHAnsi"/>
                <w:sz w:val="20"/>
                <w:szCs w:val="20"/>
              </w:rPr>
              <w:t>)</w:t>
            </w:r>
          </w:p>
        </w:tc>
        <w:tc>
          <w:tcPr>
            <w:tcW w:w="1620" w:type="dxa"/>
            <w:tcBorders>
              <w:top w:val="single" w:sz="4" w:space="0" w:color="auto"/>
              <w:left w:val="single" w:sz="8" w:space="0" w:color="000000"/>
              <w:bottom w:val="nil"/>
              <w:right w:val="single" w:sz="8" w:space="0" w:color="000000"/>
            </w:tcBorders>
            <w:hideMark/>
          </w:tcPr>
          <w:p w14:paraId="05E82524" w14:textId="399EC09A"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Processed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material</w:t>
            </w:r>
          </w:p>
        </w:tc>
        <w:tc>
          <w:tcPr>
            <w:tcW w:w="972" w:type="dxa"/>
            <w:tcBorders>
              <w:top w:val="single" w:sz="4" w:space="0" w:color="auto"/>
              <w:left w:val="single" w:sz="8" w:space="0" w:color="000000"/>
              <w:bottom w:val="nil"/>
              <w:right w:val="single" w:sz="8" w:space="0" w:color="000000"/>
            </w:tcBorders>
            <w:hideMark/>
          </w:tcPr>
          <w:p w14:paraId="35E57D31"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Yes</w:t>
            </w:r>
          </w:p>
        </w:tc>
        <w:tc>
          <w:tcPr>
            <w:tcW w:w="1356" w:type="dxa"/>
            <w:tcBorders>
              <w:top w:val="single" w:sz="4" w:space="0" w:color="auto"/>
              <w:left w:val="single" w:sz="8" w:space="0" w:color="000000"/>
              <w:bottom w:val="nil"/>
              <w:right w:val="single" w:sz="8" w:space="0" w:color="000000"/>
            </w:tcBorders>
            <w:hideMark/>
          </w:tcPr>
          <w:p w14:paraId="1EFA29EB" w14:textId="29A6ABEF"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using in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work</w:t>
            </w:r>
          </w:p>
        </w:tc>
      </w:tr>
      <w:tr w:rsidR="00BB592A" w:rsidRPr="00E7745F" w14:paraId="1220C565" w14:textId="77777777" w:rsidTr="00F85167">
        <w:trPr>
          <w:cantSplit/>
          <w:trHeight w:val="360"/>
          <w:jc w:val="center"/>
        </w:trPr>
        <w:tc>
          <w:tcPr>
            <w:tcW w:w="1771" w:type="dxa"/>
            <w:vMerge/>
            <w:tcBorders>
              <w:top w:val="single" w:sz="4" w:space="0" w:color="auto"/>
              <w:left w:val="single" w:sz="8" w:space="0" w:color="000000"/>
              <w:bottom w:val="single" w:sz="4" w:space="0" w:color="auto"/>
              <w:right w:val="single" w:sz="8" w:space="0" w:color="000000"/>
            </w:tcBorders>
            <w:hideMark/>
          </w:tcPr>
          <w:p w14:paraId="367E55C6" w14:textId="77777777" w:rsidR="00BB592A" w:rsidRPr="00E7745F" w:rsidRDefault="00BB592A" w:rsidP="00C60445">
            <w:pPr>
              <w:pStyle w:val="NoSpacing"/>
              <w:jc w:val="center"/>
              <w:rPr>
                <w:rFonts w:asciiTheme="minorHAnsi" w:hAnsiTheme="minorHAnsi" w:cstheme="minorHAnsi"/>
                <w:sz w:val="20"/>
                <w:szCs w:val="20"/>
              </w:rPr>
            </w:pPr>
          </w:p>
        </w:tc>
        <w:tc>
          <w:tcPr>
            <w:tcW w:w="1655" w:type="dxa"/>
            <w:vMerge/>
            <w:tcBorders>
              <w:top w:val="single" w:sz="4" w:space="0" w:color="auto"/>
              <w:left w:val="single" w:sz="8" w:space="0" w:color="000000"/>
              <w:bottom w:val="single" w:sz="4" w:space="0" w:color="auto"/>
              <w:right w:val="single" w:sz="8" w:space="0" w:color="000000"/>
            </w:tcBorders>
            <w:hideMark/>
          </w:tcPr>
          <w:p w14:paraId="27AD67AB" w14:textId="77777777" w:rsidR="00BB592A" w:rsidRPr="00E7745F" w:rsidRDefault="00BB592A" w:rsidP="00C60445">
            <w:pPr>
              <w:pStyle w:val="NoSpacing"/>
              <w:jc w:val="center"/>
              <w:rPr>
                <w:rFonts w:asciiTheme="minorHAnsi" w:hAnsiTheme="minorHAnsi" w:cstheme="minorHAnsi"/>
                <w:sz w:val="20"/>
                <w:szCs w:val="20"/>
              </w:rPr>
            </w:pPr>
          </w:p>
        </w:tc>
        <w:tc>
          <w:tcPr>
            <w:tcW w:w="1994" w:type="dxa"/>
            <w:tcBorders>
              <w:top w:val="nil"/>
              <w:left w:val="single" w:sz="8" w:space="0" w:color="000000"/>
              <w:bottom w:val="single" w:sz="4" w:space="0" w:color="auto"/>
              <w:right w:val="single" w:sz="8" w:space="0" w:color="000000"/>
            </w:tcBorders>
            <w:hideMark/>
          </w:tcPr>
          <w:p w14:paraId="426EE3B0"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Density</w:t>
            </w:r>
          </w:p>
        </w:tc>
        <w:tc>
          <w:tcPr>
            <w:tcW w:w="1356" w:type="dxa"/>
            <w:tcBorders>
              <w:top w:val="nil"/>
              <w:left w:val="single" w:sz="8" w:space="0" w:color="000000"/>
              <w:bottom w:val="single" w:sz="4" w:space="0" w:color="auto"/>
              <w:right w:val="single" w:sz="8" w:space="0" w:color="000000"/>
            </w:tcBorders>
            <w:hideMark/>
          </w:tcPr>
          <w:p w14:paraId="3321A53D"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nil"/>
              <w:left w:val="single" w:sz="8" w:space="0" w:color="000000"/>
              <w:bottom w:val="single" w:sz="4" w:space="0" w:color="auto"/>
              <w:right w:val="single" w:sz="8" w:space="0" w:color="000000"/>
            </w:tcBorders>
            <w:hideMark/>
          </w:tcPr>
          <w:p w14:paraId="14942357" w14:textId="699401E5" w:rsidR="00BB592A" w:rsidRPr="00E7745F" w:rsidRDefault="00BB592A" w:rsidP="00114C7C">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AASHTO</w:t>
            </w:r>
            <w:r w:rsidR="00114C7C" w:rsidRPr="00E7745F">
              <w:rPr>
                <w:rFonts w:asciiTheme="minorHAnsi" w:hAnsiTheme="minorHAnsi" w:cstheme="minorHAnsi"/>
                <w:sz w:val="20"/>
                <w:szCs w:val="20"/>
              </w:rPr>
              <w:t xml:space="preserve"> </w:t>
            </w:r>
            <w:r w:rsidRPr="00E7745F">
              <w:rPr>
                <w:rFonts w:asciiTheme="minorHAnsi" w:hAnsiTheme="minorHAnsi" w:cstheme="minorHAnsi"/>
                <w:sz w:val="20"/>
                <w:szCs w:val="20"/>
              </w:rPr>
              <w:t>T 310 or</w:t>
            </w:r>
            <w:r w:rsidR="00114C7C" w:rsidRPr="00E7745F">
              <w:rPr>
                <w:rFonts w:asciiTheme="minorHAnsi" w:hAnsiTheme="minorHAnsi" w:cstheme="minorHAnsi"/>
                <w:sz w:val="20"/>
                <w:szCs w:val="20"/>
              </w:rPr>
              <w:t xml:space="preserve"> </w:t>
            </w:r>
            <w:r w:rsidRPr="00E7745F">
              <w:rPr>
                <w:rFonts w:asciiTheme="minorHAnsi" w:hAnsiTheme="minorHAnsi" w:cstheme="minorHAnsi"/>
                <w:sz w:val="20"/>
                <w:szCs w:val="20"/>
              </w:rPr>
              <w:t>other approved</w:t>
            </w:r>
            <w:r w:rsidR="00114C7C" w:rsidRPr="00E7745F">
              <w:rPr>
                <w:rFonts w:asciiTheme="minorHAnsi" w:hAnsiTheme="minorHAnsi" w:cstheme="minorHAnsi"/>
                <w:sz w:val="20"/>
                <w:szCs w:val="20"/>
              </w:rPr>
              <w:t xml:space="preserve"> </w:t>
            </w:r>
            <w:r w:rsidRPr="00E7745F">
              <w:rPr>
                <w:rFonts w:asciiTheme="minorHAnsi" w:hAnsiTheme="minorHAnsi" w:cstheme="minorHAnsi"/>
                <w:sz w:val="20"/>
                <w:szCs w:val="20"/>
              </w:rPr>
              <w:t>procedures</w:t>
            </w:r>
          </w:p>
        </w:tc>
        <w:tc>
          <w:tcPr>
            <w:tcW w:w="1787" w:type="dxa"/>
            <w:tcBorders>
              <w:top w:val="nil"/>
              <w:left w:val="single" w:sz="8" w:space="0" w:color="000000"/>
              <w:bottom w:val="single" w:sz="4" w:space="0" w:color="auto"/>
              <w:right w:val="single" w:sz="8" w:space="0" w:color="000000"/>
            </w:tcBorders>
            <w:hideMark/>
          </w:tcPr>
          <w:p w14:paraId="121C81A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p>
          <w:p w14:paraId="6AA663E4"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3500 yd</w:t>
            </w:r>
            <w:r w:rsidRPr="00E7745F">
              <w:rPr>
                <w:rFonts w:asciiTheme="minorHAnsi" w:hAnsiTheme="minorHAnsi" w:cstheme="minorHAnsi"/>
                <w:sz w:val="20"/>
                <w:szCs w:val="20"/>
                <w:vertAlign w:val="superscript"/>
              </w:rPr>
              <w:t>2</w:t>
            </w:r>
          </w:p>
          <w:p w14:paraId="0C531093"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(3000 m</w:t>
            </w:r>
            <w:r w:rsidRPr="00E7745F">
              <w:rPr>
                <w:rFonts w:asciiTheme="minorHAnsi" w:hAnsiTheme="minorHAnsi" w:cstheme="minorHAnsi"/>
                <w:sz w:val="20"/>
                <w:szCs w:val="20"/>
                <w:vertAlign w:val="superscript"/>
              </w:rPr>
              <w:t>2</w:t>
            </w:r>
            <w:r w:rsidRPr="00E7745F">
              <w:rPr>
                <w:rFonts w:asciiTheme="minorHAnsi" w:hAnsiTheme="minorHAnsi" w:cstheme="minorHAnsi"/>
                <w:sz w:val="20"/>
                <w:szCs w:val="20"/>
              </w:rPr>
              <w:t>),</w:t>
            </w:r>
          </w:p>
          <w:p w14:paraId="69AF9CB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but not less</w:t>
            </w:r>
          </w:p>
          <w:p w14:paraId="111BCCA2"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than 3 per layer</w:t>
            </w:r>
          </w:p>
          <w:p w14:paraId="72862682" w14:textId="77777777" w:rsidR="00BB592A" w:rsidRPr="00E7745F" w:rsidRDefault="00BB592A" w:rsidP="00C60445">
            <w:pPr>
              <w:pStyle w:val="NoSpacing"/>
              <w:jc w:val="center"/>
              <w:rPr>
                <w:rFonts w:asciiTheme="minorHAnsi" w:hAnsiTheme="minorHAnsi" w:cstheme="minorHAnsi"/>
                <w:sz w:val="20"/>
                <w:szCs w:val="20"/>
              </w:rPr>
            </w:pPr>
          </w:p>
        </w:tc>
        <w:tc>
          <w:tcPr>
            <w:tcW w:w="1620" w:type="dxa"/>
            <w:tcBorders>
              <w:top w:val="nil"/>
              <w:left w:val="single" w:sz="8" w:space="0" w:color="000000"/>
              <w:bottom w:val="single" w:sz="4" w:space="0" w:color="auto"/>
              <w:right w:val="single" w:sz="8" w:space="0" w:color="000000"/>
            </w:tcBorders>
            <w:hideMark/>
          </w:tcPr>
          <w:p w14:paraId="1F804A41"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In-place</w:t>
            </w:r>
          </w:p>
        </w:tc>
        <w:tc>
          <w:tcPr>
            <w:tcW w:w="972" w:type="dxa"/>
            <w:tcBorders>
              <w:top w:val="nil"/>
              <w:left w:val="single" w:sz="8" w:space="0" w:color="000000"/>
              <w:bottom w:val="single" w:sz="4" w:space="0" w:color="auto"/>
              <w:right w:val="single" w:sz="8" w:space="0" w:color="000000"/>
            </w:tcBorders>
            <w:hideMark/>
          </w:tcPr>
          <w:p w14:paraId="17AD715D"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No</w:t>
            </w:r>
          </w:p>
        </w:tc>
        <w:tc>
          <w:tcPr>
            <w:tcW w:w="1356" w:type="dxa"/>
            <w:tcBorders>
              <w:top w:val="nil"/>
              <w:left w:val="single" w:sz="8" w:space="0" w:color="000000"/>
              <w:bottom w:val="single" w:sz="4" w:space="0" w:color="auto"/>
              <w:right w:val="single" w:sz="8" w:space="0" w:color="000000"/>
            </w:tcBorders>
            <w:hideMark/>
          </w:tcPr>
          <w:p w14:paraId="3D7A266C" w14:textId="4A898610"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placement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of</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next layer</w:t>
            </w:r>
          </w:p>
        </w:tc>
      </w:tr>
    </w:tbl>
    <w:p w14:paraId="46A7D9B2" w14:textId="77777777" w:rsidR="00F85167" w:rsidRPr="00E7745F" w:rsidRDefault="00F85167">
      <w:r w:rsidRPr="00E7745F">
        <w:br w:type="page"/>
      </w:r>
    </w:p>
    <w:tbl>
      <w:tblPr>
        <w:tblW w:w="14389" w:type="dxa"/>
        <w:jc w:val="center"/>
        <w:tblLayout w:type="fixed"/>
        <w:tblCellMar>
          <w:top w:w="29" w:type="dxa"/>
          <w:left w:w="29" w:type="dxa"/>
          <w:bottom w:w="29" w:type="dxa"/>
          <w:right w:w="29" w:type="dxa"/>
        </w:tblCellMar>
        <w:tblLook w:val="04A0" w:firstRow="1" w:lastRow="0" w:firstColumn="1" w:lastColumn="0" w:noHBand="0" w:noVBand="1"/>
      </w:tblPr>
      <w:tblGrid>
        <w:gridCol w:w="1772"/>
        <w:gridCol w:w="215"/>
        <w:gridCol w:w="1440"/>
        <w:gridCol w:w="211"/>
        <w:gridCol w:w="1783"/>
        <w:gridCol w:w="1356"/>
        <w:gridCol w:w="1877"/>
        <w:gridCol w:w="1775"/>
        <w:gridCol w:w="1620"/>
        <w:gridCol w:w="984"/>
        <w:gridCol w:w="1356"/>
      </w:tblGrid>
      <w:tr w:rsidR="00BB592A" w:rsidRPr="00E7745F" w14:paraId="7727571E" w14:textId="77777777" w:rsidTr="00F85167">
        <w:trPr>
          <w:cantSplit/>
          <w:trHeight w:val="95"/>
          <w:jc w:val="center"/>
        </w:trPr>
        <w:tc>
          <w:tcPr>
            <w:tcW w:w="14389" w:type="dxa"/>
            <w:gridSpan w:val="11"/>
            <w:tcBorders>
              <w:top w:val="single" w:sz="8" w:space="0" w:color="000000"/>
              <w:left w:val="single" w:sz="8" w:space="0" w:color="000000"/>
              <w:bottom w:val="nil"/>
              <w:right w:val="single" w:sz="8" w:space="0" w:color="000000"/>
            </w:tcBorders>
            <w:hideMark/>
          </w:tcPr>
          <w:p w14:paraId="7DA9D398" w14:textId="75B89E8F" w:rsidR="00BB592A" w:rsidRPr="00E7745F" w:rsidRDefault="00BB592A" w:rsidP="00C60445">
            <w:pPr>
              <w:pStyle w:val="NoSpacing"/>
              <w:jc w:val="center"/>
              <w:rPr>
                <w:rStyle w:val="Strong"/>
                <w:rFonts w:asciiTheme="minorHAnsi" w:hAnsiTheme="minorHAnsi" w:cstheme="minorHAnsi"/>
              </w:rPr>
            </w:pPr>
            <w:r w:rsidRPr="00E7745F">
              <w:rPr>
                <w:rStyle w:val="Strong"/>
                <w:rFonts w:asciiTheme="minorHAnsi" w:hAnsiTheme="minorHAnsi" w:cstheme="minorHAnsi"/>
              </w:rPr>
              <w:lastRenderedPageBreak/>
              <w:t>Production (continued)</w:t>
            </w:r>
          </w:p>
        </w:tc>
      </w:tr>
      <w:tr w:rsidR="00BB592A" w:rsidRPr="00E7745F" w14:paraId="5DA7FDAA" w14:textId="77777777" w:rsidTr="00F85167">
        <w:trPr>
          <w:cantSplit/>
          <w:trHeight w:val="1060"/>
          <w:jc w:val="center"/>
        </w:trPr>
        <w:tc>
          <w:tcPr>
            <w:tcW w:w="1772" w:type="dxa"/>
            <w:vMerge w:val="restart"/>
            <w:tcBorders>
              <w:top w:val="single" w:sz="8" w:space="0" w:color="000000"/>
              <w:left w:val="single" w:sz="8" w:space="0" w:color="000000"/>
              <w:bottom w:val="single" w:sz="8" w:space="0" w:color="000000"/>
              <w:right w:val="single" w:sz="8" w:space="0" w:color="000000"/>
            </w:tcBorders>
            <w:hideMark/>
          </w:tcPr>
          <w:p w14:paraId="09883486" w14:textId="10EF9FBC"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Earth</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embankment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(204.11(a))</w:t>
            </w:r>
          </w:p>
        </w:tc>
        <w:tc>
          <w:tcPr>
            <w:tcW w:w="1655" w:type="dxa"/>
            <w:gridSpan w:val="2"/>
            <w:vMerge w:val="restart"/>
            <w:tcBorders>
              <w:top w:val="single" w:sz="8" w:space="0" w:color="000000"/>
              <w:left w:val="single" w:sz="8" w:space="0" w:color="000000"/>
              <w:bottom w:val="single" w:sz="8" w:space="0" w:color="000000"/>
              <w:right w:val="single" w:sz="8" w:space="0" w:color="000000"/>
            </w:tcBorders>
            <w:hideMark/>
          </w:tcPr>
          <w:p w14:paraId="46EBF820" w14:textId="02089FEC"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Measured and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tested for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conformance</w:t>
            </w:r>
          </w:p>
          <w:p w14:paraId="659AC016"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(106.04)</w:t>
            </w:r>
          </w:p>
        </w:tc>
        <w:tc>
          <w:tcPr>
            <w:tcW w:w="1994" w:type="dxa"/>
            <w:gridSpan w:val="2"/>
            <w:tcBorders>
              <w:top w:val="single" w:sz="8" w:space="0" w:color="000000"/>
              <w:left w:val="single" w:sz="8" w:space="0" w:color="000000"/>
              <w:bottom w:val="nil"/>
              <w:right w:val="single" w:sz="8" w:space="0" w:color="000000"/>
            </w:tcBorders>
            <w:hideMark/>
          </w:tcPr>
          <w:p w14:paraId="7CC7EB5F"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Classification</w:t>
            </w:r>
          </w:p>
        </w:tc>
        <w:tc>
          <w:tcPr>
            <w:tcW w:w="1356" w:type="dxa"/>
            <w:tcBorders>
              <w:top w:val="single" w:sz="8" w:space="0" w:color="000000"/>
              <w:left w:val="single" w:sz="8" w:space="0" w:color="000000"/>
              <w:bottom w:val="nil"/>
              <w:right w:val="single" w:sz="8" w:space="0" w:color="000000"/>
            </w:tcBorders>
            <w:hideMark/>
          </w:tcPr>
          <w:p w14:paraId="1C9DA47C"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single" w:sz="8" w:space="0" w:color="000000"/>
              <w:left w:val="single" w:sz="8" w:space="0" w:color="000000"/>
              <w:bottom w:val="nil"/>
              <w:right w:val="single" w:sz="8" w:space="0" w:color="000000"/>
            </w:tcBorders>
            <w:hideMark/>
          </w:tcPr>
          <w:p w14:paraId="50414FC4" w14:textId="680B1259"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AASHTO</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M 145</w:t>
            </w:r>
          </w:p>
        </w:tc>
        <w:tc>
          <w:tcPr>
            <w:tcW w:w="1775" w:type="dxa"/>
            <w:tcBorders>
              <w:top w:val="single" w:sz="8" w:space="0" w:color="000000"/>
              <w:left w:val="single" w:sz="8" w:space="0" w:color="000000"/>
              <w:bottom w:val="nil"/>
              <w:right w:val="single" w:sz="8" w:space="0" w:color="000000"/>
            </w:tcBorders>
            <w:hideMark/>
          </w:tcPr>
          <w:p w14:paraId="68897E45" w14:textId="75BEE327"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soil type</w:t>
            </w:r>
          </w:p>
        </w:tc>
        <w:tc>
          <w:tcPr>
            <w:tcW w:w="1620" w:type="dxa"/>
            <w:tcBorders>
              <w:top w:val="single" w:sz="8" w:space="0" w:color="000000"/>
              <w:left w:val="single" w:sz="8" w:space="0" w:color="000000"/>
              <w:bottom w:val="nil"/>
              <w:right w:val="single" w:sz="8" w:space="0" w:color="000000"/>
            </w:tcBorders>
            <w:hideMark/>
          </w:tcPr>
          <w:p w14:paraId="004ABF31" w14:textId="526369DF"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Source of</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material</w:t>
            </w:r>
          </w:p>
        </w:tc>
        <w:tc>
          <w:tcPr>
            <w:tcW w:w="984" w:type="dxa"/>
            <w:tcBorders>
              <w:top w:val="single" w:sz="8" w:space="0" w:color="000000"/>
              <w:left w:val="single" w:sz="8" w:space="0" w:color="000000"/>
              <w:bottom w:val="nil"/>
              <w:right w:val="single" w:sz="8" w:space="0" w:color="000000"/>
            </w:tcBorders>
            <w:hideMark/>
          </w:tcPr>
          <w:p w14:paraId="4E957492"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Yes</w:t>
            </w:r>
          </w:p>
        </w:tc>
        <w:tc>
          <w:tcPr>
            <w:tcW w:w="1356" w:type="dxa"/>
            <w:tcBorders>
              <w:top w:val="single" w:sz="8" w:space="0" w:color="000000"/>
              <w:left w:val="single" w:sz="8" w:space="0" w:color="000000"/>
              <w:bottom w:val="nil"/>
              <w:right w:val="single" w:sz="8" w:space="0" w:color="000000"/>
            </w:tcBorders>
            <w:hideMark/>
          </w:tcPr>
          <w:p w14:paraId="6CF71330" w14:textId="5151DECB"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using in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work</w:t>
            </w:r>
          </w:p>
        </w:tc>
      </w:tr>
      <w:tr w:rsidR="00BB592A" w:rsidRPr="00E7745F" w14:paraId="781699B6" w14:textId="77777777" w:rsidTr="00F85167">
        <w:trPr>
          <w:cantSplit/>
          <w:trHeight w:val="495"/>
          <w:jc w:val="center"/>
        </w:trPr>
        <w:tc>
          <w:tcPr>
            <w:tcW w:w="1772" w:type="dxa"/>
            <w:vMerge/>
            <w:tcBorders>
              <w:top w:val="single" w:sz="8" w:space="0" w:color="000000"/>
              <w:left w:val="single" w:sz="8" w:space="0" w:color="000000"/>
              <w:bottom w:val="single" w:sz="8" w:space="0" w:color="000000"/>
              <w:right w:val="single" w:sz="8" w:space="0" w:color="000000"/>
            </w:tcBorders>
            <w:hideMark/>
          </w:tcPr>
          <w:p w14:paraId="10BB4BE3" w14:textId="77777777" w:rsidR="00BB592A" w:rsidRPr="00E7745F" w:rsidRDefault="00BB592A" w:rsidP="00C60445">
            <w:pPr>
              <w:pStyle w:val="NoSpacing"/>
              <w:jc w:val="center"/>
              <w:rPr>
                <w:rFonts w:asciiTheme="minorHAnsi" w:hAnsiTheme="minorHAnsi" w:cstheme="minorHAnsi"/>
                <w:sz w:val="20"/>
                <w:szCs w:val="20"/>
              </w:rPr>
            </w:pPr>
          </w:p>
        </w:tc>
        <w:tc>
          <w:tcPr>
            <w:tcW w:w="1655" w:type="dxa"/>
            <w:gridSpan w:val="2"/>
            <w:vMerge/>
            <w:tcBorders>
              <w:top w:val="single" w:sz="8" w:space="0" w:color="000000"/>
              <w:left w:val="single" w:sz="8" w:space="0" w:color="000000"/>
              <w:bottom w:val="single" w:sz="8" w:space="0" w:color="000000"/>
              <w:right w:val="single" w:sz="8" w:space="0" w:color="000000"/>
            </w:tcBorders>
            <w:hideMark/>
          </w:tcPr>
          <w:p w14:paraId="7C5AF0DE" w14:textId="77777777" w:rsidR="00BB592A" w:rsidRPr="00E7745F" w:rsidRDefault="00BB592A" w:rsidP="00C60445">
            <w:pPr>
              <w:pStyle w:val="NoSpacing"/>
              <w:jc w:val="center"/>
              <w:rPr>
                <w:rFonts w:asciiTheme="minorHAnsi" w:hAnsiTheme="minorHAnsi" w:cstheme="minorHAnsi"/>
                <w:sz w:val="20"/>
                <w:szCs w:val="20"/>
              </w:rPr>
            </w:pPr>
          </w:p>
        </w:tc>
        <w:tc>
          <w:tcPr>
            <w:tcW w:w="1994" w:type="dxa"/>
            <w:gridSpan w:val="2"/>
            <w:tcBorders>
              <w:top w:val="nil"/>
              <w:left w:val="single" w:sz="8" w:space="0" w:color="000000"/>
              <w:bottom w:val="nil"/>
              <w:right w:val="single" w:sz="8" w:space="0" w:color="000000"/>
            </w:tcBorders>
            <w:hideMark/>
          </w:tcPr>
          <w:p w14:paraId="47D777B3"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Moisture-density</w:t>
            </w:r>
          </w:p>
        </w:tc>
        <w:tc>
          <w:tcPr>
            <w:tcW w:w="1356" w:type="dxa"/>
            <w:tcBorders>
              <w:top w:val="nil"/>
              <w:left w:val="single" w:sz="8" w:space="0" w:color="000000"/>
              <w:bottom w:val="nil"/>
              <w:right w:val="single" w:sz="8" w:space="0" w:color="000000"/>
            </w:tcBorders>
            <w:hideMark/>
          </w:tcPr>
          <w:p w14:paraId="3017DC07"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nil"/>
              <w:left w:val="single" w:sz="8" w:space="0" w:color="000000"/>
              <w:bottom w:val="nil"/>
              <w:right w:val="single" w:sz="8" w:space="0" w:color="000000"/>
            </w:tcBorders>
            <w:hideMark/>
          </w:tcPr>
          <w:p w14:paraId="03F5257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 xml:space="preserve">T 99, Method </w:t>
            </w:r>
            <w:proofErr w:type="gramStart"/>
            <w:r w:rsidRPr="00E7745F">
              <w:rPr>
                <w:rFonts w:asciiTheme="minorHAnsi" w:hAnsiTheme="minorHAnsi" w:cstheme="minorHAnsi"/>
                <w:sz w:val="20"/>
                <w:szCs w:val="20"/>
              </w:rPr>
              <w:t>C</w:t>
            </w:r>
            <w:r w:rsidRPr="00E7745F">
              <w:rPr>
                <w:rFonts w:asciiTheme="minorHAnsi" w:hAnsiTheme="minorHAnsi" w:cstheme="minorHAnsi"/>
                <w:sz w:val="20"/>
                <w:szCs w:val="20"/>
                <w:vertAlign w:val="superscript"/>
              </w:rPr>
              <w:t>(</w:t>
            </w:r>
            <w:proofErr w:type="gramEnd"/>
            <w:r w:rsidRPr="00E7745F">
              <w:rPr>
                <w:rFonts w:asciiTheme="minorHAnsi" w:hAnsiTheme="minorHAnsi" w:cstheme="minorHAnsi"/>
                <w:sz w:val="20"/>
                <w:szCs w:val="20"/>
                <w:vertAlign w:val="superscript"/>
              </w:rPr>
              <w:t>2)</w:t>
            </w:r>
          </w:p>
        </w:tc>
        <w:tc>
          <w:tcPr>
            <w:tcW w:w="1775" w:type="dxa"/>
            <w:tcBorders>
              <w:top w:val="nil"/>
              <w:left w:val="single" w:sz="8" w:space="0" w:color="000000"/>
              <w:bottom w:val="nil"/>
              <w:right w:val="single" w:sz="8" w:space="0" w:color="000000"/>
            </w:tcBorders>
            <w:hideMark/>
          </w:tcPr>
          <w:p w14:paraId="440D64A8" w14:textId="36E54855"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soil type,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but not less than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1 per each</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13,000 yd</w:t>
            </w:r>
            <w:r w:rsidRPr="00E7745F">
              <w:rPr>
                <w:rFonts w:asciiTheme="minorHAnsi" w:hAnsiTheme="minorHAnsi" w:cstheme="minorHAnsi"/>
                <w:sz w:val="20"/>
                <w:szCs w:val="20"/>
                <w:vertAlign w:val="superscript"/>
              </w:rPr>
              <w:t>3</w:t>
            </w:r>
          </w:p>
          <w:p w14:paraId="50DB6330"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(10,000 m</w:t>
            </w:r>
            <w:r w:rsidRPr="00E7745F">
              <w:rPr>
                <w:rFonts w:asciiTheme="minorHAnsi" w:hAnsiTheme="minorHAnsi" w:cstheme="minorHAnsi"/>
                <w:sz w:val="20"/>
                <w:szCs w:val="20"/>
                <w:vertAlign w:val="superscript"/>
              </w:rPr>
              <w:t>3</w:t>
            </w:r>
            <w:r w:rsidRPr="00E7745F">
              <w:rPr>
                <w:rFonts w:asciiTheme="minorHAnsi" w:hAnsiTheme="minorHAnsi" w:cstheme="minorHAnsi"/>
                <w:sz w:val="20"/>
                <w:szCs w:val="20"/>
              </w:rPr>
              <w:t>)</w:t>
            </w:r>
          </w:p>
        </w:tc>
        <w:tc>
          <w:tcPr>
            <w:tcW w:w="1620" w:type="dxa"/>
            <w:tcBorders>
              <w:top w:val="nil"/>
              <w:left w:val="single" w:sz="8" w:space="0" w:color="000000"/>
              <w:bottom w:val="nil"/>
              <w:right w:val="single" w:sz="8" w:space="0" w:color="000000"/>
            </w:tcBorders>
            <w:hideMark/>
          </w:tcPr>
          <w:p w14:paraId="0B79005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984" w:type="dxa"/>
            <w:tcBorders>
              <w:top w:val="nil"/>
              <w:left w:val="single" w:sz="8" w:space="0" w:color="000000"/>
              <w:bottom w:val="nil"/>
              <w:right w:val="single" w:sz="8" w:space="0" w:color="000000"/>
            </w:tcBorders>
            <w:hideMark/>
          </w:tcPr>
          <w:p w14:paraId="3C0E72D4"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356" w:type="dxa"/>
            <w:tcBorders>
              <w:top w:val="nil"/>
              <w:left w:val="single" w:sz="8" w:space="0" w:color="000000"/>
              <w:bottom w:val="nil"/>
              <w:right w:val="single" w:sz="8" w:space="0" w:color="000000"/>
            </w:tcBorders>
            <w:hideMark/>
          </w:tcPr>
          <w:p w14:paraId="11580077"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r>
      <w:tr w:rsidR="00BB592A" w:rsidRPr="00E7745F" w14:paraId="510C8179" w14:textId="77777777" w:rsidTr="00F85167">
        <w:trPr>
          <w:cantSplit/>
          <w:trHeight w:val="1002"/>
          <w:jc w:val="center"/>
        </w:trPr>
        <w:tc>
          <w:tcPr>
            <w:tcW w:w="1772" w:type="dxa"/>
            <w:vMerge/>
            <w:tcBorders>
              <w:top w:val="single" w:sz="8" w:space="0" w:color="000000"/>
              <w:left w:val="single" w:sz="8" w:space="0" w:color="000000"/>
              <w:bottom w:val="single" w:sz="8" w:space="0" w:color="000000"/>
              <w:right w:val="single" w:sz="8" w:space="0" w:color="000000"/>
            </w:tcBorders>
            <w:hideMark/>
          </w:tcPr>
          <w:p w14:paraId="1613DC12" w14:textId="77777777" w:rsidR="00BB592A" w:rsidRPr="00E7745F" w:rsidRDefault="00BB592A" w:rsidP="00C60445">
            <w:pPr>
              <w:pStyle w:val="NoSpacing"/>
              <w:jc w:val="center"/>
              <w:rPr>
                <w:rFonts w:asciiTheme="minorHAnsi" w:hAnsiTheme="minorHAnsi" w:cstheme="minorHAnsi"/>
                <w:sz w:val="20"/>
                <w:szCs w:val="20"/>
              </w:rPr>
            </w:pPr>
          </w:p>
        </w:tc>
        <w:tc>
          <w:tcPr>
            <w:tcW w:w="1655" w:type="dxa"/>
            <w:gridSpan w:val="2"/>
            <w:vMerge/>
            <w:tcBorders>
              <w:top w:val="single" w:sz="8" w:space="0" w:color="000000"/>
              <w:left w:val="single" w:sz="8" w:space="0" w:color="000000"/>
              <w:bottom w:val="single" w:sz="8" w:space="0" w:color="000000"/>
              <w:right w:val="single" w:sz="8" w:space="0" w:color="000000"/>
            </w:tcBorders>
            <w:hideMark/>
          </w:tcPr>
          <w:p w14:paraId="12EE693F" w14:textId="77777777" w:rsidR="00BB592A" w:rsidRPr="00E7745F" w:rsidRDefault="00BB592A" w:rsidP="00C60445">
            <w:pPr>
              <w:pStyle w:val="NoSpacing"/>
              <w:jc w:val="center"/>
              <w:rPr>
                <w:rFonts w:asciiTheme="minorHAnsi" w:hAnsiTheme="minorHAnsi" w:cstheme="minorHAnsi"/>
                <w:sz w:val="20"/>
                <w:szCs w:val="20"/>
              </w:rPr>
            </w:pPr>
          </w:p>
        </w:tc>
        <w:tc>
          <w:tcPr>
            <w:tcW w:w="1994" w:type="dxa"/>
            <w:gridSpan w:val="2"/>
            <w:tcBorders>
              <w:top w:val="nil"/>
              <w:left w:val="single" w:sz="8" w:space="0" w:color="000000"/>
              <w:bottom w:val="single" w:sz="8" w:space="0" w:color="000000"/>
              <w:right w:val="single" w:sz="8" w:space="0" w:color="000000"/>
            </w:tcBorders>
            <w:hideMark/>
          </w:tcPr>
          <w:p w14:paraId="5F484D08"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Density</w:t>
            </w:r>
          </w:p>
        </w:tc>
        <w:tc>
          <w:tcPr>
            <w:tcW w:w="1356" w:type="dxa"/>
            <w:tcBorders>
              <w:top w:val="nil"/>
              <w:left w:val="single" w:sz="8" w:space="0" w:color="000000"/>
              <w:bottom w:val="single" w:sz="8" w:space="0" w:color="000000"/>
              <w:right w:val="single" w:sz="8" w:space="0" w:color="000000"/>
            </w:tcBorders>
            <w:hideMark/>
          </w:tcPr>
          <w:p w14:paraId="73C0201E"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nil"/>
              <w:left w:val="single" w:sz="8" w:space="0" w:color="000000"/>
              <w:bottom w:val="single" w:sz="8" w:space="0" w:color="000000"/>
              <w:right w:val="single" w:sz="8" w:space="0" w:color="000000"/>
            </w:tcBorders>
            <w:hideMark/>
          </w:tcPr>
          <w:p w14:paraId="5B7DCE4C" w14:textId="4CFD9242"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AASHTO</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 310 or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other approved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procedures</w:t>
            </w:r>
          </w:p>
        </w:tc>
        <w:tc>
          <w:tcPr>
            <w:tcW w:w="1775" w:type="dxa"/>
            <w:tcBorders>
              <w:top w:val="nil"/>
              <w:left w:val="single" w:sz="8" w:space="0" w:color="000000"/>
              <w:bottom w:val="single" w:sz="8" w:space="0" w:color="000000"/>
              <w:right w:val="single" w:sz="8" w:space="0" w:color="000000"/>
            </w:tcBorders>
            <w:hideMark/>
          </w:tcPr>
          <w:p w14:paraId="301DCBDF" w14:textId="4428278F"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3500 yd</w:t>
            </w:r>
            <w:r w:rsidRPr="00E7745F">
              <w:rPr>
                <w:rFonts w:asciiTheme="minorHAnsi" w:hAnsiTheme="minorHAnsi" w:cstheme="minorHAnsi"/>
                <w:sz w:val="20"/>
                <w:szCs w:val="20"/>
                <w:vertAlign w:val="superscript"/>
              </w:rPr>
              <w:t>2</w:t>
            </w:r>
            <w:r w:rsidR="008C1531" w:rsidRPr="00E7745F">
              <w:rPr>
                <w:rFonts w:asciiTheme="minorHAnsi" w:hAnsiTheme="minorHAnsi" w:cstheme="minorHAnsi"/>
                <w:sz w:val="20"/>
                <w:szCs w:val="20"/>
                <w:vertAlign w:val="superscript"/>
              </w:rPr>
              <w:t xml:space="preserve"> </w:t>
            </w:r>
            <w:r w:rsidRPr="00E7745F">
              <w:rPr>
                <w:rFonts w:asciiTheme="minorHAnsi" w:hAnsiTheme="minorHAnsi" w:cstheme="minorHAnsi"/>
                <w:sz w:val="20"/>
                <w:szCs w:val="20"/>
              </w:rPr>
              <w:t>(3000 m</w:t>
            </w:r>
            <w:r w:rsidRPr="00E7745F">
              <w:rPr>
                <w:rFonts w:asciiTheme="minorHAnsi" w:hAnsiTheme="minorHAnsi" w:cstheme="minorHAnsi"/>
                <w:sz w:val="20"/>
                <w:szCs w:val="20"/>
                <w:vertAlign w:val="superscript"/>
              </w:rPr>
              <w:t>2</w:t>
            </w:r>
            <w:r w:rsidRPr="00E7745F">
              <w:rPr>
                <w:rFonts w:asciiTheme="minorHAnsi" w:hAnsiTheme="minorHAnsi" w:cstheme="minorHAnsi"/>
                <w:sz w:val="20"/>
                <w:szCs w:val="20"/>
              </w:rPr>
              <w: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but not less than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3 per layer</w:t>
            </w:r>
          </w:p>
        </w:tc>
        <w:tc>
          <w:tcPr>
            <w:tcW w:w="1620" w:type="dxa"/>
            <w:tcBorders>
              <w:top w:val="nil"/>
              <w:left w:val="single" w:sz="8" w:space="0" w:color="000000"/>
              <w:bottom w:val="single" w:sz="8" w:space="0" w:color="000000"/>
              <w:right w:val="single" w:sz="8" w:space="0" w:color="000000"/>
            </w:tcBorders>
            <w:hideMark/>
          </w:tcPr>
          <w:p w14:paraId="0222F4B8"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In-place</w:t>
            </w:r>
          </w:p>
        </w:tc>
        <w:tc>
          <w:tcPr>
            <w:tcW w:w="984" w:type="dxa"/>
            <w:tcBorders>
              <w:top w:val="nil"/>
              <w:left w:val="single" w:sz="8" w:space="0" w:color="000000"/>
              <w:bottom w:val="single" w:sz="8" w:space="0" w:color="000000"/>
              <w:right w:val="single" w:sz="8" w:space="0" w:color="000000"/>
            </w:tcBorders>
            <w:hideMark/>
          </w:tcPr>
          <w:p w14:paraId="1212EDFE"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No</w:t>
            </w:r>
          </w:p>
        </w:tc>
        <w:tc>
          <w:tcPr>
            <w:tcW w:w="1356" w:type="dxa"/>
            <w:tcBorders>
              <w:top w:val="nil"/>
              <w:left w:val="single" w:sz="8" w:space="0" w:color="000000"/>
              <w:bottom w:val="single" w:sz="8" w:space="0" w:color="000000"/>
              <w:right w:val="single" w:sz="8" w:space="0" w:color="000000"/>
            </w:tcBorders>
            <w:hideMark/>
          </w:tcPr>
          <w:p w14:paraId="2489AF08" w14:textId="094AF005"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placement</w:t>
            </w:r>
            <w:r w:rsidR="008C1531" w:rsidRPr="00E7745F">
              <w:rPr>
                <w:rFonts w:asciiTheme="minorHAnsi" w:hAnsiTheme="minorHAnsi" w:cstheme="minorHAnsi"/>
                <w:sz w:val="20"/>
                <w:szCs w:val="20"/>
              </w:rPr>
              <w:t xml:space="preserve"> o</w:t>
            </w:r>
            <w:r w:rsidRPr="00E7745F">
              <w:rPr>
                <w:rFonts w:asciiTheme="minorHAnsi" w:hAnsiTheme="minorHAnsi" w:cstheme="minorHAnsi"/>
                <w:sz w:val="20"/>
                <w:szCs w:val="20"/>
              </w:rPr>
              <w:t>f</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next layer</w:t>
            </w:r>
          </w:p>
        </w:tc>
      </w:tr>
      <w:tr w:rsidR="00BB592A" w:rsidRPr="00E7745F" w14:paraId="27F483E1" w14:textId="77777777" w:rsidTr="00F85167">
        <w:trPr>
          <w:cantSplit/>
          <w:trHeight w:val="1002"/>
          <w:jc w:val="center"/>
        </w:trPr>
        <w:tc>
          <w:tcPr>
            <w:tcW w:w="1772" w:type="dxa"/>
            <w:tcBorders>
              <w:top w:val="nil"/>
              <w:left w:val="single" w:sz="8" w:space="0" w:color="000000"/>
              <w:bottom w:val="single" w:sz="8" w:space="0" w:color="000000"/>
              <w:right w:val="single" w:sz="8" w:space="0" w:color="000000"/>
            </w:tcBorders>
            <w:hideMark/>
          </w:tcPr>
          <w:p w14:paraId="3238006A" w14:textId="42936ABA"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Top of</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subgrade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(204.11(a))</w:t>
            </w:r>
          </w:p>
        </w:tc>
        <w:tc>
          <w:tcPr>
            <w:tcW w:w="1655" w:type="dxa"/>
            <w:gridSpan w:val="2"/>
            <w:tcBorders>
              <w:top w:val="nil"/>
              <w:left w:val="single" w:sz="8" w:space="0" w:color="000000"/>
              <w:bottom w:val="single" w:sz="8" w:space="0" w:color="000000"/>
              <w:right w:val="single" w:sz="8" w:space="0" w:color="000000"/>
            </w:tcBorders>
            <w:hideMark/>
          </w:tcPr>
          <w:p w14:paraId="2974B18F"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994" w:type="dxa"/>
            <w:gridSpan w:val="2"/>
            <w:tcBorders>
              <w:top w:val="nil"/>
              <w:left w:val="single" w:sz="8" w:space="0" w:color="000000"/>
              <w:bottom w:val="single" w:sz="8" w:space="0" w:color="000000"/>
              <w:right w:val="single" w:sz="8" w:space="0" w:color="000000"/>
            </w:tcBorders>
            <w:hideMark/>
          </w:tcPr>
          <w:p w14:paraId="7CCC86A0"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Density</w:t>
            </w:r>
          </w:p>
        </w:tc>
        <w:tc>
          <w:tcPr>
            <w:tcW w:w="1356" w:type="dxa"/>
            <w:tcBorders>
              <w:top w:val="nil"/>
              <w:left w:val="single" w:sz="8" w:space="0" w:color="000000"/>
              <w:bottom w:val="single" w:sz="8" w:space="0" w:color="000000"/>
              <w:right w:val="single" w:sz="8" w:space="0" w:color="000000"/>
            </w:tcBorders>
            <w:hideMark/>
          </w:tcPr>
          <w:p w14:paraId="4D55937F"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nil"/>
              <w:left w:val="single" w:sz="8" w:space="0" w:color="000000"/>
              <w:bottom w:val="single" w:sz="8" w:space="0" w:color="000000"/>
              <w:right w:val="single" w:sz="8" w:space="0" w:color="000000"/>
            </w:tcBorders>
            <w:hideMark/>
          </w:tcPr>
          <w:p w14:paraId="1F1EF6E6" w14:textId="0CDADD19"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AASHTO</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 310 or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other approved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procedures</w:t>
            </w:r>
          </w:p>
        </w:tc>
        <w:tc>
          <w:tcPr>
            <w:tcW w:w="1775" w:type="dxa"/>
            <w:tcBorders>
              <w:top w:val="nil"/>
              <w:left w:val="single" w:sz="8" w:space="0" w:color="000000"/>
              <w:bottom w:val="single" w:sz="8" w:space="0" w:color="000000"/>
              <w:right w:val="single" w:sz="8" w:space="0" w:color="000000"/>
            </w:tcBorders>
            <w:hideMark/>
          </w:tcPr>
          <w:p w14:paraId="269EB7A0" w14:textId="4CD6D3F0"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1 per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2500 yd</w:t>
            </w:r>
            <w:r w:rsidRPr="00E7745F">
              <w:rPr>
                <w:rFonts w:asciiTheme="minorHAnsi" w:hAnsiTheme="minorHAnsi" w:cstheme="minorHAnsi"/>
                <w:sz w:val="20"/>
                <w:szCs w:val="20"/>
                <w:vertAlign w:val="superscript"/>
              </w:rPr>
              <w:t>2</w:t>
            </w:r>
            <w:r w:rsidR="008C1531" w:rsidRPr="00E7745F">
              <w:rPr>
                <w:rFonts w:asciiTheme="minorHAnsi" w:hAnsiTheme="minorHAnsi" w:cstheme="minorHAnsi"/>
                <w:sz w:val="20"/>
                <w:szCs w:val="20"/>
                <w:vertAlign w:val="superscript"/>
              </w:rPr>
              <w:t xml:space="preserve"> </w:t>
            </w:r>
            <w:r w:rsidRPr="00E7745F">
              <w:rPr>
                <w:rFonts w:asciiTheme="minorHAnsi" w:hAnsiTheme="minorHAnsi" w:cstheme="minorHAnsi"/>
                <w:sz w:val="20"/>
                <w:szCs w:val="20"/>
              </w:rPr>
              <w:t>(2000 m</w:t>
            </w:r>
            <w:r w:rsidRPr="00E7745F">
              <w:rPr>
                <w:rFonts w:asciiTheme="minorHAnsi" w:hAnsiTheme="minorHAnsi" w:cstheme="minorHAnsi"/>
                <w:sz w:val="20"/>
                <w:szCs w:val="20"/>
                <w:vertAlign w:val="superscript"/>
              </w:rPr>
              <w:t>2</w:t>
            </w:r>
            <w:r w:rsidRPr="00E7745F">
              <w:rPr>
                <w:rFonts w:asciiTheme="minorHAnsi" w:hAnsiTheme="minorHAnsi" w:cstheme="minorHAnsi"/>
                <w:sz w:val="20"/>
                <w:szCs w:val="20"/>
              </w:rPr>
              <w: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but not less than</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3 per layer</w:t>
            </w:r>
          </w:p>
        </w:tc>
        <w:tc>
          <w:tcPr>
            <w:tcW w:w="1620" w:type="dxa"/>
            <w:tcBorders>
              <w:top w:val="nil"/>
              <w:left w:val="single" w:sz="8" w:space="0" w:color="000000"/>
              <w:bottom w:val="single" w:sz="8" w:space="0" w:color="000000"/>
              <w:right w:val="single" w:sz="8" w:space="0" w:color="000000"/>
            </w:tcBorders>
            <w:hideMark/>
          </w:tcPr>
          <w:p w14:paraId="31F7327E"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In-place</w:t>
            </w:r>
          </w:p>
        </w:tc>
        <w:tc>
          <w:tcPr>
            <w:tcW w:w="984" w:type="dxa"/>
            <w:tcBorders>
              <w:top w:val="nil"/>
              <w:left w:val="single" w:sz="8" w:space="0" w:color="000000"/>
              <w:bottom w:val="single" w:sz="8" w:space="0" w:color="000000"/>
              <w:right w:val="single" w:sz="8" w:space="0" w:color="000000"/>
            </w:tcBorders>
            <w:hideMark/>
          </w:tcPr>
          <w:p w14:paraId="7358DC8B"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No</w:t>
            </w:r>
          </w:p>
        </w:tc>
        <w:tc>
          <w:tcPr>
            <w:tcW w:w="1356" w:type="dxa"/>
            <w:tcBorders>
              <w:top w:val="nil"/>
              <w:left w:val="single" w:sz="8" w:space="0" w:color="000000"/>
              <w:bottom w:val="single" w:sz="8" w:space="0" w:color="000000"/>
              <w:right w:val="single" w:sz="8" w:space="0" w:color="000000"/>
            </w:tcBorders>
            <w:hideMark/>
          </w:tcPr>
          <w:p w14:paraId="17A45701" w14:textId="394AB211"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p</w:t>
            </w:r>
            <w:r w:rsidRPr="00E7745F">
              <w:rPr>
                <w:rFonts w:asciiTheme="minorHAnsi" w:hAnsiTheme="minorHAnsi" w:cstheme="minorHAnsi"/>
                <w:sz w:val="20"/>
                <w:szCs w:val="20"/>
              </w:rPr>
              <w:t>lacement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of</w:t>
            </w:r>
          </w:p>
          <w:p w14:paraId="16AA8D1E"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next layer</w:t>
            </w:r>
          </w:p>
        </w:tc>
      </w:tr>
      <w:tr w:rsidR="00BB592A" w:rsidRPr="00E7745F" w14:paraId="4870C6C8" w14:textId="77777777" w:rsidTr="00F85167">
        <w:trPr>
          <w:cantSplit/>
          <w:trHeight w:val="113"/>
          <w:jc w:val="center"/>
        </w:trPr>
        <w:tc>
          <w:tcPr>
            <w:tcW w:w="14389" w:type="dxa"/>
            <w:gridSpan w:val="11"/>
            <w:tcBorders>
              <w:top w:val="single" w:sz="8" w:space="0" w:color="000000"/>
              <w:left w:val="single" w:sz="8" w:space="0" w:color="000000"/>
              <w:bottom w:val="single" w:sz="8" w:space="0" w:color="000000"/>
              <w:right w:val="single" w:sz="8" w:space="0" w:color="000000"/>
            </w:tcBorders>
            <w:hideMark/>
          </w:tcPr>
          <w:p w14:paraId="0093FD80" w14:textId="77777777" w:rsidR="00BB592A" w:rsidRPr="00E7745F" w:rsidRDefault="00BB592A" w:rsidP="00C60445">
            <w:pPr>
              <w:pStyle w:val="NoSpacing"/>
              <w:jc w:val="center"/>
              <w:rPr>
                <w:rStyle w:val="Strong"/>
                <w:rFonts w:asciiTheme="minorHAnsi" w:hAnsiTheme="minorHAnsi" w:cstheme="minorHAnsi"/>
              </w:rPr>
            </w:pPr>
            <w:r w:rsidRPr="00E7745F">
              <w:rPr>
                <w:rStyle w:val="Strong"/>
                <w:rFonts w:asciiTheme="minorHAnsi" w:hAnsiTheme="minorHAnsi" w:cstheme="minorHAnsi"/>
              </w:rPr>
              <w:t>Finished Product</w:t>
            </w:r>
          </w:p>
        </w:tc>
      </w:tr>
      <w:tr w:rsidR="00BB592A" w:rsidRPr="00E7745F" w14:paraId="009C07D1" w14:textId="77777777" w:rsidTr="00F85167">
        <w:trPr>
          <w:cantSplit/>
          <w:trHeight w:val="540"/>
          <w:jc w:val="center"/>
        </w:trPr>
        <w:tc>
          <w:tcPr>
            <w:tcW w:w="1987" w:type="dxa"/>
            <w:gridSpan w:val="2"/>
            <w:tcBorders>
              <w:top w:val="single" w:sz="4" w:space="0" w:color="auto"/>
              <w:left w:val="single" w:sz="8" w:space="0" w:color="000000"/>
              <w:bottom w:val="single" w:sz="8" w:space="0" w:color="000000"/>
              <w:right w:val="single" w:sz="8" w:space="0" w:color="000000"/>
            </w:tcBorders>
            <w:hideMark/>
          </w:tcPr>
          <w:p w14:paraId="2F5D5EC0" w14:textId="1CBCE61D"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Roadbed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(204.13)</w:t>
            </w:r>
          </w:p>
        </w:tc>
        <w:tc>
          <w:tcPr>
            <w:tcW w:w="1651" w:type="dxa"/>
            <w:gridSpan w:val="2"/>
            <w:tcBorders>
              <w:top w:val="single" w:sz="4" w:space="0" w:color="auto"/>
              <w:left w:val="single" w:sz="8" w:space="0" w:color="000000"/>
              <w:bottom w:val="single" w:sz="8" w:space="0" w:color="000000"/>
              <w:right w:val="single" w:sz="8" w:space="0" w:color="000000"/>
            </w:tcBorders>
            <w:hideMark/>
          </w:tcPr>
          <w:p w14:paraId="193AA978" w14:textId="102CF47F"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Measured and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tested for</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conformance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(106.04)</w:t>
            </w:r>
          </w:p>
        </w:tc>
        <w:tc>
          <w:tcPr>
            <w:tcW w:w="1783" w:type="dxa"/>
            <w:tcBorders>
              <w:top w:val="single" w:sz="4" w:space="0" w:color="auto"/>
              <w:left w:val="single" w:sz="8" w:space="0" w:color="000000"/>
              <w:bottom w:val="single" w:sz="8" w:space="0" w:color="000000"/>
              <w:right w:val="single" w:sz="8" w:space="0" w:color="000000"/>
            </w:tcBorders>
            <w:hideMark/>
          </w:tcPr>
          <w:p w14:paraId="3A3BEE9B" w14:textId="651F4F47"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Final</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line &amp; grade</w:t>
            </w:r>
          </w:p>
        </w:tc>
        <w:tc>
          <w:tcPr>
            <w:tcW w:w="1356" w:type="dxa"/>
            <w:tcBorders>
              <w:top w:val="single" w:sz="4" w:space="0" w:color="auto"/>
              <w:left w:val="single" w:sz="8" w:space="0" w:color="000000"/>
              <w:bottom w:val="single" w:sz="8" w:space="0" w:color="000000"/>
              <w:right w:val="single" w:sz="8" w:space="0" w:color="000000"/>
            </w:tcBorders>
            <w:hideMark/>
          </w:tcPr>
          <w:p w14:paraId="283D7F5C"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w:t>
            </w:r>
          </w:p>
        </w:tc>
        <w:tc>
          <w:tcPr>
            <w:tcW w:w="1877" w:type="dxa"/>
            <w:tcBorders>
              <w:top w:val="single" w:sz="4" w:space="0" w:color="auto"/>
              <w:left w:val="single" w:sz="8" w:space="0" w:color="000000"/>
              <w:bottom w:val="single" w:sz="8" w:space="0" w:color="000000"/>
              <w:right w:val="single" w:sz="8" w:space="0" w:color="000000"/>
            </w:tcBorders>
            <w:hideMark/>
          </w:tcPr>
          <w:p w14:paraId="5A4BB819"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Field measured</w:t>
            </w:r>
          </w:p>
        </w:tc>
        <w:tc>
          <w:tcPr>
            <w:tcW w:w="1775" w:type="dxa"/>
            <w:tcBorders>
              <w:top w:val="single" w:sz="4" w:space="0" w:color="auto"/>
              <w:left w:val="single" w:sz="8" w:space="0" w:color="000000"/>
              <w:bottom w:val="single" w:sz="8" w:space="0" w:color="000000"/>
              <w:right w:val="single" w:sz="8" w:space="0" w:color="000000"/>
            </w:tcBorders>
            <w:hideMark/>
          </w:tcPr>
          <w:p w14:paraId="7DB38124" w14:textId="7E6669AB"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Determined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by the CO</w:t>
            </w:r>
          </w:p>
        </w:tc>
        <w:tc>
          <w:tcPr>
            <w:tcW w:w="1620" w:type="dxa"/>
            <w:tcBorders>
              <w:top w:val="single" w:sz="4" w:space="0" w:color="auto"/>
              <w:left w:val="single" w:sz="8" w:space="0" w:color="000000"/>
              <w:bottom w:val="single" w:sz="8" w:space="0" w:color="000000"/>
              <w:right w:val="single" w:sz="8" w:space="0" w:color="000000"/>
            </w:tcBorders>
            <w:hideMark/>
          </w:tcPr>
          <w:p w14:paraId="22171FBC" w14:textId="145F8BF2"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Determined</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by the CO</w:t>
            </w:r>
          </w:p>
        </w:tc>
        <w:tc>
          <w:tcPr>
            <w:tcW w:w="984" w:type="dxa"/>
            <w:tcBorders>
              <w:top w:val="single" w:sz="4" w:space="0" w:color="auto"/>
              <w:left w:val="single" w:sz="8" w:space="0" w:color="000000"/>
              <w:bottom w:val="single" w:sz="8" w:space="0" w:color="000000"/>
              <w:right w:val="single" w:sz="8" w:space="0" w:color="000000"/>
            </w:tcBorders>
            <w:hideMark/>
          </w:tcPr>
          <w:p w14:paraId="6C292F95"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No</w:t>
            </w:r>
          </w:p>
        </w:tc>
        <w:tc>
          <w:tcPr>
            <w:tcW w:w="1356" w:type="dxa"/>
            <w:tcBorders>
              <w:top w:val="single" w:sz="4" w:space="0" w:color="auto"/>
              <w:left w:val="single" w:sz="8" w:space="0" w:color="000000"/>
              <w:bottom w:val="single" w:sz="8" w:space="0" w:color="000000"/>
              <w:right w:val="single" w:sz="8" w:space="0" w:color="000000"/>
            </w:tcBorders>
            <w:hideMark/>
          </w:tcPr>
          <w:p w14:paraId="3B540C04" w14:textId="0240144A" w:rsidR="00BB592A" w:rsidRPr="00E7745F" w:rsidRDefault="00BB592A" w:rsidP="008C1531">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Before</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placement</w:t>
            </w:r>
            <w:r w:rsidR="008C1531" w:rsidRPr="00E7745F">
              <w:rPr>
                <w:rFonts w:asciiTheme="minorHAnsi" w:hAnsiTheme="minorHAnsi" w:cstheme="minorHAnsi"/>
                <w:sz w:val="20"/>
                <w:szCs w:val="20"/>
              </w:rPr>
              <w:t xml:space="preserve"> </w:t>
            </w:r>
            <w:r w:rsidRPr="00E7745F">
              <w:rPr>
                <w:rFonts w:asciiTheme="minorHAnsi" w:hAnsiTheme="minorHAnsi" w:cstheme="minorHAnsi"/>
                <w:sz w:val="20"/>
                <w:szCs w:val="20"/>
              </w:rPr>
              <w:t>of</w:t>
            </w:r>
          </w:p>
          <w:p w14:paraId="225DB957" w14:textId="77777777" w:rsidR="00BB592A" w:rsidRPr="00E7745F" w:rsidRDefault="00BB592A" w:rsidP="00C60445">
            <w:pPr>
              <w:pStyle w:val="NoSpacing"/>
              <w:jc w:val="center"/>
              <w:rPr>
                <w:rFonts w:asciiTheme="minorHAnsi" w:hAnsiTheme="minorHAnsi" w:cstheme="minorHAnsi"/>
                <w:sz w:val="20"/>
                <w:szCs w:val="20"/>
              </w:rPr>
            </w:pPr>
            <w:r w:rsidRPr="00E7745F">
              <w:rPr>
                <w:rFonts w:asciiTheme="minorHAnsi" w:hAnsiTheme="minorHAnsi" w:cstheme="minorHAnsi"/>
                <w:sz w:val="20"/>
                <w:szCs w:val="20"/>
              </w:rPr>
              <w:t>next layer</w:t>
            </w:r>
          </w:p>
        </w:tc>
      </w:tr>
      <w:tr w:rsidR="00BB592A" w:rsidRPr="00E7745F" w14:paraId="6E1B446D" w14:textId="77777777" w:rsidTr="00F85167">
        <w:trPr>
          <w:cantSplit/>
          <w:trHeight w:val="68"/>
          <w:jc w:val="center"/>
        </w:trPr>
        <w:tc>
          <w:tcPr>
            <w:tcW w:w="14389" w:type="dxa"/>
            <w:gridSpan w:val="11"/>
            <w:tcBorders>
              <w:top w:val="single" w:sz="8" w:space="0" w:color="000000"/>
              <w:left w:val="nil"/>
              <w:bottom w:val="nil"/>
              <w:right w:val="nil"/>
            </w:tcBorders>
            <w:hideMark/>
          </w:tcPr>
          <w:p w14:paraId="7CE47BCB" w14:textId="77777777" w:rsidR="00BB592A" w:rsidRPr="00E7745F" w:rsidRDefault="00BB592A" w:rsidP="008C1531">
            <w:pPr>
              <w:pStyle w:val="NoSpacing"/>
              <w:rPr>
                <w:rFonts w:asciiTheme="minorHAnsi" w:hAnsiTheme="minorHAnsi" w:cstheme="minorHAnsi"/>
                <w:sz w:val="20"/>
                <w:szCs w:val="20"/>
              </w:rPr>
            </w:pPr>
            <w:r w:rsidRPr="00E7745F">
              <w:rPr>
                <w:rFonts w:asciiTheme="minorHAnsi" w:hAnsiTheme="minorHAnsi" w:cstheme="minorHAnsi"/>
                <w:sz w:val="20"/>
                <w:szCs w:val="20"/>
              </w:rPr>
              <w:t>(1) Not required when using Government-provided source.</w:t>
            </w:r>
          </w:p>
          <w:p w14:paraId="646E14A7" w14:textId="77777777" w:rsidR="00BB592A" w:rsidRPr="00E7745F" w:rsidRDefault="00BB592A" w:rsidP="008C1531">
            <w:pPr>
              <w:pStyle w:val="NoSpacing"/>
              <w:rPr>
                <w:rFonts w:asciiTheme="minorHAnsi" w:hAnsiTheme="minorHAnsi" w:cstheme="minorHAnsi"/>
                <w:sz w:val="20"/>
                <w:szCs w:val="20"/>
              </w:rPr>
            </w:pPr>
            <w:r w:rsidRPr="00E7745F">
              <w:rPr>
                <w:rFonts w:asciiTheme="minorHAnsi" w:hAnsiTheme="minorHAnsi" w:cstheme="minorHAnsi"/>
                <w:sz w:val="20"/>
                <w:szCs w:val="20"/>
              </w:rPr>
              <w:t>(2) Minimum 5 points per proctor.</w:t>
            </w:r>
          </w:p>
        </w:tc>
      </w:tr>
    </w:tbl>
    <w:p w14:paraId="271CE9CF" w14:textId="77777777" w:rsidR="00BB592A" w:rsidRPr="00E7745F" w:rsidRDefault="00BB592A" w:rsidP="00BB592A">
      <w:pPr>
        <w:sectPr w:rsidR="00BB592A" w:rsidRPr="00E7745F" w:rsidSect="00BB592A">
          <w:pgSz w:w="15840" w:h="12240" w:orient="landscape"/>
          <w:pgMar w:top="720" w:right="1152" w:bottom="720" w:left="1152" w:header="720" w:footer="720" w:gutter="0"/>
          <w:cols w:space="720"/>
          <w:docGrid w:linePitch="360"/>
        </w:sectPr>
      </w:pP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532"/>
        <w:gridCol w:w="442"/>
        <w:gridCol w:w="1274"/>
        <w:gridCol w:w="1268"/>
        <w:gridCol w:w="1260"/>
        <w:gridCol w:w="1260"/>
        <w:gridCol w:w="1657"/>
      </w:tblGrid>
      <w:tr w:rsidR="00BB592A" w:rsidRPr="00CF2F79" w14:paraId="04C8EFA2" w14:textId="77777777" w:rsidTr="00BB592A">
        <w:trPr>
          <w:cantSplit/>
          <w:trHeight w:val="720"/>
          <w:jc w:val="center"/>
        </w:trPr>
        <w:tc>
          <w:tcPr>
            <w:tcW w:w="903" w:type="dxa"/>
            <w:vMerge w:val="restart"/>
            <w:textDirection w:val="btLr"/>
          </w:tcPr>
          <w:p w14:paraId="1B42665F" w14:textId="77777777" w:rsidR="00BB592A" w:rsidRPr="00E7745F" w:rsidRDefault="00BB592A" w:rsidP="00BB592A">
            <w:pPr>
              <w:pStyle w:val="NoSpacing"/>
              <w:jc w:val="center"/>
              <w:rPr>
                <w:rStyle w:val="Strong"/>
                <w:rFonts w:asciiTheme="minorHAnsi" w:hAnsiTheme="minorHAnsi" w:cstheme="minorHAnsi"/>
              </w:rPr>
            </w:pPr>
            <w:r w:rsidRPr="00E7745F">
              <w:rPr>
                <w:rStyle w:val="Strong"/>
                <w:rFonts w:asciiTheme="minorHAnsi" w:hAnsiTheme="minorHAnsi" w:cstheme="minorHAnsi"/>
              </w:rPr>
              <w:lastRenderedPageBreak/>
              <w:t>Table 204-2</w:t>
            </w:r>
          </w:p>
          <w:p w14:paraId="5D5DF884" w14:textId="77777777" w:rsidR="00BB592A" w:rsidRPr="00E7745F" w:rsidRDefault="00BB592A" w:rsidP="00BB592A">
            <w:pPr>
              <w:pStyle w:val="NoSpacing"/>
              <w:jc w:val="center"/>
              <w:rPr>
                <w:rFonts w:asciiTheme="minorHAnsi" w:hAnsiTheme="minorHAnsi" w:cstheme="minorHAnsi"/>
                <w:sz w:val="16"/>
              </w:rPr>
            </w:pPr>
            <w:r w:rsidRPr="00E7745F">
              <w:rPr>
                <w:rStyle w:val="Strong"/>
                <w:rFonts w:asciiTheme="minorHAnsi" w:hAnsiTheme="minorHAnsi" w:cstheme="minorHAnsi"/>
              </w:rPr>
              <w:t>Construction Tolerances</w:t>
            </w:r>
          </w:p>
        </w:tc>
        <w:tc>
          <w:tcPr>
            <w:tcW w:w="532" w:type="dxa"/>
            <w:vMerge w:val="restart"/>
            <w:textDirection w:val="btLr"/>
            <w:vAlign w:val="center"/>
          </w:tcPr>
          <w:p w14:paraId="7913CE05" w14:textId="77777777" w:rsidR="00BB592A" w:rsidRPr="00E7745F" w:rsidRDefault="00BB592A" w:rsidP="00BB592A">
            <w:pPr>
              <w:pStyle w:val="NoSpacing"/>
              <w:jc w:val="center"/>
              <w:rPr>
                <w:rStyle w:val="Strong"/>
                <w:rFonts w:asciiTheme="minorHAnsi" w:hAnsiTheme="minorHAnsi" w:cstheme="minorHAnsi"/>
              </w:rPr>
            </w:pPr>
            <w:r w:rsidRPr="00E7745F">
              <w:rPr>
                <w:rStyle w:val="Strong"/>
                <w:rFonts w:asciiTheme="minorHAnsi" w:hAnsiTheme="minorHAnsi" w:cstheme="minorHAnsi"/>
              </w:rPr>
              <w:t>Tolerance Class (a)</w:t>
            </w:r>
          </w:p>
        </w:tc>
        <w:tc>
          <w:tcPr>
            <w:tcW w:w="442" w:type="dxa"/>
            <w:textDirection w:val="btLr"/>
          </w:tcPr>
          <w:p w14:paraId="07D38F81"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M</w:t>
            </w:r>
          </w:p>
        </w:tc>
        <w:tc>
          <w:tcPr>
            <w:tcW w:w="1274" w:type="dxa"/>
            <w:textDirection w:val="btLr"/>
            <w:vAlign w:val="center"/>
          </w:tcPr>
          <w:p w14:paraId="5A34FAB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+2.0</w:t>
            </w:r>
          </w:p>
        </w:tc>
        <w:tc>
          <w:tcPr>
            <w:tcW w:w="1268" w:type="dxa"/>
            <w:textDirection w:val="btLr"/>
            <w:vAlign w:val="center"/>
          </w:tcPr>
          <w:p w14:paraId="3D840B50"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(c)</w:t>
            </w:r>
          </w:p>
        </w:tc>
        <w:tc>
          <w:tcPr>
            <w:tcW w:w="1260" w:type="dxa"/>
            <w:textDirection w:val="btLr"/>
            <w:vAlign w:val="center"/>
          </w:tcPr>
          <w:p w14:paraId="0DB2D00F"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(c)</w:t>
            </w:r>
          </w:p>
        </w:tc>
        <w:tc>
          <w:tcPr>
            <w:tcW w:w="1260" w:type="dxa"/>
            <w:textDirection w:val="btLr"/>
            <w:vAlign w:val="center"/>
          </w:tcPr>
          <w:p w14:paraId="1FE49AAE"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20</w:t>
            </w:r>
          </w:p>
        </w:tc>
        <w:tc>
          <w:tcPr>
            <w:tcW w:w="1657" w:type="dxa"/>
            <w:vMerge w:val="restart"/>
            <w:textDirection w:val="btLr"/>
          </w:tcPr>
          <w:p w14:paraId="200EC6C7" w14:textId="77777777" w:rsidR="00BB592A" w:rsidRPr="00E7745F" w:rsidRDefault="00BB592A" w:rsidP="00BB592A">
            <w:pPr>
              <w:pStyle w:val="NoSpacing"/>
              <w:rPr>
                <w:rFonts w:asciiTheme="minorHAnsi" w:hAnsiTheme="minorHAnsi" w:cstheme="minorHAnsi"/>
                <w:spacing w:val="-2"/>
                <w:sz w:val="18"/>
                <w:szCs w:val="18"/>
              </w:rPr>
            </w:pPr>
            <w:r w:rsidRPr="00E7745F">
              <w:rPr>
                <w:rFonts w:asciiTheme="minorHAnsi" w:hAnsiTheme="minorHAnsi" w:cstheme="minorHAnsi"/>
                <w:spacing w:val="-2"/>
                <w:sz w:val="18"/>
                <w:szCs w:val="18"/>
              </w:rPr>
              <w:t>(a) Maximum allowable deviation from construction stakes and drawings.</w:t>
            </w:r>
          </w:p>
          <w:p w14:paraId="71EC714B" w14:textId="77777777" w:rsidR="00BB592A" w:rsidRPr="00E7745F" w:rsidRDefault="00BB592A" w:rsidP="00BB592A">
            <w:pPr>
              <w:pStyle w:val="NoSpacing"/>
              <w:rPr>
                <w:rFonts w:asciiTheme="minorHAnsi" w:hAnsiTheme="minorHAnsi" w:cstheme="minorHAnsi"/>
                <w:spacing w:val="-2"/>
                <w:sz w:val="18"/>
                <w:szCs w:val="18"/>
              </w:rPr>
            </w:pPr>
            <w:r w:rsidRPr="00E7745F">
              <w:rPr>
                <w:rFonts w:asciiTheme="minorHAnsi" w:hAnsiTheme="minorHAnsi" w:cstheme="minorHAnsi"/>
                <w:spacing w:val="-2"/>
                <w:sz w:val="18"/>
                <w:szCs w:val="18"/>
              </w:rPr>
              <w:t>(b) Maximum allowable deviation from staked slope measured from slope stakes or hinge points.</w:t>
            </w:r>
          </w:p>
          <w:p w14:paraId="16C34282" w14:textId="77777777" w:rsidR="00BB592A" w:rsidRPr="00E7745F" w:rsidRDefault="00BB592A" w:rsidP="00BB592A">
            <w:pPr>
              <w:pStyle w:val="NoSpacing"/>
              <w:rPr>
                <w:rFonts w:asciiTheme="minorHAnsi" w:hAnsiTheme="minorHAnsi" w:cstheme="minorHAnsi"/>
                <w:sz w:val="18"/>
                <w:szCs w:val="18"/>
              </w:rPr>
            </w:pPr>
            <w:r w:rsidRPr="00E7745F">
              <w:rPr>
                <w:rFonts w:asciiTheme="minorHAnsi" w:hAnsiTheme="minorHAnsi" w:cstheme="minorHAnsi"/>
                <w:sz w:val="18"/>
                <w:szCs w:val="18"/>
              </w:rPr>
              <w:t>(c) Unless otherwise shown the centerline alignment and subgrade elevation, as built, have no horizontal curves with a radius of less than 80 feet, and no vertical curves with a curve length of less than 80 feet when the algebraic difference in the grade change is less than 10 percent, or a curve length of less than 100 feet when the algebraic difference of the grade change is greater than or equal to 10 percent. The centerline grade is not to exceed 20 percent in 100 feet of length.</w:t>
            </w:r>
          </w:p>
          <w:p w14:paraId="5BDB3D3B" w14:textId="77777777" w:rsidR="00BB592A" w:rsidRPr="00E7745F" w:rsidRDefault="00BB592A" w:rsidP="00BB592A">
            <w:pPr>
              <w:pStyle w:val="NoSpacing"/>
              <w:rPr>
                <w:rFonts w:asciiTheme="minorHAnsi" w:hAnsiTheme="minorHAnsi" w:cstheme="minorHAnsi"/>
                <w:sz w:val="18"/>
                <w:szCs w:val="18"/>
              </w:rPr>
            </w:pPr>
          </w:p>
        </w:tc>
      </w:tr>
      <w:tr w:rsidR="00BB592A" w:rsidRPr="00CF2F79" w14:paraId="5CFF1C59" w14:textId="77777777" w:rsidTr="00BB592A">
        <w:trPr>
          <w:cantSplit/>
          <w:trHeight w:val="720"/>
          <w:jc w:val="center"/>
        </w:trPr>
        <w:tc>
          <w:tcPr>
            <w:tcW w:w="903" w:type="dxa"/>
            <w:vMerge/>
            <w:textDirection w:val="btLr"/>
          </w:tcPr>
          <w:p w14:paraId="2B9DBC3F"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5D4B7EAC"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344778C2"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L</w:t>
            </w:r>
          </w:p>
        </w:tc>
        <w:tc>
          <w:tcPr>
            <w:tcW w:w="1274" w:type="dxa"/>
            <w:textDirection w:val="btLr"/>
            <w:vAlign w:val="center"/>
          </w:tcPr>
          <w:p w14:paraId="34F07003"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+2.0</w:t>
            </w:r>
          </w:p>
        </w:tc>
        <w:tc>
          <w:tcPr>
            <w:tcW w:w="1268" w:type="dxa"/>
            <w:textDirection w:val="btLr"/>
            <w:vAlign w:val="center"/>
          </w:tcPr>
          <w:p w14:paraId="0705EC26"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3.0</w:t>
            </w:r>
          </w:p>
        </w:tc>
        <w:tc>
          <w:tcPr>
            <w:tcW w:w="1260" w:type="dxa"/>
            <w:textDirection w:val="btLr"/>
            <w:vAlign w:val="center"/>
          </w:tcPr>
          <w:p w14:paraId="0941251B"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5.0</w:t>
            </w:r>
          </w:p>
        </w:tc>
        <w:tc>
          <w:tcPr>
            <w:tcW w:w="1260" w:type="dxa"/>
            <w:textDirection w:val="btLr"/>
            <w:vAlign w:val="center"/>
          </w:tcPr>
          <w:p w14:paraId="2339323C"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20</w:t>
            </w:r>
          </w:p>
        </w:tc>
        <w:tc>
          <w:tcPr>
            <w:tcW w:w="1657" w:type="dxa"/>
            <w:vMerge/>
            <w:textDirection w:val="btLr"/>
          </w:tcPr>
          <w:p w14:paraId="6448EED4"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59926B26" w14:textId="77777777" w:rsidTr="00BB592A">
        <w:trPr>
          <w:cantSplit/>
          <w:trHeight w:val="720"/>
          <w:jc w:val="center"/>
        </w:trPr>
        <w:tc>
          <w:tcPr>
            <w:tcW w:w="903" w:type="dxa"/>
            <w:vMerge/>
            <w:textDirection w:val="btLr"/>
          </w:tcPr>
          <w:p w14:paraId="41EF5A4C"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1667F8E4"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2DC41028"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K</w:t>
            </w:r>
          </w:p>
        </w:tc>
        <w:tc>
          <w:tcPr>
            <w:tcW w:w="1274" w:type="dxa"/>
            <w:textDirection w:val="btLr"/>
            <w:vAlign w:val="center"/>
          </w:tcPr>
          <w:p w14:paraId="55AC9364"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+2.0</w:t>
            </w:r>
          </w:p>
        </w:tc>
        <w:tc>
          <w:tcPr>
            <w:tcW w:w="1268" w:type="dxa"/>
            <w:textDirection w:val="btLr"/>
            <w:vAlign w:val="center"/>
          </w:tcPr>
          <w:p w14:paraId="589F3A65"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2.0</w:t>
            </w:r>
          </w:p>
        </w:tc>
        <w:tc>
          <w:tcPr>
            <w:tcW w:w="1260" w:type="dxa"/>
            <w:textDirection w:val="btLr"/>
            <w:vAlign w:val="center"/>
          </w:tcPr>
          <w:p w14:paraId="6F901113"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3.0</w:t>
            </w:r>
          </w:p>
        </w:tc>
        <w:tc>
          <w:tcPr>
            <w:tcW w:w="1260" w:type="dxa"/>
            <w:textDirection w:val="btLr"/>
            <w:vAlign w:val="center"/>
          </w:tcPr>
          <w:p w14:paraId="04EC04AF"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20</w:t>
            </w:r>
          </w:p>
        </w:tc>
        <w:tc>
          <w:tcPr>
            <w:tcW w:w="1657" w:type="dxa"/>
            <w:vMerge/>
            <w:textDirection w:val="btLr"/>
          </w:tcPr>
          <w:p w14:paraId="6D7C6DEF"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7D64B59D" w14:textId="77777777" w:rsidTr="00BB592A">
        <w:trPr>
          <w:cantSplit/>
          <w:trHeight w:val="720"/>
          <w:jc w:val="center"/>
        </w:trPr>
        <w:tc>
          <w:tcPr>
            <w:tcW w:w="903" w:type="dxa"/>
            <w:vMerge/>
            <w:textDirection w:val="btLr"/>
          </w:tcPr>
          <w:p w14:paraId="61257E6C"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766FEB78"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3EA94C8F"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J</w:t>
            </w:r>
          </w:p>
        </w:tc>
        <w:tc>
          <w:tcPr>
            <w:tcW w:w="1274" w:type="dxa"/>
            <w:textDirection w:val="btLr"/>
            <w:vAlign w:val="center"/>
          </w:tcPr>
          <w:p w14:paraId="7FEAEE6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+2.0</w:t>
            </w:r>
          </w:p>
        </w:tc>
        <w:tc>
          <w:tcPr>
            <w:tcW w:w="1268" w:type="dxa"/>
            <w:textDirection w:val="btLr"/>
            <w:vAlign w:val="center"/>
          </w:tcPr>
          <w:p w14:paraId="72C9BBB0"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3.0</w:t>
            </w:r>
          </w:p>
        </w:tc>
        <w:tc>
          <w:tcPr>
            <w:tcW w:w="1260" w:type="dxa"/>
            <w:textDirection w:val="btLr"/>
            <w:vAlign w:val="center"/>
          </w:tcPr>
          <w:p w14:paraId="403244F3"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3.0</w:t>
            </w:r>
          </w:p>
        </w:tc>
        <w:tc>
          <w:tcPr>
            <w:tcW w:w="1260" w:type="dxa"/>
            <w:textDirection w:val="btLr"/>
            <w:vAlign w:val="center"/>
          </w:tcPr>
          <w:p w14:paraId="638BFB69"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657" w:type="dxa"/>
            <w:vMerge/>
            <w:textDirection w:val="btLr"/>
          </w:tcPr>
          <w:p w14:paraId="0C38E2E2"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63D56DAF" w14:textId="77777777" w:rsidTr="00BB592A">
        <w:trPr>
          <w:cantSplit/>
          <w:trHeight w:val="720"/>
          <w:jc w:val="center"/>
        </w:trPr>
        <w:tc>
          <w:tcPr>
            <w:tcW w:w="903" w:type="dxa"/>
            <w:vMerge/>
            <w:textDirection w:val="btLr"/>
          </w:tcPr>
          <w:p w14:paraId="1B984D1C"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3CD2F56D"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041E30AA"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I</w:t>
            </w:r>
          </w:p>
        </w:tc>
        <w:tc>
          <w:tcPr>
            <w:tcW w:w="1274" w:type="dxa"/>
            <w:textDirection w:val="btLr"/>
            <w:vAlign w:val="center"/>
          </w:tcPr>
          <w:p w14:paraId="153DA9F9"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+2.0</w:t>
            </w:r>
          </w:p>
        </w:tc>
        <w:tc>
          <w:tcPr>
            <w:tcW w:w="1268" w:type="dxa"/>
            <w:textDirection w:val="btLr"/>
            <w:vAlign w:val="center"/>
          </w:tcPr>
          <w:p w14:paraId="79AE827B"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2.0</w:t>
            </w:r>
          </w:p>
        </w:tc>
        <w:tc>
          <w:tcPr>
            <w:tcW w:w="1260" w:type="dxa"/>
            <w:textDirection w:val="btLr"/>
            <w:vAlign w:val="center"/>
          </w:tcPr>
          <w:p w14:paraId="36D09E66"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2.0</w:t>
            </w:r>
          </w:p>
        </w:tc>
        <w:tc>
          <w:tcPr>
            <w:tcW w:w="1260" w:type="dxa"/>
            <w:textDirection w:val="btLr"/>
            <w:vAlign w:val="center"/>
          </w:tcPr>
          <w:p w14:paraId="7C597050"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657" w:type="dxa"/>
            <w:vMerge/>
            <w:textDirection w:val="btLr"/>
          </w:tcPr>
          <w:p w14:paraId="0E36B549"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3E15B456" w14:textId="77777777" w:rsidTr="00BB592A">
        <w:trPr>
          <w:cantSplit/>
          <w:trHeight w:val="720"/>
          <w:jc w:val="center"/>
        </w:trPr>
        <w:tc>
          <w:tcPr>
            <w:tcW w:w="903" w:type="dxa"/>
            <w:vMerge/>
            <w:textDirection w:val="btLr"/>
          </w:tcPr>
          <w:p w14:paraId="0DDDCD4F"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111A1769"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3100C41A"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H</w:t>
            </w:r>
          </w:p>
        </w:tc>
        <w:tc>
          <w:tcPr>
            <w:tcW w:w="1274" w:type="dxa"/>
            <w:textDirection w:val="btLr"/>
            <w:vAlign w:val="center"/>
          </w:tcPr>
          <w:p w14:paraId="056FF2B0"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+1.0</w:t>
            </w:r>
          </w:p>
        </w:tc>
        <w:tc>
          <w:tcPr>
            <w:tcW w:w="1268" w:type="dxa"/>
            <w:textDirection w:val="btLr"/>
            <w:vAlign w:val="center"/>
          </w:tcPr>
          <w:p w14:paraId="32BE0A3A"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1.5</w:t>
            </w:r>
          </w:p>
        </w:tc>
        <w:tc>
          <w:tcPr>
            <w:tcW w:w="1260" w:type="dxa"/>
            <w:textDirection w:val="btLr"/>
            <w:vAlign w:val="center"/>
          </w:tcPr>
          <w:p w14:paraId="3F9B2711"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1.5</w:t>
            </w:r>
          </w:p>
        </w:tc>
        <w:tc>
          <w:tcPr>
            <w:tcW w:w="1260" w:type="dxa"/>
            <w:textDirection w:val="btLr"/>
            <w:vAlign w:val="center"/>
          </w:tcPr>
          <w:p w14:paraId="3E368267"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657" w:type="dxa"/>
            <w:vMerge/>
            <w:textDirection w:val="btLr"/>
          </w:tcPr>
          <w:p w14:paraId="4C359158"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5E57B2AB" w14:textId="77777777" w:rsidTr="00BB592A">
        <w:trPr>
          <w:cantSplit/>
          <w:trHeight w:val="720"/>
          <w:jc w:val="center"/>
        </w:trPr>
        <w:tc>
          <w:tcPr>
            <w:tcW w:w="903" w:type="dxa"/>
            <w:vMerge/>
            <w:textDirection w:val="btLr"/>
          </w:tcPr>
          <w:p w14:paraId="61B41923"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55354202"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77322EF3"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G</w:t>
            </w:r>
          </w:p>
        </w:tc>
        <w:tc>
          <w:tcPr>
            <w:tcW w:w="1274" w:type="dxa"/>
            <w:textDirection w:val="btLr"/>
            <w:vAlign w:val="center"/>
          </w:tcPr>
          <w:p w14:paraId="5B401384"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+1.5</w:t>
            </w:r>
          </w:p>
        </w:tc>
        <w:tc>
          <w:tcPr>
            <w:tcW w:w="1268" w:type="dxa"/>
            <w:textDirection w:val="btLr"/>
            <w:vAlign w:val="center"/>
          </w:tcPr>
          <w:p w14:paraId="443996E1"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260" w:type="dxa"/>
            <w:textDirection w:val="btLr"/>
            <w:vAlign w:val="center"/>
          </w:tcPr>
          <w:p w14:paraId="705E0D1A"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1.5</w:t>
            </w:r>
          </w:p>
        </w:tc>
        <w:tc>
          <w:tcPr>
            <w:tcW w:w="1260" w:type="dxa"/>
            <w:textDirection w:val="btLr"/>
            <w:vAlign w:val="center"/>
          </w:tcPr>
          <w:p w14:paraId="632996B4"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657" w:type="dxa"/>
            <w:vMerge/>
            <w:textDirection w:val="btLr"/>
          </w:tcPr>
          <w:p w14:paraId="4D8765C2"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783BE0B7" w14:textId="77777777" w:rsidTr="00BB592A">
        <w:trPr>
          <w:cantSplit/>
          <w:trHeight w:val="720"/>
          <w:jc w:val="center"/>
        </w:trPr>
        <w:tc>
          <w:tcPr>
            <w:tcW w:w="903" w:type="dxa"/>
            <w:vMerge/>
            <w:textDirection w:val="btLr"/>
          </w:tcPr>
          <w:p w14:paraId="656E393D"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5096C14F"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4282DFF9"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F</w:t>
            </w:r>
          </w:p>
        </w:tc>
        <w:tc>
          <w:tcPr>
            <w:tcW w:w="1274" w:type="dxa"/>
            <w:textDirection w:val="btLr"/>
            <w:vAlign w:val="center"/>
          </w:tcPr>
          <w:p w14:paraId="31D718FE"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+1.0</w:t>
            </w:r>
          </w:p>
        </w:tc>
        <w:tc>
          <w:tcPr>
            <w:tcW w:w="1268" w:type="dxa"/>
            <w:textDirection w:val="btLr"/>
            <w:vAlign w:val="center"/>
          </w:tcPr>
          <w:p w14:paraId="23E69155"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260" w:type="dxa"/>
            <w:textDirection w:val="btLr"/>
            <w:vAlign w:val="center"/>
          </w:tcPr>
          <w:p w14:paraId="5F62212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260" w:type="dxa"/>
            <w:textDirection w:val="btLr"/>
            <w:vAlign w:val="center"/>
          </w:tcPr>
          <w:p w14:paraId="529F9722"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5</w:t>
            </w:r>
          </w:p>
        </w:tc>
        <w:tc>
          <w:tcPr>
            <w:tcW w:w="1657" w:type="dxa"/>
            <w:vMerge/>
            <w:textDirection w:val="btLr"/>
          </w:tcPr>
          <w:p w14:paraId="4F75E0BF"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35EBE6C1" w14:textId="77777777" w:rsidTr="00BB592A">
        <w:trPr>
          <w:cantSplit/>
          <w:trHeight w:val="720"/>
          <w:jc w:val="center"/>
        </w:trPr>
        <w:tc>
          <w:tcPr>
            <w:tcW w:w="903" w:type="dxa"/>
            <w:vMerge/>
            <w:textDirection w:val="btLr"/>
          </w:tcPr>
          <w:p w14:paraId="2C28CAD0"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33F94AA1"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7DB0DDBF"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E</w:t>
            </w:r>
          </w:p>
        </w:tc>
        <w:tc>
          <w:tcPr>
            <w:tcW w:w="1274" w:type="dxa"/>
            <w:textDirection w:val="btLr"/>
            <w:vAlign w:val="center"/>
          </w:tcPr>
          <w:p w14:paraId="0537F1BC"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+1.0</w:t>
            </w:r>
          </w:p>
        </w:tc>
        <w:tc>
          <w:tcPr>
            <w:tcW w:w="1268" w:type="dxa"/>
            <w:textDirection w:val="btLr"/>
            <w:vAlign w:val="center"/>
          </w:tcPr>
          <w:p w14:paraId="4E416AD3"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0.5</w:t>
            </w:r>
          </w:p>
        </w:tc>
        <w:tc>
          <w:tcPr>
            <w:tcW w:w="1260" w:type="dxa"/>
            <w:textDirection w:val="btLr"/>
            <w:vAlign w:val="center"/>
          </w:tcPr>
          <w:p w14:paraId="3EABFCF7"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1.0</w:t>
            </w:r>
          </w:p>
        </w:tc>
        <w:tc>
          <w:tcPr>
            <w:tcW w:w="1260" w:type="dxa"/>
            <w:textDirection w:val="btLr"/>
            <w:vAlign w:val="center"/>
          </w:tcPr>
          <w:p w14:paraId="6714612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5</w:t>
            </w:r>
          </w:p>
        </w:tc>
        <w:tc>
          <w:tcPr>
            <w:tcW w:w="1657" w:type="dxa"/>
            <w:vMerge/>
            <w:textDirection w:val="btLr"/>
          </w:tcPr>
          <w:p w14:paraId="13E0E633"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1BE00F4A" w14:textId="77777777" w:rsidTr="00BB592A">
        <w:trPr>
          <w:cantSplit/>
          <w:trHeight w:val="720"/>
          <w:jc w:val="center"/>
        </w:trPr>
        <w:tc>
          <w:tcPr>
            <w:tcW w:w="903" w:type="dxa"/>
            <w:vMerge/>
            <w:textDirection w:val="btLr"/>
          </w:tcPr>
          <w:p w14:paraId="360044BE"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435A0391"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6F47A3A5"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D</w:t>
            </w:r>
          </w:p>
        </w:tc>
        <w:tc>
          <w:tcPr>
            <w:tcW w:w="1274" w:type="dxa"/>
            <w:textDirection w:val="btLr"/>
            <w:vAlign w:val="center"/>
          </w:tcPr>
          <w:p w14:paraId="2A5DE635"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+1.0</w:t>
            </w:r>
          </w:p>
        </w:tc>
        <w:tc>
          <w:tcPr>
            <w:tcW w:w="1268" w:type="dxa"/>
            <w:textDirection w:val="btLr"/>
            <w:vAlign w:val="center"/>
          </w:tcPr>
          <w:p w14:paraId="6F553D11"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0.5</w:t>
            </w:r>
          </w:p>
        </w:tc>
        <w:tc>
          <w:tcPr>
            <w:tcW w:w="1260" w:type="dxa"/>
            <w:textDirection w:val="btLr"/>
            <w:vAlign w:val="center"/>
          </w:tcPr>
          <w:p w14:paraId="3414AFC2"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0.5</w:t>
            </w:r>
          </w:p>
        </w:tc>
        <w:tc>
          <w:tcPr>
            <w:tcW w:w="1260" w:type="dxa"/>
            <w:textDirection w:val="btLr"/>
            <w:vAlign w:val="center"/>
          </w:tcPr>
          <w:p w14:paraId="18A7859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5</w:t>
            </w:r>
          </w:p>
        </w:tc>
        <w:tc>
          <w:tcPr>
            <w:tcW w:w="1657" w:type="dxa"/>
            <w:vMerge/>
            <w:textDirection w:val="btLr"/>
          </w:tcPr>
          <w:p w14:paraId="6DBD8D3B"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3297DBC8" w14:textId="77777777" w:rsidTr="00BB592A">
        <w:trPr>
          <w:cantSplit/>
          <w:trHeight w:val="720"/>
          <w:jc w:val="center"/>
        </w:trPr>
        <w:tc>
          <w:tcPr>
            <w:tcW w:w="903" w:type="dxa"/>
            <w:vMerge/>
            <w:textDirection w:val="btLr"/>
          </w:tcPr>
          <w:p w14:paraId="7DB75149"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7CB661B1"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7BCEAD05"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C</w:t>
            </w:r>
          </w:p>
        </w:tc>
        <w:tc>
          <w:tcPr>
            <w:tcW w:w="1274" w:type="dxa"/>
            <w:textDirection w:val="btLr"/>
            <w:vAlign w:val="center"/>
          </w:tcPr>
          <w:p w14:paraId="42D0A468"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+1.0</w:t>
            </w:r>
          </w:p>
        </w:tc>
        <w:tc>
          <w:tcPr>
            <w:tcW w:w="1268" w:type="dxa"/>
            <w:textDirection w:val="btLr"/>
            <w:vAlign w:val="center"/>
          </w:tcPr>
          <w:p w14:paraId="594012E8"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0.2</w:t>
            </w:r>
          </w:p>
        </w:tc>
        <w:tc>
          <w:tcPr>
            <w:tcW w:w="1260" w:type="dxa"/>
            <w:textDirection w:val="btLr"/>
            <w:vAlign w:val="center"/>
          </w:tcPr>
          <w:p w14:paraId="0A22220E"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0.5</w:t>
            </w:r>
          </w:p>
        </w:tc>
        <w:tc>
          <w:tcPr>
            <w:tcW w:w="1260" w:type="dxa"/>
            <w:textDirection w:val="btLr"/>
            <w:vAlign w:val="center"/>
          </w:tcPr>
          <w:p w14:paraId="5A812968"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5</w:t>
            </w:r>
          </w:p>
        </w:tc>
        <w:tc>
          <w:tcPr>
            <w:tcW w:w="1657" w:type="dxa"/>
            <w:vMerge/>
            <w:textDirection w:val="btLr"/>
          </w:tcPr>
          <w:p w14:paraId="281E6F12"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173548A1" w14:textId="77777777" w:rsidTr="00BB592A">
        <w:trPr>
          <w:cantSplit/>
          <w:trHeight w:val="720"/>
          <w:jc w:val="center"/>
        </w:trPr>
        <w:tc>
          <w:tcPr>
            <w:tcW w:w="903" w:type="dxa"/>
            <w:vMerge/>
            <w:textDirection w:val="btLr"/>
          </w:tcPr>
          <w:p w14:paraId="06D7641F" w14:textId="77777777" w:rsidR="00BB592A" w:rsidRPr="00E7745F" w:rsidRDefault="00BB592A" w:rsidP="00BB592A">
            <w:pPr>
              <w:pStyle w:val="NoSpacing"/>
              <w:rPr>
                <w:rFonts w:asciiTheme="minorHAnsi" w:hAnsiTheme="minorHAnsi" w:cstheme="minorHAnsi"/>
                <w:sz w:val="16"/>
              </w:rPr>
            </w:pPr>
          </w:p>
        </w:tc>
        <w:tc>
          <w:tcPr>
            <w:tcW w:w="532" w:type="dxa"/>
            <w:vMerge/>
            <w:textDirection w:val="btLr"/>
          </w:tcPr>
          <w:p w14:paraId="1028B249" w14:textId="77777777" w:rsidR="00BB592A" w:rsidRPr="00E7745F" w:rsidRDefault="00BB592A" w:rsidP="00BB592A">
            <w:pPr>
              <w:pStyle w:val="NoSpacing"/>
              <w:rPr>
                <w:rFonts w:asciiTheme="minorHAnsi" w:eastAsia="Arial Unicode MS" w:hAnsiTheme="minorHAnsi" w:cstheme="minorHAnsi"/>
              </w:rPr>
            </w:pPr>
          </w:p>
        </w:tc>
        <w:tc>
          <w:tcPr>
            <w:tcW w:w="442" w:type="dxa"/>
            <w:textDirection w:val="btLr"/>
          </w:tcPr>
          <w:p w14:paraId="044C56C4"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B</w:t>
            </w:r>
          </w:p>
        </w:tc>
        <w:tc>
          <w:tcPr>
            <w:tcW w:w="1274" w:type="dxa"/>
            <w:textDirection w:val="btLr"/>
            <w:vAlign w:val="center"/>
          </w:tcPr>
          <w:p w14:paraId="7FA9522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+0.5</w:t>
            </w:r>
          </w:p>
        </w:tc>
        <w:tc>
          <w:tcPr>
            <w:tcW w:w="1268" w:type="dxa"/>
            <w:textDirection w:val="btLr"/>
            <w:vAlign w:val="center"/>
          </w:tcPr>
          <w:p w14:paraId="1DC2724C"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0.2</w:t>
            </w:r>
          </w:p>
        </w:tc>
        <w:tc>
          <w:tcPr>
            <w:tcW w:w="1260" w:type="dxa"/>
            <w:textDirection w:val="btLr"/>
            <w:vAlign w:val="center"/>
          </w:tcPr>
          <w:p w14:paraId="47A7A174"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0.2</w:t>
            </w:r>
          </w:p>
        </w:tc>
        <w:tc>
          <w:tcPr>
            <w:tcW w:w="1260" w:type="dxa"/>
            <w:textDirection w:val="btLr"/>
            <w:vAlign w:val="center"/>
          </w:tcPr>
          <w:p w14:paraId="04E9C2CD"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5</w:t>
            </w:r>
          </w:p>
        </w:tc>
        <w:tc>
          <w:tcPr>
            <w:tcW w:w="1657" w:type="dxa"/>
            <w:vMerge/>
            <w:textDirection w:val="btLr"/>
          </w:tcPr>
          <w:p w14:paraId="16E2D5EB"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0E813D60" w14:textId="77777777" w:rsidTr="00BB592A">
        <w:trPr>
          <w:cantSplit/>
          <w:trHeight w:val="720"/>
          <w:jc w:val="center"/>
        </w:trPr>
        <w:tc>
          <w:tcPr>
            <w:tcW w:w="903" w:type="dxa"/>
            <w:vMerge/>
            <w:textDirection w:val="btLr"/>
          </w:tcPr>
          <w:p w14:paraId="722FFB10" w14:textId="77777777" w:rsidR="00BB592A" w:rsidRPr="00E7745F" w:rsidRDefault="00BB592A" w:rsidP="00BB592A">
            <w:pPr>
              <w:pStyle w:val="NoSpacing"/>
              <w:rPr>
                <w:rFonts w:asciiTheme="minorHAnsi" w:hAnsiTheme="minorHAnsi" w:cstheme="minorHAnsi"/>
                <w:sz w:val="16"/>
              </w:rPr>
            </w:pPr>
          </w:p>
        </w:tc>
        <w:tc>
          <w:tcPr>
            <w:tcW w:w="532" w:type="dxa"/>
            <w:vMerge/>
            <w:tcBorders>
              <w:bottom w:val="single" w:sz="4" w:space="0" w:color="auto"/>
            </w:tcBorders>
            <w:textDirection w:val="btLr"/>
          </w:tcPr>
          <w:p w14:paraId="35BF85F5" w14:textId="77777777" w:rsidR="00BB592A" w:rsidRPr="00E7745F" w:rsidRDefault="00BB592A" w:rsidP="00BB592A">
            <w:pPr>
              <w:pStyle w:val="NoSpacing"/>
              <w:rPr>
                <w:rFonts w:asciiTheme="minorHAnsi" w:eastAsia="Arial Unicode MS" w:hAnsiTheme="minorHAnsi" w:cstheme="minorHAnsi"/>
              </w:rPr>
            </w:pPr>
          </w:p>
        </w:tc>
        <w:tc>
          <w:tcPr>
            <w:tcW w:w="442" w:type="dxa"/>
            <w:tcBorders>
              <w:bottom w:val="single" w:sz="4" w:space="0" w:color="auto"/>
            </w:tcBorders>
            <w:textDirection w:val="btLr"/>
          </w:tcPr>
          <w:p w14:paraId="0F82C646" w14:textId="77777777" w:rsidR="00BB592A" w:rsidRPr="00E7745F" w:rsidRDefault="00BB592A" w:rsidP="00BB592A">
            <w:pPr>
              <w:pStyle w:val="NoSpacing"/>
              <w:jc w:val="center"/>
              <w:rPr>
                <w:rFonts w:asciiTheme="minorHAnsi" w:eastAsia="Arial Unicode MS" w:hAnsiTheme="minorHAnsi" w:cstheme="minorHAnsi"/>
              </w:rPr>
            </w:pPr>
            <w:r w:rsidRPr="00E7745F">
              <w:rPr>
                <w:rFonts w:asciiTheme="minorHAnsi" w:eastAsia="Arial Unicode MS" w:hAnsiTheme="minorHAnsi" w:cstheme="minorHAnsi"/>
              </w:rPr>
              <w:t>A</w:t>
            </w:r>
          </w:p>
        </w:tc>
        <w:tc>
          <w:tcPr>
            <w:tcW w:w="1274" w:type="dxa"/>
            <w:textDirection w:val="btLr"/>
            <w:vAlign w:val="center"/>
          </w:tcPr>
          <w:p w14:paraId="26FD1CBC"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rPr>
              <w:t>+0.5</w:t>
            </w:r>
          </w:p>
        </w:tc>
        <w:tc>
          <w:tcPr>
            <w:tcW w:w="1268" w:type="dxa"/>
            <w:textDirection w:val="btLr"/>
            <w:vAlign w:val="center"/>
          </w:tcPr>
          <w:p w14:paraId="57441FB4"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0.1</w:t>
            </w:r>
          </w:p>
        </w:tc>
        <w:tc>
          <w:tcPr>
            <w:tcW w:w="1260" w:type="dxa"/>
            <w:textDirection w:val="btLr"/>
            <w:vAlign w:val="center"/>
          </w:tcPr>
          <w:p w14:paraId="6B811A33"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0.2</w:t>
            </w:r>
          </w:p>
        </w:tc>
        <w:tc>
          <w:tcPr>
            <w:tcW w:w="1260" w:type="dxa"/>
            <w:textDirection w:val="btLr"/>
            <w:vAlign w:val="center"/>
          </w:tcPr>
          <w:p w14:paraId="52D70040" w14:textId="77777777" w:rsidR="00BB592A" w:rsidRPr="00E7745F" w:rsidRDefault="00BB592A" w:rsidP="00BB592A">
            <w:pPr>
              <w:pStyle w:val="NoSpacing"/>
              <w:jc w:val="center"/>
              <w:rPr>
                <w:rFonts w:asciiTheme="minorHAnsi" w:hAnsiTheme="minorHAnsi" w:cstheme="minorHAnsi"/>
              </w:rPr>
            </w:pPr>
            <w:r w:rsidRPr="00E7745F">
              <w:rPr>
                <w:rFonts w:asciiTheme="minorHAnsi" w:hAnsiTheme="minorHAnsi" w:cstheme="minorHAnsi"/>
                <w:u w:val="single"/>
              </w:rPr>
              <w:t>+</w:t>
            </w:r>
            <w:r w:rsidRPr="00E7745F">
              <w:rPr>
                <w:rFonts w:asciiTheme="minorHAnsi" w:hAnsiTheme="minorHAnsi" w:cstheme="minorHAnsi"/>
              </w:rPr>
              <w:t>3</w:t>
            </w:r>
          </w:p>
        </w:tc>
        <w:tc>
          <w:tcPr>
            <w:tcW w:w="1657" w:type="dxa"/>
            <w:vMerge/>
            <w:textDirection w:val="btLr"/>
          </w:tcPr>
          <w:p w14:paraId="1D317C7B" w14:textId="77777777" w:rsidR="00BB592A" w:rsidRPr="00CF2F79" w:rsidRDefault="00BB592A" w:rsidP="00BB592A">
            <w:pPr>
              <w:pStyle w:val="NoSpacing"/>
              <w:rPr>
                <w:rFonts w:asciiTheme="minorHAnsi" w:hAnsiTheme="minorHAnsi" w:cstheme="minorHAnsi"/>
                <w:sz w:val="16"/>
                <w:highlight w:val="green"/>
              </w:rPr>
            </w:pPr>
          </w:p>
        </w:tc>
      </w:tr>
      <w:tr w:rsidR="00BB592A" w:rsidRPr="00CF2F79" w14:paraId="2DE535AF" w14:textId="77777777" w:rsidTr="00BB592A">
        <w:trPr>
          <w:cantSplit/>
          <w:trHeight w:val="2645"/>
          <w:jc w:val="center"/>
        </w:trPr>
        <w:tc>
          <w:tcPr>
            <w:tcW w:w="903" w:type="dxa"/>
            <w:vMerge/>
            <w:textDirection w:val="btLr"/>
          </w:tcPr>
          <w:p w14:paraId="0F1C3251" w14:textId="77777777" w:rsidR="00BB592A" w:rsidRPr="00E7745F" w:rsidRDefault="00BB592A" w:rsidP="00BB592A">
            <w:pPr>
              <w:pStyle w:val="NoSpacing"/>
              <w:rPr>
                <w:rFonts w:asciiTheme="minorHAnsi" w:hAnsiTheme="minorHAnsi" w:cstheme="minorHAnsi"/>
                <w:sz w:val="16"/>
              </w:rPr>
            </w:pPr>
          </w:p>
        </w:tc>
        <w:tc>
          <w:tcPr>
            <w:tcW w:w="532" w:type="dxa"/>
            <w:tcBorders>
              <w:right w:val="nil"/>
            </w:tcBorders>
            <w:textDirection w:val="btLr"/>
            <w:vAlign w:val="center"/>
          </w:tcPr>
          <w:p w14:paraId="47C307DF" w14:textId="77777777" w:rsidR="00BB592A" w:rsidRPr="00E7745F" w:rsidRDefault="00BB592A" w:rsidP="00BB592A">
            <w:pPr>
              <w:pStyle w:val="NoSpacing"/>
              <w:rPr>
                <w:rFonts w:asciiTheme="minorHAnsi" w:hAnsiTheme="minorHAnsi" w:cstheme="minorHAnsi"/>
                <w:sz w:val="16"/>
              </w:rPr>
            </w:pPr>
          </w:p>
        </w:tc>
        <w:tc>
          <w:tcPr>
            <w:tcW w:w="442" w:type="dxa"/>
            <w:tcBorders>
              <w:left w:val="nil"/>
            </w:tcBorders>
            <w:textDirection w:val="btLr"/>
            <w:vAlign w:val="center"/>
          </w:tcPr>
          <w:p w14:paraId="2011C391" w14:textId="77777777" w:rsidR="00BB592A" w:rsidRPr="00E7745F" w:rsidRDefault="00BB592A" w:rsidP="00BB592A">
            <w:pPr>
              <w:pStyle w:val="NoSpacing"/>
              <w:rPr>
                <w:rStyle w:val="Strong"/>
                <w:rFonts w:asciiTheme="minorHAnsi" w:hAnsiTheme="minorHAnsi" w:cstheme="minorHAnsi"/>
              </w:rPr>
            </w:pPr>
            <w:r w:rsidRPr="00E7745F">
              <w:rPr>
                <w:rStyle w:val="Strong"/>
                <w:rFonts w:asciiTheme="minorHAnsi" w:hAnsiTheme="minorHAnsi" w:cstheme="minorHAnsi"/>
              </w:rPr>
              <w:t>Location Description</w:t>
            </w:r>
          </w:p>
        </w:tc>
        <w:tc>
          <w:tcPr>
            <w:tcW w:w="1274" w:type="dxa"/>
            <w:textDirection w:val="btLr"/>
            <w:vAlign w:val="center"/>
          </w:tcPr>
          <w:p w14:paraId="64884513" w14:textId="77777777" w:rsidR="00BB592A" w:rsidRPr="00E7745F" w:rsidRDefault="00BB592A" w:rsidP="00BB592A">
            <w:pPr>
              <w:pStyle w:val="NoSpacing"/>
              <w:rPr>
                <w:rFonts w:asciiTheme="minorHAnsi" w:hAnsiTheme="minorHAnsi" w:cstheme="minorHAnsi"/>
              </w:rPr>
            </w:pPr>
            <w:r w:rsidRPr="00E7745F">
              <w:rPr>
                <w:rFonts w:asciiTheme="minorHAnsi" w:hAnsiTheme="minorHAnsi" w:cstheme="minorHAnsi"/>
              </w:rPr>
              <w:t>Roadbed width (ft)</w:t>
            </w:r>
          </w:p>
        </w:tc>
        <w:tc>
          <w:tcPr>
            <w:tcW w:w="1268" w:type="dxa"/>
            <w:textDirection w:val="btLr"/>
            <w:vAlign w:val="center"/>
          </w:tcPr>
          <w:p w14:paraId="5ACEDAF8" w14:textId="77777777" w:rsidR="00BB592A" w:rsidRPr="00E7745F" w:rsidRDefault="00BB592A" w:rsidP="00BB592A">
            <w:pPr>
              <w:pStyle w:val="NoSpacing"/>
              <w:rPr>
                <w:rFonts w:asciiTheme="minorHAnsi" w:hAnsiTheme="minorHAnsi" w:cstheme="minorHAnsi"/>
              </w:rPr>
            </w:pPr>
            <w:r w:rsidRPr="00E7745F">
              <w:rPr>
                <w:rFonts w:asciiTheme="minorHAnsi" w:hAnsiTheme="minorHAnsi" w:cstheme="minorHAnsi"/>
              </w:rPr>
              <w:t>Subgrade elevation</w:t>
            </w:r>
          </w:p>
          <w:p w14:paraId="4CB3399B" w14:textId="77777777" w:rsidR="00BB592A" w:rsidRPr="00E7745F" w:rsidRDefault="00BB592A" w:rsidP="00BB592A">
            <w:pPr>
              <w:pStyle w:val="NoSpacing"/>
              <w:rPr>
                <w:rFonts w:asciiTheme="minorHAnsi" w:hAnsiTheme="minorHAnsi" w:cstheme="minorHAnsi"/>
              </w:rPr>
            </w:pPr>
            <w:r w:rsidRPr="00E7745F">
              <w:rPr>
                <w:rFonts w:asciiTheme="minorHAnsi" w:hAnsiTheme="minorHAnsi" w:cstheme="minorHAnsi"/>
              </w:rPr>
              <w:t>(ft)</w:t>
            </w:r>
          </w:p>
        </w:tc>
        <w:tc>
          <w:tcPr>
            <w:tcW w:w="1260" w:type="dxa"/>
            <w:textDirection w:val="btLr"/>
            <w:vAlign w:val="center"/>
          </w:tcPr>
          <w:p w14:paraId="12B5BD2A" w14:textId="77777777" w:rsidR="00BB592A" w:rsidRPr="00E7745F" w:rsidRDefault="00BB592A" w:rsidP="00BB592A">
            <w:pPr>
              <w:pStyle w:val="NoSpacing"/>
              <w:rPr>
                <w:rFonts w:asciiTheme="minorHAnsi" w:hAnsiTheme="minorHAnsi" w:cstheme="minorHAnsi"/>
              </w:rPr>
            </w:pPr>
            <w:r w:rsidRPr="00E7745F">
              <w:rPr>
                <w:rFonts w:asciiTheme="minorHAnsi" w:hAnsiTheme="minorHAnsi" w:cstheme="minorHAnsi"/>
              </w:rPr>
              <w:t>Centerline alignment (ft)</w:t>
            </w:r>
          </w:p>
        </w:tc>
        <w:tc>
          <w:tcPr>
            <w:tcW w:w="1260" w:type="dxa"/>
            <w:textDirection w:val="btLr"/>
            <w:vAlign w:val="center"/>
          </w:tcPr>
          <w:p w14:paraId="61269D2B" w14:textId="77777777" w:rsidR="00BB592A" w:rsidRPr="00E7745F" w:rsidRDefault="00BB592A" w:rsidP="00BB592A">
            <w:pPr>
              <w:pStyle w:val="NoSpacing"/>
              <w:rPr>
                <w:rFonts w:asciiTheme="minorHAnsi" w:hAnsiTheme="minorHAnsi" w:cstheme="minorHAnsi"/>
              </w:rPr>
            </w:pPr>
            <w:r w:rsidRPr="00E7745F">
              <w:rPr>
                <w:rFonts w:asciiTheme="minorHAnsi" w:hAnsiTheme="minorHAnsi" w:cstheme="minorHAnsi"/>
              </w:rPr>
              <w:t xml:space="preserve">Slopes, excavation, and embankment </w:t>
            </w:r>
          </w:p>
          <w:p w14:paraId="21685B35" w14:textId="77777777" w:rsidR="00BB592A" w:rsidRPr="00E7745F" w:rsidRDefault="00BB592A" w:rsidP="00BB592A">
            <w:pPr>
              <w:pStyle w:val="NoSpacing"/>
              <w:rPr>
                <w:rFonts w:asciiTheme="minorHAnsi" w:hAnsiTheme="minorHAnsi" w:cstheme="minorHAnsi"/>
              </w:rPr>
            </w:pPr>
            <w:r w:rsidRPr="00E7745F">
              <w:rPr>
                <w:rFonts w:asciiTheme="minorHAnsi" w:hAnsiTheme="minorHAnsi" w:cstheme="minorHAnsi"/>
              </w:rPr>
              <w:t>(% slope</w:t>
            </w:r>
            <w:r w:rsidRPr="00E7745F">
              <w:rPr>
                <w:rFonts w:asciiTheme="minorHAnsi" w:hAnsiTheme="minorHAnsi" w:cstheme="minorHAnsi"/>
                <w:vertAlign w:val="superscript"/>
              </w:rPr>
              <w:t>(b)</w:t>
            </w:r>
            <w:r w:rsidRPr="00E7745F">
              <w:rPr>
                <w:rFonts w:asciiTheme="minorHAnsi" w:hAnsiTheme="minorHAnsi" w:cstheme="minorHAnsi"/>
              </w:rPr>
              <w:t>)</w:t>
            </w:r>
          </w:p>
        </w:tc>
        <w:tc>
          <w:tcPr>
            <w:tcW w:w="1657" w:type="dxa"/>
            <w:vMerge/>
            <w:textDirection w:val="btLr"/>
          </w:tcPr>
          <w:p w14:paraId="3B7FB8E6" w14:textId="77777777" w:rsidR="00BB592A" w:rsidRPr="00CF2F79" w:rsidRDefault="00BB592A" w:rsidP="00BB592A">
            <w:pPr>
              <w:pStyle w:val="NoSpacing"/>
              <w:rPr>
                <w:rFonts w:asciiTheme="minorHAnsi" w:hAnsiTheme="minorHAnsi" w:cstheme="minorHAnsi"/>
                <w:sz w:val="16"/>
                <w:highlight w:val="green"/>
              </w:rPr>
            </w:pPr>
          </w:p>
        </w:tc>
      </w:tr>
    </w:tbl>
    <w:p w14:paraId="117C3FC8" w14:textId="77777777" w:rsidR="00BB592A" w:rsidRPr="00343A87" w:rsidRDefault="00BB592A" w:rsidP="00AD412F">
      <w:pPr>
        <w:pStyle w:val="Heading1"/>
      </w:pPr>
      <w:bookmarkStart w:id="54" w:name="_Toc22732579"/>
      <w:bookmarkStart w:id="55" w:name="_Toc157603102"/>
      <w:r w:rsidRPr="00343A87">
        <w:lastRenderedPageBreak/>
        <w:t>208 - Structure Excavation and Backfill for Selected Major Structures</w:t>
      </w:r>
      <w:bookmarkEnd w:id="54"/>
      <w:bookmarkEnd w:id="55"/>
    </w:p>
    <w:p w14:paraId="3ACAEE88" w14:textId="15081141" w:rsidR="00A52C7E" w:rsidRPr="00266C15" w:rsidRDefault="00A52C7E" w:rsidP="00A52C7E">
      <w:pPr>
        <w:jc w:val="right"/>
        <w:rPr>
          <w:rFonts w:ascii="Times New Roman" w:hAnsi="Times New Roman" w:cs="Times New Roman"/>
          <w:color w:val="000000"/>
          <w:sz w:val="16"/>
        </w:rPr>
      </w:pPr>
      <w:r w:rsidRPr="00266C15">
        <w:rPr>
          <w:rFonts w:ascii="Times New Roman" w:hAnsi="Times New Roman" w:cs="Times New Roman"/>
          <w:color w:val="000000"/>
          <w:sz w:val="16"/>
        </w:rPr>
        <w:t>208.03</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E17F35">
        <w:rPr>
          <w:rFonts w:ascii="Times New Roman" w:hAnsi="Times New Roman" w:cs="Times New Roman"/>
          <w:color w:val="000000"/>
          <w:sz w:val="16"/>
        </w:rPr>
        <w:t>31</w:t>
      </w:r>
      <w:r w:rsidR="00FB05E7">
        <w:rPr>
          <w:rFonts w:ascii="Times New Roman" w:hAnsi="Times New Roman" w:cs="Times New Roman"/>
          <w:color w:val="000000"/>
          <w:sz w:val="16"/>
        </w:rPr>
        <w:t>_2024</w:t>
      </w:r>
    </w:p>
    <w:p w14:paraId="162DA808" w14:textId="77777777" w:rsidR="00A52C7E" w:rsidRPr="00266C15" w:rsidRDefault="00A52C7E" w:rsidP="00494302">
      <w:pPr>
        <w:pStyle w:val="InstructionMandatory"/>
      </w:pPr>
      <w:r w:rsidRPr="00266C15">
        <w:t>Add the following to Subsection 208.03:</w:t>
      </w:r>
    </w:p>
    <w:p w14:paraId="7093FF77" w14:textId="77777777" w:rsidR="00A52C7E" w:rsidRPr="00266C15" w:rsidRDefault="00A52C7E" w:rsidP="00A52C7E">
      <w:pPr>
        <w:pStyle w:val="Heading2"/>
      </w:pPr>
      <w:r w:rsidRPr="00266C15">
        <w:t>208.03 General.</w:t>
      </w:r>
    </w:p>
    <w:p w14:paraId="78BC59C9" w14:textId="0B2C4F29" w:rsidR="00A52C7E" w:rsidRPr="00266C15" w:rsidRDefault="00A52C7E" w:rsidP="00A52C7E">
      <w:pPr>
        <w:rPr>
          <w:rFonts w:cstheme="minorHAnsi"/>
        </w:rPr>
      </w:pPr>
      <w:r w:rsidRPr="00D96423">
        <w:rPr>
          <w:rFonts w:cstheme="minorHAnsi"/>
        </w:rPr>
        <w:t>Submit two sets of the excavation plan to the CO for approval a minimum of 21 days before the start of construction</w:t>
      </w:r>
      <w:r w:rsidR="00343A87" w:rsidRPr="00266C15">
        <w:rPr>
          <w:rFonts w:cstheme="minorHAnsi"/>
        </w:rPr>
        <w:t xml:space="preserve">. </w:t>
      </w:r>
    </w:p>
    <w:p w14:paraId="6CCD610A" w14:textId="40EB9AFD" w:rsidR="00A52C7E" w:rsidRPr="00B727ED" w:rsidRDefault="00A52C7E" w:rsidP="00A52C7E">
      <w:pPr>
        <w:rPr>
          <w:rFonts w:cstheme="minorHAnsi"/>
        </w:rPr>
      </w:pPr>
      <w:r w:rsidRPr="00266C15">
        <w:rPr>
          <w:rFonts w:cstheme="minorHAnsi"/>
        </w:rPr>
        <w:t>Use all suitable material from structure excavation for roadway embankment</w:t>
      </w:r>
      <w:r w:rsidR="007C19BB">
        <w:rPr>
          <w:rFonts w:cstheme="minorHAnsi"/>
        </w:rPr>
        <w:t xml:space="preserve">, structural backfill and bed material. </w:t>
      </w:r>
      <w:r w:rsidRPr="00266C15">
        <w:rPr>
          <w:rFonts w:cstheme="minorHAnsi"/>
        </w:rPr>
        <w:t>Field drain and dry excessively wet material that is otherwise suitable for embankment before placement. Place and shape unsuitable or excess material in the designated sites or as directed by the CO.</w:t>
      </w:r>
    </w:p>
    <w:p w14:paraId="66A796FF" w14:textId="3F2ADA12" w:rsidR="00BB592A" w:rsidRPr="00266C15" w:rsidRDefault="00BB592A" w:rsidP="00BB592A">
      <w:pPr>
        <w:jc w:val="right"/>
        <w:rPr>
          <w:rFonts w:ascii="Times New Roman" w:hAnsi="Times New Roman" w:cs="Times New Roman"/>
          <w:color w:val="000000"/>
          <w:sz w:val="16"/>
        </w:rPr>
      </w:pPr>
      <w:r w:rsidRPr="00266C15">
        <w:rPr>
          <w:rFonts w:ascii="Times New Roman" w:hAnsi="Times New Roman" w:cs="Times New Roman"/>
          <w:color w:val="000000"/>
          <w:sz w:val="16"/>
        </w:rPr>
        <w:t>208.07_National_2_25_2019</w:t>
      </w:r>
    </w:p>
    <w:p w14:paraId="4658AF72" w14:textId="77777777" w:rsidR="00BB592A" w:rsidRPr="00266C15" w:rsidRDefault="00BB592A" w:rsidP="00494302">
      <w:pPr>
        <w:pStyle w:val="InstructionMandatory"/>
      </w:pPr>
      <w:r w:rsidRPr="00266C15">
        <w:t>Add the following to Subsection 208.07:</w:t>
      </w:r>
    </w:p>
    <w:p w14:paraId="534F7717" w14:textId="77777777" w:rsidR="00BB592A" w:rsidRPr="00266C15" w:rsidRDefault="00BB592A" w:rsidP="00BB592A">
      <w:pPr>
        <w:pStyle w:val="Heading2"/>
      </w:pPr>
      <w:bookmarkStart w:id="56" w:name="_Toc22732580"/>
      <w:r w:rsidRPr="00266C15">
        <w:t>208.07 Dewatering.</w:t>
      </w:r>
      <w:bookmarkEnd w:id="56"/>
    </w:p>
    <w:p w14:paraId="2A987C8E" w14:textId="77777777" w:rsidR="00BB592A" w:rsidRPr="00266C15" w:rsidRDefault="00BB592A" w:rsidP="00BB592A">
      <w:r w:rsidRPr="00266C15">
        <w:t>Construct diversions according to Subsection 157.10 Diversions. Submit dewatering plans according to Subsection 104.03.</w:t>
      </w:r>
    </w:p>
    <w:p w14:paraId="4FD1BC94" w14:textId="32D5FBE4" w:rsidR="00266C15" w:rsidRPr="00266C15" w:rsidRDefault="00A52C7E" w:rsidP="00266C15">
      <w:pPr>
        <w:jc w:val="right"/>
        <w:rPr>
          <w:rFonts w:ascii="Times New Roman" w:hAnsi="Times New Roman" w:cs="Times New Roman"/>
          <w:color w:val="000000"/>
          <w:sz w:val="16"/>
        </w:rPr>
      </w:pPr>
      <w:r w:rsidRPr="00266C15">
        <w:rPr>
          <w:rFonts w:ascii="Times New Roman" w:hAnsi="Times New Roman" w:cs="Times New Roman"/>
          <w:color w:val="000000"/>
          <w:sz w:val="16"/>
        </w:rPr>
        <w:t>208.12</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E17F35">
        <w:rPr>
          <w:rFonts w:ascii="Times New Roman" w:hAnsi="Times New Roman" w:cs="Times New Roman"/>
          <w:color w:val="000000"/>
          <w:sz w:val="16"/>
        </w:rPr>
        <w:t>31</w:t>
      </w:r>
      <w:r w:rsidR="00FB05E7">
        <w:rPr>
          <w:rFonts w:ascii="Times New Roman" w:hAnsi="Times New Roman" w:cs="Times New Roman"/>
          <w:color w:val="000000"/>
          <w:sz w:val="16"/>
        </w:rPr>
        <w:t>_2024</w:t>
      </w:r>
    </w:p>
    <w:p w14:paraId="250E1E50" w14:textId="3C3C6477" w:rsidR="00A52C7E" w:rsidRPr="00266C15" w:rsidRDefault="00A52C7E" w:rsidP="00A52C7E">
      <w:pPr>
        <w:jc w:val="right"/>
        <w:rPr>
          <w:rFonts w:ascii="Times New Roman" w:hAnsi="Times New Roman" w:cs="Times New Roman"/>
          <w:color w:val="000000"/>
          <w:sz w:val="16"/>
        </w:rPr>
      </w:pPr>
    </w:p>
    <w:p w14:paraId="29ADB842" w14:textId="77777777" w:rsidR="00A52C7E" w:rsidRPr="00266C15" w:rsidRDefault="00A52C7E" w:rsidP="00494302">
      <w:pPr>
        <w:pStyle w:val="InstructionMandatory"/>
      </w:pPr>
      <w:r w:rsidRPr="00266C15">
        <w:t>Delete Subsection 208.12 and add the following:</w:t>
      </w:r>
    </w:p>
    <w:p w14:paraId="0882839D" w14:textId="77777777" w:rsidR="00A52C7E" w:rsidRPr="00266C15" w:rsidRDefault="00A52C7E" w:rsidP="00A52C7E">
      <w:pPr>
        <w:pStyle w:val="Heading2"/>
      </w:pPr>
      <w:r w:rsidRPr="00266C15">
        <w:t>208.12 Measurement.</w:t>
      </w:r>
    </w:p>
    <w:p w14:paraId="11FFC407" w14:textId="77777777" w:rsidR="00A52C7E" w:rsidRPr="00266C15" w:rsidRDefault="00A52C7E" w:rsidP="00A52C7E">
      <w:pPr>
        <w:rPr>
          <w:rFonts w:cstheme="minorHAnsi"/>
        </w:rPr>
      </w:pPr>
      <w:r w:rsidRPr="00266C15">
        <w:rPr>
          <w:rFonts w:cstheme="minorHAnsi"/>
        </w:rPr>
        <w:t>Measure the Section 208 items listed in the bid schedule according to Subsection 109.02 and the following:</w:t>
      </w:r>
    </w:p>
    <w:p w14:paraId="1C0FF78B" w14:textId="629CC798" w:rsidR="00A52C7E" w:rsidRPr="00266C15" w:rsidRDefault="00A52C7E" w:rsidP="00A52C7E">
      <w:pPr>
        <w:rPr>
          <w:rFonts w:cstheme="minorHAnsi"/>
        </w:rPr>
      </w:pPr>
      <w:r w:rsidRPr="00266C15">
        <w:rPr>
          <w:rFonts w:cstheme="minorHAnsi"/>
        </w:rPr>
        <w:t xml:space="preserve">Measure structural excavation by the </w:t>
      </w:r>
      <w:r w:rsidR="00FE1B3E" w:rsidRPr="00266C15">
        <w:rPr>
          <w:rFonts w:cstheme="minorHAnsi"/>
        </w:rPr>
        <w:t xml:space="preserve">lump sum </w:t>
      </w:r>
      <w:r w:rsidRPr="00266C15">
        <w:rPr>
          <w:rFonts w:cstheme="minorHAnsi"/>
        </w:rPr>
        <w:t>to the neat lines shown on the plans or the contractor’s approved excavation plan.  Do not include the following volumes in structure excavation:</w:t>
      </w:r>
    </w:p>
    <w:p w14:paraId="0D2B46AA" w14:textId="7486BE9D" w:rsidR="00A52C7E" w:rsidRPr="00235E7D" w:rsidRDefault="00A52C7E" w:rsidP="00001408">
      <w:pPr>
        <w:pStyle w:val="ListParagraph"/>
        <w:numPr>
          <w:ilvl w:val="0"/>
          <w:numId w:val="17"/>
        </w:numPr>
        <w:spacing w:after="40"/>
        <w:contextualSpacing/>
        <w:rPr>
          <w:rFonts w:cstheme="minorHAnsi"/>
        </w:rPr>
      </w:pPr>
      <w:r w:rsidRPr="00266C15">
        <w:rPr>
          <w:rFonts w:asciiTheme="minorHAnsi" w:hAnsiTheme="minorHAnsi" w:cstheme="minorHAnsi"/>
          <w:sz w:val="22"/>
          <w:szCs w:val="22"/>
        </w:rPr>
        <w:t xml:space="preserve">Material excavated outside of the neat lines shown in the plans or approved in the </w:t>
      </w:r>
      <w:proofErr w:type="gramStart"/>
      <w:r w:rsidRPr="00266C15">
        <w:rPr>
          <w:rFonts w:asciiTheme="minorHAnsi" w:hAnsiTheme="minorHAnsi" w:cstheme="minorHAnsi"/>
          <w:sz w:val="22"/>
          <w:szCs w:val="22"/>
        </w:rPr>
        <w:t>contractors</w:t>
      </w:r>
      <w:proofErr w:type="gramEnd"/>
      <w:r w:rsidRPr="00266C15">
        <w:rPr>
          <w:rFonts w:asciiTheme="minorHAnsi" w:hAnsiTheme="minorHAnsi" w:cstheme="minorHAnsi"/>
          <w:sz w:val="22"/>
          <w:szCs w:val="22"/>
        </w:rPr>
        <w:t xml:space="preserve"> excavation plan;</w:t>
      </w:r>
    </w:p>
    <w:p w14:paraId="27301420" w14:textId="704B8238" w:rsidR="00A52C7E" w:rsidRPr="00235E7D" w:rsidRDefault="00A52C7E" w:rsidP="00001408">
      <w:pPr>
        <w:pStyle w:val="ListParagraph"/>
        <w:numPr>
          <w:ilvl w:val="0"/>
          <w:numId w:val="17"/>
        </w:numPr>
        <w:spacing w:after="40"/>
        <w:contextualSpacing/>
        <w:rPr>
          <w:rFonts w:cstheme="minorHAnsi"/>
        </w:rPr>
      </w:pPr>
      <w:r w:rsidRPr="00266C15">
        <w:rPr>
          <w:rFonts w:asciiTheme="minorHAnsi" w:hAnsiTheme="minorHAnsi" w:cstheme="minorHAnsi"/>
          <w:sz w:val="22"/>
          <w:szCs w:val="22"/>
        </w:rPr>
        <w:t xml:space="preserve">Any material included within the staked limits of the excavation, such as continuous channel changes and ditches, for which measurement is covered under other </w:t>
      </w:r>
      <w:proofErr w:type="gramStart"/>
      <w:r w:rsidRPr="00266C15">
        <w:rPr>
          <w:rFonts w:asciiTheme="minorHAnsi" w:hAnsiTheme="minorHAnsi" w:cstheme="minorHAnsi"/>
          <w:sz w:val="22"/>
          <w:szCs w:val="22"/>
        </w:rPr>
        <w:t>sections;</w:t>
      </w:r>
      <w:proofErr w:type="gramEnd"/>
    </w:p>
    <w:p w14:paraId="3B0E33FE" w14:textId="1BCFA1D8" w:rsidR="00A52C7E" w:rsidRPr="00235E7D" w:rsidRDefault="00A52C7E" w:rsidP="00001408">
      <w:pPr>
        <w:pStyle w:val="ListParagraph"/>
        <w:numPr>
          <w:ilvl w:val="0"/>
          <w:numId w:val="17"/>
        </w:numPr>
        <w:spacing w:after="40"/>
        <w:contextualSpacing/>
        <w:rPr>
          <w:rFonts w:cstheme="minorHAnsi"/>
        </w:rPr>
      </w:pPr>
      <w:r w:rsidRPr="00266C15">
        <w:rPr>
          <w:rFonts w:asciiTheme="minorHAnsi" w:hAnsiTheme="minorHAnsi" w:cstheme="minorHAnsi"/>
          <w:sz w:val="22"/>
          <w:szCs w:val="22"/>
        </w:rPr>
        <w:t xml:space="preserve">Water or other liquid </w:t>
      </w:r>
      <w:proofErr w:type="gramStart"/>
      <w:r w:rsidRPr="00266C15">
        <w:rPr>
          <w:rFonts w:asciiTheme="minorHAnsi" w:hAnsiTheme="minorHAnsi" w:cstheme="minorHAnsi"/>
          <w:sz w:val="22"/>
          <w:szCs w:val="22"/>
        </w:rPr>
        <w:t>material;</w:t>
      </w:r>
      <w:proofErr w:type="gramEnd"/>
    </w:p>
    <w:p w14:paraId="73C2A410" w14:textId="0780ACEB" w:rsidR="00A52C7E" w:rsidRPr="00235E7D" w:rsidRDefault="00A52C7E" w:rsidP="00001408">
      <w:pPr>
        <w:pStyle w:val="ListParagraph"/>
        <w:numPr>
          <w:ilvl w:val="0"/>
          <w:numId w:val="17"/>
        </w:numPr>
        <w:spacing w:after="40"/>
        <w:contextualSpacing/>
        <w:rPr>
          <w:rFonts w:cstheme="minorHAnsi"/>
        </w:rPr>
      </w:pPr>
      <w:r w:rsidRPr="00266C15">
        <w:rPr>
          <w:rFonts w:asciiTheme="minorHAnsi" w:hAnsiTheme="minorHAnsi" w:cstheme="minorHAnsi"/>
          <w:sz w:val="22"/>
          <w:szCs w:val="22"/>
        </w:rPr>
        <w:t>Material excavated before measurements of the original ground; or</w:t>
      </w:r>
    </w:p>
    <w:p w14:paraId="0D1CFD77" w14:textId="77777777" w:rsidR="00A52C7E" w:rsidRPr="00266C15" w:rsidRDefault="00A52C7E" w:rsidP="00001408">
      <w:pPr>
        <w:pStyle w:val="ListParagraph"/>
        <w:numPr>
          <w:ilvl w:val="0"/>
          <w:numId w:val="17"/>
        </w:numPr>
        <w:spacing w:after="40"/>
        <w:contextualSpacing/>
        <w:rPr>
          <w:rFonts w:asciiTheme="minorHAnsi" w:hAnsiTheme="minorHAnsi" w:cstheme="minorHAnsi"/>
          <w:sz w:val="22"/>
          <w:szCs w:val="22"/>
        </w:rPr>
      </w:pPr>
      <w:r w:rsidRPr="00266C15">
        <w:rPr>
          <w:rFonts w:asciiTheme="minorHAnsi" w:hAnsiTheme="minorHAnsi" w:cstheme="minorHAnsi"/>
          <w:sz w:val="22"/>
          <w:szCs w:val="22"/>
        </w:rPr>
        <w:t>Material rehandled, except when the contract specifically requires excavation after embankment placement.</w:t>
      </w:r>
    </w:p>
    <w:p w14:paraId="2C347741" w14:textId="77777777" w:rsidR="00A52C7E" w:rsidRPr="00266C15" w:rsidRDefault="00A52C7E" w:rsidP="00A52C7E">
      <w:pPr>
        <w:spacing w:after="0"/>
        <w:rPr>
          <w:rFonts w:cstheme="minorHAnsi"/>
        </w:rPr>
      </w:pPr>
    </w:p>
    <w:p w14:paraId="6A186941" w14:textId="63456D62" w:rsidR="00A52C7E" w:rsidRPr="00266C15" w:rsidRDefault="00A52C7E">
      <w:pPr>
        <w:rPr>
          <w:rFonts w:ascii="Times New Roman" w:eastAsia="Times New Roman" w:hAnsi="Times New Roman" w:cs="Times New Roman"/>
          <w:bCs/>
          <w:spacing w:val="-2"/>
          <w:sz w:val="24"/>
        </w:rPr>
      </w:pPr>
      <w:r w:rsidRPr="00266C15">
        <w:rPr>
          <w:rFonts w:cstheme="minorHAnsi"/>
        </w:rPr>
        <w:t>Measure structural backfill by the cubic yard in place for the volume placed to the neat lines and grades shown on the plans.</w:t>
      </w:r>
      <w:bookmarkStart w:id="57" w:name="_Toc22732584"/>
    </w:p>
    <w:p w14:paraId="554716F8" w14:textId="60F275B2" w:rsidR="00F955D4" w:rsidRPr="00266C15" w:rsidRDefault="00266C15" w:rsidP="00AD412F">
      <w:pPr>
        <w:pStyle w:val="Heading1"/>
      </w:pPr>
      <w:bookmarkStart w:id="58" w:name="_Toc23856468"/>
      <w:bookmarkStart w:id="59" w:name="_Toc22732586"/>
      <w:bookmarkEnd w:id="57"/>
      <w:r>
        <w:br w:type="page"/>
      </w:r>
      <w:bookmarkStart w:id="60" w:name="_Toc157603103"/>
      <w:r w:rsidR="00F955D4" w:rsidRPr="00266C15">
        <w:lastRenderedPageBreak/>
        <w:t>251 - Riprap</w:t>
      </w:r>
      <w:bookmarkEnd w:id="58"/>
      <w:bookmarkEnd w:id="60"/>
    </w:p>
    <w:p w14:paraId="23490F1F" w14:textId="7B2604B2" w:rsidR="00F955D4" w:rsidRPr="00266C15" w:rsidRDefault="00F955D4" w:rsidP="00F955D4">
      <w:pPr>
        <w:jc w:val="right"/>
        <w:rPr>
          <w:rFonts w:ascii="Times New Roman" w:hAnsi="Times New Roman" w:cs="Times New Roman"/>
          <w:color w:val="000000"/>
          <w:sz w:val="16"/>
        </w:rPr>
      </w:pPr>
      <w:r w:rsidRPr="00266C15">
        <w:rPr>
          <w:rFonts w:ascii="Times New Roman" w:hAnsi="Times New Roman" w:cs="Times New Roman"/>
          <w:color w:val="000000"/>
          <w:sz w:val="16"/>
        </w:rPr>
        <w:t>251.07</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E17F35">
        <w:rPr>
          <w:rFonts w:ascii="Times New Roman" w:hAnsi="Times New Roman" w:cs="Times New Roman"/>
          <w:color w:val="000000"/>
          <w:sz w:val="16"/>
        </w:rPr>
        <w:t>31</w:t>
      </w:r>
      <w:r w:rsidR="00FB05E7">
        <w:rPr>
          <w:rFonts w:ascii="Times New Roman" w:hAnsi="Times New Roman" w:cs="Times New Roman"/>
          <w:color w:val="000000"/>
          <w:sz w:val="16"/>
        </w:rPr>
        <w:t>_2024</w:t>
      </w:r>
    </w:p>
    <w:p w14:paraId="44D5E8BC" w14:textId="77777777" w:rsidR="00F955D4" w:rsidRPr="00266C15" w:rsidRDefault="00F955D4" w:rsidP="00F955D4">
      <w:pPr>
        <w:jc w:val="right"/>
        <w:rPr>
          <w:rFonts w:ascii="Times New Roman" w:hAnsi="Times New Roman" w:cs="Times New Roman"/>
          <w:color w:val="000000"/>
          <w:sz w:val="16"/>
        </w:rPr>
      </w:pPr>
    </w:p>
    <w:p w14:paraId="5D4E5148" w14:textId="77777777" w:rsidR="00F955D4" w:rsidRPr="00266C15" w:rsidRDefault="00F955D4" w:rsidP="00494302">
      <w:pPr>
        <w:pStyle w:val="InstructionMandatory"/>
      </w:pPr>
      <w:r w:rsidRPr="00266C15">
        <w:t>Delete the last sentence of Subsection 251.07 and add the following:</w:t>
      </w:r>
    </w:p>
    <w:p w14:paraId="209120F5" w14:textId="77777777" w:rsidR="00F955D4" w:rsidRPr="00266C15" w:rsidRDefault="00F955D4" w:rsidP="00F955D4">
      <w:pPr>
        <w:pStyle w:val="Heading2"/>
        <w:rPr>
          <w:rFonts w:eastAsia="Times New Roman"/>
          <w:szCs w:val="24"/>
        </w:rPr>
      </w:pPr>
      <w:r w:rsidRPr="00266C15">
        <w:t>251.07 Acceptance</w:t>
      </w:r>
    </w:p>
    <w:p w14:paraId="7AAA1CC2" w14:textId="77777777" w:rsidR="00F955D4" w:rsidRPr="00266C15" w:rsidRDefault="00F955D4" w:rsidP="00F955D4">
      <w:pPr>
        <w:spacing w:after="120" w:line="240" w:lineRule="auto"/>
        <w:rPr>
          <w:rFonts w:cstheme="minorHAnsi"/>
        </w:rPr>
      </w:pPr>
      <w:r w:rsidRPr="00266C15">
        <w:rPr>
          <w:rFonts w:cstheme="minorHAnsi"/>
        </w:rPr>
        <w:t>Structure excavation and backfill will be evaluated under Section 208.</w:t>
      </w:r>
    </w:p>
    <w:p w14:paraId="07C80B48" w14:textId="77777777" w:rsidR="00F955D4" w:rsidRPr="00266C15" w:rsidRDefault="00F955D4">
      <w:pPr>
        <w:rPr>
          <w:rFonts w:ascii="Helvetica" w:eastAsiaTheme="majorEastAsia" w:hAnsi="Helvetica" w:cs="Helvetica"/>
          <w:color w:val="2E74B5" w:themeColor="accent1" w:themeShade="BF"/>
          <w:sz w:val="32"/>
          <w:szCs w:val="32"/>
        </w:rPr>
      </w:pPr>
    </w:p>
    <w:p w14:paraId="36F6F0DC" w14:textId="77777777" w:rsidR="00F955D4" w:rsidRDefault="00F955D4">
      <w:pPr>
        <w:rPr>
          <w:rFonts w:ascii="Helvetica" w:eastAsiaTheme="majorEastAsia" w:hAnsi="Helvetica" w:cs="Helvetica"/>
          <w:color w:val="2E74B5" w:themeColor="accent1" w:themeShade="BF"/>
          <w:sz w:val="32"/>
          <w:szCs w:val="32"/>
          <w:highlight w:val="magenta"/>
        </w:rPr>
      </w:pPr>
      <w:bookmarkStart w:id="61" w:name="_Toc514829935"/>
      <w:bookmarkStart w:id="62" w:name="_Toc23856469"/>
      <w:r>
        <w:rPr>
          <w:rFonts w:ascii="Helvetica" w:hAnsi="Helvetica" w:cs="Helvetica"/>
          <w:highlight w:val="magenta"/>
        </w:rPr>
        <w:br w:type="page"/>
      </w:r>
    </w:p>
    <w:p w14:paraId="4B87D700" w14:textId="271DA2B0" w:rsidR="00F955D4" w:rsidRPr="00E256E8" w:rsidRDefault="00F955D4" w:rsidP="00AD412F">
      <w:pPr>
        <w:pStyle w:val="Heading1"/>
      </w:pPr>
      <w:bookmarkStart w:id="63" w:name="_Toc157603104"/>
      <w:r w:rsidRPr="00E256E8">
        <w:lastRenderedPageBreak/>
        <w:t>272 – Geocell Abutment Stabilization</w:t>
      </w:r>
      <w:bookmarkEnd w:id="61"/>
      <w:bookmarkEnd w:id="62"/>
      <w:bookmarkEnd w:id="63"/>
    </w:p>
    <w:p w14:paraId="354FEE79" w14:textId="3DF998BD" w:rsidR="00F955D4" w:rsidRPr="00E256E8" w:rsidRDefault="00E17F35" w:rsidP="00F955D4">
      <w:pPr>
        <w:jc w:val="right"/>
        <w:rPr>
          <w:rFonts w:ascii="Times New Roman" w:hAnsi="Times New Roman" w:cs="Times New Roman"/>
          <w:color w:val="000000"/>
          <w:sz w:val="16"/>
        </w:rPr>
      </w:pPr>
      <w:r>
        <w:rPr>
          <w:rFonts w:ascii="Times New Roman" w:hAnsi="Times New Roman" w:cs="Times New Roman"/>
          <w:color w:val="000000"/>
          <w:sz w:val="16"/>
        </w:rPr>
        <w:t>272</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Pr>
          <w:rFonts w:ascii="Times New Roman" w:hAnsi="Times New Roman" w:cs="Times New Roman"/>
          <w:color w:val="000000"/>
          <w:sz w:val="16"/>
        </w:rPr>
        <w:t>31</w:t>
      </w:r>
      <w:r w:rsidR="00FB05E7">
        <w:rPr>
          <w:rFonts w:ascii="Times New Roman" w:hAnsi="Times New Roman" w:cs="Times New Roman"/>
          <w:color w:val="000000"/>
          <w:sz w:val="16"/>
        </w:rPr>
        <w:t>_2024</w:t>
      </w:r>
    </w:p>
    <w:p w14:paraId="567C58C5" w14:textId="77777777" w:rsidR="00F955D4" w:rsidRPr="00E256E8" w:rsidRDefault="00F955D4" w:rsidP="00F955D4">
      <w:pPr>
        <w:jc w:val="right"/>
        <w:rPr>
          <w:rFonts w:ascii="Times New Roman" w:hAnsi="Times New Roman" w:cs="Times New Roman"/>
          <w:color w:val="000000"/>
          <w:sz w:val="16"/>
        </w:rPr>
      </w:pPr>
    </w:p>
    <w:p w14:paraId="7B665BF9" w14:textId="77777777" w:rsidR="00F955D4" w:rsidRPr="00E256E8" w:rsidRDefault="00F955D4" w:rsidP="00494302">
      <w:pPr>
        <w:pStyle w:val="InstructionMandatory"/>
      </w:pPr>
      <w:r w:rsidRPr="00E256E8">
        <w:t>Add Section 272:</w:t>
      </w:r>
    </w:p>
    <w:p w14:paraId="20E35A91" w14:textId="77777777" w:rsidR="00F955D4" w:rsidRPr="00E256E8" w:rsidRDefault="00F955D4" w:rsidP="00F955D4">
      <w:pPr>
        <w:pStyle w:val="Heading2"/>
      </w:pPr>
      <w:r w:rsidRPr="00E256E8">
        <w:t>Section 272 — GEOCELL ABUTMENT STABILIZATION</w:t>
      </w:r>
    </w:p>
    <w:p w14:paraId="4D1630EF" w14:textId="77777777" w:rsidR="00F955D4" w:rsidRPr="00E256E8" w:rsidRDefault="00F955D4" w:rsidP="00F955D4">
      <w:pPr>
        <w:jc w:val="center"/>
        <w:rPr>
          <w:rFonts w:cstheme="minorHAnsi"/>
          <w:b/>
        </w:rPr>
      </w:pPr>
      <w:r w:rsidRPr="00E256E8">
        <w:rPr>
          <w:rFonts w:cstheme="minorHAnsi"/>
          <w:b/>
        </w:rPr>
        <w:t>Description</w:t>
      </w:r>
    </w:p>
    <w:p w14:paraId="67602CDE" w14:textId="77777777" w:rsidR="00F955D4" w:rsidRPr="00E256E8" w:rsidRDefault="00F955D4" w:rsidP="00F955D4">
      <w:pPr>
        <w:rPr>
          <w:rFonts w:cstheme="minorHAnsi"/>
        </w:rPr>
      </w:pPr>
      <w:r w:rsidRPr="00E256E8">
        <w:rPr>
          <w:rFonts w:cstheme="minorHAnsi"/>
          <w:b/>
        </w:rPr>
        <w:t xml:space="preserve">272.01 Work. </w:t>
      </w:r>
      <w:r w:rsidRPr="00E256E8">
        <w:rPr>
          <w:rFonts w:eastAsia="Calibri"/>
          <w:bCs/>
        </w:rPr>
        <w:t xml:space="preserve">This work consists of </w:t>
      </w:r>
      <w:r w:rsidRPr="00E256E8">
        <w:rPr>
          <w:rFonts w:eastAsia="Calibri"/>
        </w:rPr>
        <w:t xml:space="preserve">constructing geocell abutment stabilization at each abutment using a cellular confinement system such as Presto </w:t>
      </w:r>
      <w:proofErr w:type="spellStart"/>
      <w:r w:rsidRPr="00E256E8">
        <w:rPr>
          <w:rFonts w:eastAsia="Calibri"/>
        </w:rPr>
        <w:t>Geoweb</w:t>
      </w:r>
      <w:proofErr w:type="spellEnd"/>
      <w:r w:rsidRPr="00E256E8">
        <w:rPr>
          <w:rFonts w:eastAsia="Calibri"/>
        </w:rPr>
        <w:t xml:space="preserve"> Cellular Confinement System or </w:t>
      </w:r>
      <w:proofErr w:type="spellStart"/>
      <w:r w:rsidRPr="00E256E8">
        <w:rPr>
          <w:rFonts w:eastAsia="Calibri"/>
        </w:rPr>
        <w:t>Webtec</w:t>
      </w:r>
      <w:proofErr w:type="spellEnd"/>
      <w:r w:rsidRPr="00E256E8">
        <w:rPr>
          <w:rFonts w:eastAsia="Calibri"/>
        </w:rPr>
        <w:t xml:space="preserve"> </w:t>
      </w:r>
      <w:proofErr w:type="spellStart"/>
      <w:r w:rsidRPr="00E256E8">
        <w:rPr>
          <w:rFonts w:eastAsia="Calibri"/>
        </w:rPr>
        <w:t>TerraCell</w:t>
      </w:r>
      <w:proofErr w:type="spellEnd"/>
      <w:r w:rsidRPr="00E256E8">
        <w:rPr>
          <w:rFonts w:eastAsia="Calibri"/>
        </w:rPr>
        <w:t xml:space="preserve"> in accordance with the plans and manufacturers recommendations.</w:t>
      </w:r>
    </w:p>
    <w:p w14:paraId="6FA63E00" w14:textId="77777777" w:rsidR="00F955D4" w:rsidRPr="00E256E8" w:rsidRDefault="00F955D4" w:rsidP="00F955D4">
      <w:pPr>
        <w:jc w:val="center"/>
        <w:rPr>
          <w:rFonts w:cstheme="minorHAnsi"/>
          <w:b/>
        </w:rPr>
      </w:pPr>
      <w:r w:rsidRPr="00E256E8">
        <w:rPr>
          <w:rFonts w:cstheme="minorHAnsi"/>
          <w:b/>
        </w:rPr>
        <w:t>Materials</w:t>
      </w:r>
    </w:p>
    <w:p w14:paraId="57A581C8" w14:textId="77777777" w:rsidR="00F955D4" w:rsidRPr="00E256E8" w:rsidRDefault="00F955D4" w:rsidP="00F955D4">
      <w:pPr>
        <w:rPr>
          <w:rFonts w:cstheme="minorHAnsi"/>
        </w:rPr>
      </w:pPr>
      <w:r w:rsidRPr="00E256E8">
        <w:rPr>
          <w:rFonts w:cstheme="minorHAnsi"/>
          <w:b/>
        </w:rPr>
        <w:t xml:space="preserve">272.02 Requirements. </w:t>
      </w:r>
      <w:r w:rsidRPr="00E256E8">
        <w:rPr>
          <w:rFonts w:eastAsia="Calibri"/>
        </w:rPr>
        <w:t>Ensure that material conforms to specifications in the following subsections:</w:t>
      </w:r>
    </w:p>
    <w:p w14:paraId="0370B232" w14:textId="77777777" w:rsidR="00F955D4" w:rsidRPr="00E256E8" w:rsidRDefault="00F955D4" w:rsidP="00F955D4">
      <w:pPr>
        <w:rPr>
          <w:rFonts w:cstheme="minorHAnsi"/>
        </w:rPr>
      </w:pPr>
    </w:p>
    <w:p w14:paraId="1570E828" w14:textId="77777777" w:rsidR="00F955D4" w:rsidRPr="00E256E8" w:rsidRDefault="00F955D4" w:rsidP="00F955D4">
      <w:pPr>
        <w:rPr>
          <w:rFonts w:cstheme="minorHAnsi"/>
        </w:rPr>
      </w:pPr>
      <w:r w:rsidRPr="00E256E8">
        <w:rPr>
          <w:rFonts w:cstheme="minorHAnsi"/>
        </w:rPr>
        <w:tab/>
      </w:r>
      <w:r w:rsidRPr="00E256E8">
        <w:rPr>
          <w:rFonts w:eastAsia="Calibri"/>
        </w:rPr>
        <w:t>Granular Backfill Type (a)</w:t>
      </w:r>
      <w:r w:rsidRPr="00E256E8">
        <w:rPr>
          <w:rFonts w:cstheme="minorHAnsi"/>
        </w:rPr>
        <w:t xml:space="preserve"> ………………………………………………</w:t>
      </w:r>
      <w:proofErr w:type="gramStart"/>
      <w:r w:rsidRPr="00E256E8">
        <w:rPr>
          <w:rFonts w:cstheme="minorHAnsi"/>
        </w:rPr>
        <w:t>…..</w:t>
      </w:r>
      <w:proofErr w:type="gramEnd"/>
      <w:r w:rsidRPr="00E256E8">
        <w:rPr>
          <w:rFonts w:cstheme="minorHAnsi"/>
        </w:rPr>
        <w:t>……… 703.03</w:t>
      </w:r>
    </w:p>
    <w:p w14:paraId="2786FEA8" w14:textId="77777777" w:rsidR="00F955D4" w:rsidRPr="00E256E8" w:rsidRDefault="00F955D4" w:rsidP="00F955D4">
      <w:pPr>
        <w:rPr>
          <w:rFonts w:cstheme="minorHAnsi"/>
        </w:rPr>
      </w:pPr>
      <w:r w:rsidRPr="00E256E8">
        <w:rPr>
          <w:rFonts w:cstheme="minorHAnsi"/>
        </w:rPr>
        <w:tab/>
      </w:r>
      <w:r w:rsidRPr="00E256E8">
        <w:rPr>
          <w:rFonts w:eastAsia="Calibri"/>
        </w:rPr>
        <w:t>Geotextile, Type I (A, B)</w:t>
      </w:r>
      <w:r w:rsidRPr="00E256E8">
        <w:rPr>
          <w:rFonts w:cstheme="minorHAnsi"/>
        </w:rPr>
        <w:t xml:space="preserve"> …………………………………………………</w:t>
      </w:r>
      <w:proofErr w:type="gramStart"/>
      <w:r w:rsidRPr="00E256E8">
        <w:rPr>
          <w:rFonts w:cstheme="minorHAnsi"/>
        </w:rPr>
        <w:t>…..</w:t>
      </w:r>
      <w:proofErr w:type="gramEnd"/>
      <w:r w:rsidRPr="00E256E8">
        <w:rPr>
          <w:rFonts w:cstheme="minorHAnsi"/>
        </w:rPr>
        <w:t>……… 714.01</w:t>
      </w:r>
    </w:p>
    <w:p w14:paraId="00E42862" w14:textId="77777777" w:rsidR="00F955D4" w:rsidRPr="00E256E8" w:rsidRDefault="00F955D4" w:rsidP="00F955D4">
      <w:pPr>
        <w:rPr>
          <w:rFonts w:cstheme="minorHAnsi"/>
        </w:rPr>
      </w:pPr>
      <w:r w:rsidRPr="00E256E8">
        <w:rPr>
          <w:rFonts w:cstheme="minorHAnsi"/>
        </w:rPr>
        <w:tab/>
      </w:r>
      <w:r w:rsidRPr="00E256E8">
        <w:rPr>
          <w:rFonts w:eastAsia="Calibri"/>
        </w:rPr>
        <w:t>Geocell</w:t>
      </w:r>
      <w:r w:rsidRPr="00E256E8">
        <w:rPr>
          <w:rFonts w:cstheme="minorHAnsi"/>
        </w:rPr>
        <w:t xml:space="preserve"> ………………………………………………………………………………………. 736</w:t>
      </w:r>
    </w:p>
    <w:p w14:paraId="4BEDF7AA" w14:textId="77777777" w:rsidR="00F955D4" w:rsidRPr="00E256E8" w:rsidRDefault="00F955D4" w:rsidP="00F955D4">
      <w:pPr>
        <w:jc w:val="center"/>
        <w:rPr>
          <w:rFonts w:cstheme="minorHAnsi"/>
          <w:b/>
        </w:rPr>
      </w:pPr>
      <w:r w:rsidRPr="00E256E8">
        <w:rPr>
          <w:rFonts w:cstheme="minorHAnsi"/>
          <w:b/>
        </w:rPr>
        <w:t xml:space="preserve"> Construction</w:t>
      </w:r>
    </w:p>
    <w:p w14:paraId="03431A37" w14:textId="77777777" w:rsidR="00F955D4" w:rsidRPr="00E256E8" w:rsidRDefault="00F955D4" w:rsidP="00F955D4">
      <w:pPr>
        <w:rPr>
          <w:rFonts w:cstheme="minorHAnsi"/>
        </w:rPr>
      </w:pPr>
      <w:r w:rsidRPr="00E256E8">
        <w:rPr>
          <w:rFonts w:cstheme="minorHAnsi"/>
          <w:b/>
        </w:rPr>
        <w:t xml:space="preserve">272.03 General. </w:t>
      </w:r>
      <w:r w:rsidRPr="00E256E8">
        <w:rPr>
          <w:rFonts w:eastAsia="MS Mincho" w:cstheme="minorHAnsi"/>
        </w:rPr>
        <w:t>Perform the work specified in Section 208 or 209. Use ditches, grading or similar methods to prevent surface runoff that may occur during inclement weather from ponding in the foundation excavation.</w:t>
      </w:r>
    </w:p>
    <w:p w14:paraId="40516CAC" w14:textId="77777777" w:rsidR="00F955D4" w:rsidRPr="00E256E8" w:rsidRDefault="00F955D4" w:rsidP="00F955D4">
      <w:pPr>
        <w:rPr>
          <w:rFonts w:cstheme="minorHAnsi"/>
        </w:rPr>
      </w:pPr>
      <w:r w:rsidRPr="00E256E8">
        <w:rPr>
          <w:rFonts w:cstheme="minorHAnsi"/>
          <w:b/>
        </w:rPr>
        <w:t xml:space="preserve">272.04 Storage and Handling of Material. </w:t>
      </w:r>
      <w:r w:rsidRPr="00E256E8">
        <w:rPr>
          <w:rFonts w:eastAsia="MS Mincho" w:cstheme="minorHAnsi"/>
          <w:bCs/>
        </w:rPr>
        <w:t>During shipment and storage, wrap geotextile materials in heavy-duty protective covering.  Protect the material from mud, soil, dust, debris and sunlight prior to installation.</w:t>
      </w:r>
    </w:p>
    <w:p w14:paraId="0EC2E146" w14:textId="77777777" w:rsidR="00F955D4" w:rsidRPr="00E256E8" w:rsidRDefault="00F955D4" w:rsidP="00F955D4">
      <w:pPr>
        <w:pStyle w:val="PlainText"/>
        <w:rPr>
          <w:rFonts w:asciiTheme="minorHAnsi" w:eastAsia="MS Mincho" w:hAnsiTheme="minorHAnsi" w:cstheme="minorHAnsi"/>
          <w:sz w:val="22"/>
        </w:rPr>
      </w:pPr>
      <w:proofErr w:type="gramStart"/>
      <w:r w:rsidRPr="00E256E8">
        <w:rPr>
          <w:rFonts w:asciiTheme="minorHAnsi" w:hAnsiTheme="minorHAnsi" w:cstheme="minorHAnsi"/>
          <w:b/>
          <w:bCs/>
          <w:sz w:val="22"/>
          <w:szCs w:val="22"/>
        </w:rPr>
        <w:t>272.05  Geotextile</w:t>
      </w:r>
      <w:proofErr w:type="gramEnd"/>
      <w:r w:rsidRPr="00E256E8">
        <w:rPr>
          <w:rFonts w:asciiTheme="minorHAnsi" w:hAnsiTheme="minorHAnsi" w:cstheme="minorHAnsi"/>
          <w:b/>
          <w:bCs/>
          <w:sz w:val="22"/>
          <w:szCs w:val="22"/>
        </w:rPr>
        <w:t xml:space="preserve"> Installation.</w:t>
      </w:r>
      <w:r w:rsidRPr="00E256E8">
        <w:rPr>
          <w:rFonts w:asciiTheme="minorHAnsi" w:hAnsiTheme="minorHAnsi" w:cstheme="minorHAnsi"/>
          <w:sz w:val="22"/>
          <w:szCs w:val="22"/>
        </w:rPr>
        <w:t xml:space="preserve">  </w:t>
      </w:r>
      <w:r w:rsidRPr="00E256E8">
        <w:rPr>
          <w:rFonts w:asciiTheme="minorHAnsi" w:eastAsia="MS Mincho" w:hAnsiTheme="minorHAnsi" w:cstheme="minorHAnsi"/>
          <w:sz w:val="22"/>
        </w:rPr>
        <w:t>Place the geotextile according to Section 207. Have the surface approved by the CO prior to placing geotextile.</w:t>
      </w:r>
    </w:p>
    <w:p w14:paraId="6548FC4A" w14:textId="77777777" w:rsidR="00F955D4" w:rsidRPr="00E256E8" w:rsidRDefault="00F955D4" w:rsidP="00F955D4">
      <w:pPr>
        <w:pStyle w:val="PlainText"/>
        <w:rPr>
          <w:rFonts w:asciiTheme="minorHAnsi" w:eastAsia="MS Mincho" w:hAnsiTheme="minorHAnsi" w:cstheme="minorHAnsi"/>
          <w:b/>
          <w:bCs/>
          <w:sz w:val="22"/>
        </w:rPr>
      </w:pPr>
    </w:p>
    <w:p w14:paraId="3C039620" w14:textId="77777777" w:rsidR="00F955D4" w:rsidRPr="00E256E8" w:rsidRDefault="00F955D4" w:rsidP="00F955D4">
      <w:pPr>
        <w:pStyle w:val="PlainText"/>
        <w:rPr>
          <w:rFonts w:asciiTheme="minorHAnsi" w:eastAsia="MS Mincho" w:hAnsiTheme="minorHAnsi" w:cstheme="minorHAnsi"/>
          <w:sz w:val="22"/>
        </w:rPr>
      </w:pPr>
      <w:r w:rsidRPr="00E256E8">
        <w:rPr>
          <w:rFonts w:asciiTheme="minorHAnsi" w:eastAsia="MS Mincho" w:hAnsiTheme="minorHAnsi" w:cstheme="minorHAnsi"/>
          <w:sz w:val="22"/>
        </w:rPr>
        <w:t>Sew or overlap adjacent strips a minimum of 12” at joints. Insert securing pins through both strips of overlapped geotextile at minimum intervals of 3 feet, but no closer than 2 inches to each edge, to prevent the geotextile from being displaced.</w:t>
      </w:r>
    </w:p>
    <w:p w14:paraId="70A30B09" w14:textId="77777777" w:rsidR="00F955D4" w:rsidRPr="00E256E8" w:rsidRDefault="00F955D4" w:rsidP="00F955D4">
      <w:pPr>
        <w:pStyle w:val="PlainText"/>
        <w:rPr>
          <w:rFonts w:asciiTheme="minorHAnsi" w:eastAsia="MS Mincho" w:hAnsiTheme="minorHAnsi" w:cstheme="minorHAnsi"/>
          <w:sz w:val="22"/>
        </w:rPr>
      </w:pPr>
    </w:p>
    <w:p w14:paraId="39EB4810" w14:textId="77777777" w:rsidR="00F955D4" w:rsidRPr="00E256E8" w:rsidRDefault="00F955D4" w:rsidP="00F955D4">
      <w:pPr>
        <w:pStyle w:val="PlainText"/>
        <w:rPr>
          <w:rFonts w:asciiTheme="minorHAnsi" w:eastAsia="MS Mincho" w:hAnsiTheme="minorHAnsi" w:cstheme="minorHAnsi"/>
          <w:sz w:val="22"/>
        </w:rPr>
      </w:pPr>
      <w:r w:rsidRPr="00E256E8">
        <w:rPr>
          <w:rFonts w:asciiTheme="minorHAnsi" w:eastAsia="MS Mincho" w:hAnsiTheme="minorHAnsi" w:cstheme="minorHAnsi"/>
          <w:sz w:val="22"/>
        </w:rPr>
        <w:t>Have the installed geotextile approved by the CO prior to setting the geocells.</w:t>
      </w:r>
    </w:p>
    <w:p w14:paraId="123867F4" w14:textId="77777777" w:rsidR="00F955D4" w:rsidRPr="00E256E8" w:rsidRDefault="00F955D4" w:rsidP="00F955D4">
      <w:pPr>
        <w:pStyle w:val="PlainText"/>
        <w:rPr>
          <w:rFonts w:asciiTheme="minorHAnsi" w:eastAsia="MS Mincho" w:hAnsiTheme="minorHAnsi" w:cstheme="minorHAnsi"/>
          <w:sz w:val="22"/>
        </w:rPr>
      </w:pPr>
    </w:p>
    <w:p w14:paraId="18F8C2D3" w14:textId="77777777" w:rsidR="00F955D4" w:rsidRPr="00E256E8" w:rsidRDefault="00F955D4" w:rsidP="00F955D4">
      <w:pPr>
        <w:rPr>
          <w:rFonts w:eastAsia="MS Mincho" w:cstheme="minorHAnsi"/>
        </w:rPr>
      </w:pPr>
      <w:proofErr w:type="gramStart"/>
      <w:r w:rsidRPr="00E256E8">
        <w:rPr>
          <w:rFonts w:cstheme="minorHAnsi"/>
          <w:b/>
          <w:bCs/>
        </w:rPr>
        <w:t>272.06  Geocell</w:t>
      </w:r>
      <w:proofErr w:type="gramEnd"/>
      <w:r w:rsidRPr="00E256E8">
        <w:rPr>
          <w:rFonts w:cstheme="minorHAnsi"/>
          <w:b/>
          <w:bCs/>
        </w:rPr>
        <w:t xml:space="preserve"> Installation.</w:t>
      </w:r>
      <w:r w:rsidRPr="00E256E8">
        <w:rPr>
          <w:rFonts w:cstheme="minorHAnsi"/>
        </w:rPr>
        <w:t xml:space="preserve">  </w:t>
      </w:r>
      <w:r w:rsidRPr="00E256E8">
        <w:rPr>
          <w:rFonts w:eastAsia="MS Mincho" w:cstheme="minorHAnsi"/>
        </w:rPr>
        <w:t>Furnish the CO with product literature and certification as required in Section 106.03 for review and approval 7 days prior to installation.  When requested by the CO, furnish a sample of the geocell from each lot for verification testing.</w:t>
      </w:r>
    </w:p>
    <w:p w14:paraId="1A56E18F" w14:textId="77777777" w:rsidR="00F955D4" w:rsidRPr="00E256E8" w:rsidRDefault="00F955D4" w:rsidP="00F955D4">
      <w:pPr>
        <w:rPr>
          <w:rFonts w:eastAsia="MS Mincho" w:cstheme="minorHAnsi"/>
        </w:rPr>
      </w:pPr>
      <w:r w:rsidRPr="00E256E8">
        <w:rPr>
          <w:rFonts w:eastAsia="MS Mincho" w:cstheme="minorHAnsi"/>
        </w:rPr>
        <w:t xml:space="preserve">Place the geocell sections directly on the prepared subgrade.  Expand the geocell sections into position at the grades and lines as shown on the plans. Hold the expanded geocell sections with suitable “stretcher frames”, steel stakes driven inside selected outer cell walls, or other similar methods as </w:t>
      </w:r>
      <w:r w:rsidRPr="00E256E8">
        <w:rPr>
          <w:rFonts w:eastAsia="MS Mincho" w:cstheme="minorHAnsi"/>
        </w:rPr>
        <w:lastRenderedPageBreak/>
        <w:t>allowed by the manufacturer prior to filling.  Ensure that the individual cells have expanded to the minimum dimensions required by the manufacturer.  If necessary, field cut sections as per the manufacturer’s recommendations to the lines shown on the plans.</w:t>
      </w:r>
    </w:p>
    <w:p w14:paraId="1217FAAD" w14:textId="77777777" w:rsidR="00F955D4" w:rsidRPr="00E256E8" w:rsidRDefault="00F955D4" w:rsidP="00F955D4">
      <w:pPr>
        <w:rPr>
          <w:rFonts w:eastAsia="MS Mincho" w:cstheme="minorHAnsi"/>
          <w:szCs w:val="20"/>
        </w:rPr>
      </w:pPr>
      <w:r w:rsidRPr="00E256E8">
        <w:rPr>
          <w:rFonts w:eastAsia="MS Mincho" w:cstheme="minorHAnsi"/>
        </w:rPr>
        <w:t>Connect geocell panels in accordance with the manufacturer’s recommendations.</w:t>
      </w:r>
    </w:p>
    <w:p w14:paraId="3CF87C84" w14:textId="77777777" w:rsidR="00F955D4" w:rsidRPr="00E256E8" w:rsidRDefault="00F955D4" w:rsidP="00F955D4">
      <w:pPr>
        <w:rPr>
          <w:rFonts w:eastAsia="MS Mincho" w:cstheme="minorHAnsi"/>
        </w:rPr>
      </w:pPr>
      <w:r w:rsidRPr="00E256E8">
        <w:rPr>
          <w:rFonts w:cstheme="minorHAnsi"/>
          <w:b/>
          <w:bCs/>
        </w:rPr>
        <w:t>272.07 Infill Placement.</w:t>
      </w:r>
      <w:r w:rsidRPr="00E256E8">
        <w:rPr>
          <w:rFonts w:cstheme="minorHAnsi"/>
        </w:rPr>
        <w:t xml:space="preserve">  </w:t>
      </w:r>
      <w:r w:rsidRPr="00E256E8">
        <w:rPr>
          <w:rFonts w:eastAsia="MS Mincho" w:cstheme="minorHAnsi"/>
        </w:rPr>
        <w:t xml:space="preserve">Furnish the CO with the manufacturer’s specific recommendations for backfilling 7 days prior to placement of the geocells. </w:t>
      </w:r>
    </w:p>
    <w:p w14:paraId="23CD9A3D" w14:textId="77777777" w:rsidR="00F955D4" w:rsidRPr="00E256E8" w:rsidRDefault="00F955D4" w:rsidP="00F955D4">
      <w:pPr>
        <w:rPr>
          <w:rFonts w:eastAsia="MS Mincho" w:cstheme="minorHAnsi"/>
        </w:rPr>
      </w:pPr>
      <w:r w:rsidRPr="00E256E8">
        <w:rPr>
          <w:rFonts w:eastAsia="MS Mincho" w:cstheme="minorHAnsi"/>
        </w:rPr>
        <w:t>Place coarse granular backfill meeting Subsection 703.03 into the expanded cells with equipment appropriate for the site conditions such as a backhoe or a front-end loader. Do not drop infill material more than 3 feet to avoid damage or displacement of the cell walls.</w:t>
      </w:r>
    </w:p>
    <w:p w14:paraId="21A2D82D" w14:textId="77777777" w:rsidR="00F955D4" w:rsidRPr="00E256E8" w:rsidRDefault="00F955D4" w:rsidP="00F955D4">
      <w:pPr>
        <w:rPr>
          <w:rFonts w:eastAsia="MS Mincho" w:cstheme="minorHAnsi"/>
        </w:rPr>
      </w:pPr>
      <w:r w:rsidRPr="00E256E8">
        <w:rPr>
          <w:rFonts w:eastAsia="MS Mincho" w:cstheme="minorHAnsi"/>
        </w:rPr>
        <w:t>Overfill the geocell cells and level to a minimum of 2 inches above the top of the cell walls.  A front-end loader may be used to place the infill provided that it only traffics above geocell sections that have been filled and covered with the minimum 2 inches of additional material.  Compact the infill material with a vibratory plate compacter.  Operate compaction equipment over the full width of the geocell. Make at least three complete passes or until visible deformation of the infill ceases.   Grade the surface to be ½ inch above the top of the cells.  Ensure that the cell walls are not exposed after fine grading is completed.</w:t>
      </w:r>
    </w:p>
    <w:p w14:paraId="7F4BEACB" w14:textId="77777777" w:rsidR="00F955D4" w:rsidRPr="00E256E8" w:rsidRDefault="00F955D4" w:rsidP="00F955D4">
      <w:pPr>
        <w:rPr>
          <w:rFonts w:eastAsia="MS Mincho" w:cstheme="minorHAnsi"/>
        </w:rPr>
      </w:pPr>
      <w:r w:rsidRPr="00E256E8">
        <w:rPr>
          <w:rFonts w:eastAsia="MS Mincho" w:cstheme="minorHAnsi"/>
        </w:rPr>
        <w:t>Use the geocell manufacturer’s specific recommendations for backfilling if they are more stringent than stated above.</w:t>
      </w:r>
    </w:p>
    <w:p w14:paraId="1E7B73A5" w14:textId="77777777" w:rsidR="00F955D4" w:rsidRPr="00E256E8" w:rsidRDefault="00F955D4" w:rsidP="00F955D4">
      <w:pPr>
        <w:rPr>
          <w:rFonts w:eastAsia="MS Mincho" w:cstheme="minorHAnsi"/>
        </w:rPr>
      </w:pPr>
      <w:r w:rsidRPr="00E256E8">
        <w:rPr>
          <w:rFonts w:cstheme="minorHAnsi"/>
          <w:b/>
          <w:bCs/>
        </w:rPr>
        <w:t>272.08 Acceptance.</w:t>
      </w:r>
      <w:r w:rsidRPr="00E256E8">
        <w:rPr>
          <w:rFonts w:cstheme="minorHAnsi"/>
        </w:rPr>
        <w:t xml:space="preserve">  </w:t>
      </w:r>
      <w:r w:rsidRPr="00E256E8">
        <w:rPr>
          <w:rFonts w:eastAsia="MS Mincho" w:cstheme="minorHAnsi"/>
        </w:rPr>
        <w:t>Geotextile will be evaluated under Subsections 106.02 and 714.01.</w:t>
      </w:r>
    </w:p>
    <w:p w14:paraId="01104B33" w14:textId="77777777" w:rsidR="00F955D4" w:rsidRPr="00E256E8" w:rsidRDefault="00F955D4" w:rsidP="00F955D4">
      <w:pPr>
        <w:rPr>
          <w:rFonts w:eastAsia="MS Mincho" w:cstheme="minorHAnsi"/>
        </w:rPr>
      </w:pPr>
      <w:r w:rsidRPr="00E256E8">
        <w:rPr>
          <w:rFonts w:eastAsia="MS Mincho" w:cstheme="minorHAnsi"/>
        </w:rPr>
        <w:t>Material for geocell will be evaluated under Subsections 106.2 and 106.03.</w:t>
      </w:r>
    </w:p>
    <w:p w14:paraId="6921973A" w14:textId="77777777" w:rsidR="00F955D4" w:rsidRPr="00E256E8" w:rsidRDefault="00F955D4" w:rsidP="00F955D4">
      <w:pPr>
        <w:rPr>
          <w:rFonts w:eastAsia="MS Mincho" w:cstheme="minorHAnsi"/>
        </w:rPr>
      </w:pPr>
      <w:r w:rsidRPr="00E256E8">
        <w:rPr>
          <w:rFonts w:eastAsia="MS Mincho" w:cstheme="minorHAnsi"/>
        </w:rPr>
        <w:t>Granular backfill material will be evaluated under Section 106.02 and 106.04.</w:t>
      </w:r>
    </w:p>
    <w:p w14:paraId="48B372A6" w14:textId="77777777" w:rsidR="00F955D4" w:rsidRPr="00E256E8" w:rsidRDefault="00F955D4" w:rsidP="00F955D4">
      <w:pPr>
        <w:pStyle w:val="requirementsheader"/>
        <w:rPr>
          <w:rFonts w:asciiTheme="minorHAnsi" w:hAnsiTheme="minorHAnsi" w:cstheme="minorHAnsi"/>
          <w:sz w:val="22"/>
          <w:szCs w:val="22"/>
        </w:rPr>
      </w:pPr>
      <w:r w:rsidRPr="00E256E8">
        <w:rPr>
          <w:rFonts w:asciiTheme="minorHAnsi" w:hAnsiTheme="minorHAnsi" w:cstheme="minorHAnsi"/>
          <w:sz w:val="22"/>
          <w:szCs w:val="22"/>
        </w:rPr>
        <w:t>Measurement</w:t>
      </w:r>
    </w:p>
    <w:p w14:paraId="274222CC" w14:textId="77777777" w:rsidR="00F955D4" w:rsidRPr="00E256E8" w:rsidRDefault="00F955D4" w:rsidP="00F955D4">
      <w:pPr>
        <w:pStyle w:val="bodytext1"/>
        <w:rPr>
          <w:rFonts w:asciiTheme="minorHAnsi" w:hAnsiTheme="minorHAnsi" w:cstheme="minorHAnsi"/>
          <w:sz w:val="22"/>
          <w:szCs w:val="22"/>
        </w:rPr>
      </w:pPr>
      <w:r w:rsidRPr="00E256E8">
        <w:rPr>
          <w:rFonts w:asciiTheme="minorHAnsi" w:hAnsiTheme="minorHAnsi" w:cstheme="minorHAnsi"/>
          <w:b/>
          <w:bCs/>
          <w:sz w:val="22"/>
          <w:szCs w:val="22"/>
        </w:rPr>
        <w:t xml:space="preserve">272.09 Method. </w:t>
      </w:r>
      <w:r w:rsidRPr="00E256E8">
        <w:rPr>
          <w:rFonts w:asciiTheme="minorHAnsi" w:hAnsiTheme="minorHAnsi" w:cstheme="minorHAnsi"/>
          <w:sz w:val="22"/>
          <w:szCs w:val="22"/>
        </w:rPr>
        <w:t>Measure the items listed in the bid schedule according to Subsection 109.02 and the following.</w:t>
      </w:r>
    </w:p>
    <w:p w14:paraId="2F3DB371" w14:textId="77777777" w:rsidR="00F955D4" w:rsidRPr="00E256E8" w:rsidRDefault="00F955D4" w:rsidP="00F955D4">
      <w:pPr>
        <w:pStyle w:val="bodytext1"/>
        <w:jc w:val="left"/>
        <w:rPr>
          <w:rFonts w:asciiTheme="minorHAnsi" w:hAnsiTheme="minorHAnsi" w:cstheme="minorHAnsi"/>
          <w:sz w:val="22"/>
          <w:szCs w:val="22"/>
        </w:rPr>
      </w:pPr>
      <w:r w:rsidRPr="00E256E8">
        <w:rPr>
          <w:rFonts w:asciiTheme="minorHAnsi" w:hAnsiTheme="minorHAnsi" w:cstheme="minorHAnsi"/>
          <w:sz w:val="22"/>
          <w:szCs w:val="22"/>
        </w:rPr>
        <w:t>Measure geocell by the square yard in place, exclusive of wastage.</w:t>
      </w:r>
    </w:p>
    <w:p w14:paraId="6D19CCE4" w14:textId="77777777" w:rsidR="00F955D4" w:rsidRPr="00E256E8" w:rsidRDefault="00F955D4" w:rsidP="00F955D4">
      <w:pPr>
        <w:pStyle w:val="requirementsheader"/>
        <w:rPr>
          <w:rFonts w:asciiTheme="minorHAnsi" w:hAnsiTheme="minorHAnsi" w:cstheme="minorHAnsi"/>
          <w:sz w:val="22"/>
          <w:szCs w:val="22"/>
        </w:rPr>
      </w:pPr>
      <w:r w:rsidRPr="00E256E8">
        <w:rPr>
          <w:rFonts w:asciiTheme="minorHAnsi" w:hAnsiTheme="minorHAnsi" w:cstheme="minorHAnsi"/>
          <w:sz w:val="22"/>
          <w:szCs w:val="22"/>
        </w:rPr>
        <w:t>Payment</w:t>
      </w:r>
    </w:p>
    <w:p w14:paraId="11D634AD" w14:textId="77777777" w:rsidR="00F955D4" w:rsidRPr="00E256E8" w:rsidRDefault="00F955D4" w:rsidP="00F955D4">
      <w:pPr>
        <w:rPr>
          <w:rFonts w:cstheme="minorHAnsi"/>
        </w:rPr>
      </w:pPr>
      <w:r w:rsidRPr="00E256E8">
        <w:rPr>
          <w:rFonts w:cstheme="minorHAnsi"/>
          <w:b/>
          <w:bCs/>
        </w:rPr>
        <w:t>272.10 Basis.</w:t>
      </w:r>
      <w:r w:rsidRPr="00E256E8">
        <w:rPr>
          <w:rFonts w:cstheme="minorHAnsi"/>
        </w:rPr>
        <w:t xml:space="preserve">  The accepted quantities will be paid for at the contract price per unit of measurement for the Section 272 pay items listed in the bid schedule.  Payment will be full compensation for the work prescribed in this Section. See Subsection 109.05.</w:t>
      </w:r>
    </w:p>
    <w:p w14:paraId="61AF8F69" w14:textId="77777777" w:rsidR="00F955D4" w:rsidRPr="00985BEB" w:rsidRDefault="00F955D4" w:rsidP="00F955D4">
      <w:pPr>
        <w:rPr>
          <w:rFonts w:cstheme="minorHAnsi"/>
        </w:rPr>
      </w:pPr>
      <w:r w:rsidRPr="00E256E8">
        <w:rPr>
          <w:rFonts w:cstheme="minorHAnsi"/>
        </w:rPr>
        <w:t>The cost for furnishing and placing the course granular backfill required in Sections 207, 208, and 209 for geocell infill is incidental to this pay item and no separate payment will be made.  The cost for furnishing and placing geotextile for the geocell installation is incidental to this pay item and no separate payment will be made.</w:t>
      </w:r>
    </w:p>
    <w:p w14:paraId="1FD2B94C" w14:textId="77777777" w:rsidR="00F955D4" w:rsidRDefault="00F955D4">
      <w:pPr>
        <w:rPr>
          <w:rFonts w:ascii="Helvetica" w:eastAsiaTheme="majorEastAsia" w:hAnsi="Helvetica" w:cs="Helvetica"/>
          <w:color w:val="2E74B5" w:themeColor="accent1" w:themeShade="BF"/>
          <w:sz w:val="32"/>
          <w:szCs w:val="32"/>
          <w:highlight w:val="green"/>
        </w:rPr>
      </w:pPr>
      <w:r>
        <w:rPr>
          <w:rFonts w:ascii="Helvetica" w:hAnsi="Helvetica" w:cs="Helvetica"/>
          <w:highlight w:val="green"/>
        </w:rPr>
        <w:br w:type="page"/>
      </w:r>
    </w:p>
    <w:p w14:paraId="7BA8BC29" w14:textId="161A7807" w:rsidR="00BB592A" w:rsidRPr="00E256E8" w:rsidRDefault="00BB592A" w:rsidP="00AD412F">
      <w:pPr>
        <w:pStyle w:val="Heading1"/>
      </w:pPr>
      <w:bookmarkStart w:id="64" w:name="_Toc22732589"/>
      <w:bookmarkStart w:id="65" w:name="_Toc157603105"/>
      <w:bookmarkEnd w:id="59"/>
      <w:r w:rsidRPr="00E256E8">
        <w:lastRenderedPageBreak/>
        <w:t>302 - Minor Crushed Aggregate</w:t>
      </w:r>
      <w:bookmarkEnd w:id="64"/>
      <w:bookmarkEnd w:id="65"/>
    </w:p>
    <w:p w14:paraId="13476AF5" w14:textId="77777777" w:rsidR="00BB592A" w:rsidRPr="00E256E8" w:rsidRDefault="00BB592A" w:rsidP="00BB592A">
      <w:pPr>
        <w:jc w:val="right"/>
        <w:rPr>
          <w:rFonts w:ascii="Times New Roman" w:hAnsi="Times New Roman" w:cs="Times New Roman"/>
          <w:color w:val="000000"/>
          <w:sz w:val="16"/>
        </w:rPr>
      </w:pPr>
      <w:r w:rsidRPr="00E256E8">
        <w:rPr>
          <w:rFonts w:ascii="Times New Roman" w:hAnsi="Times New Roman" w:cs="Times New Roman"/>
          <w:color w:val="000000"/>
          <w:sz w:val="16"/>
        </w:rPr>
        <w:t>302.04_National_2_25_2019</w:t>
      </w:r>
    </w:p>
    <w:p w14:paraId="35DEE86F" w14:textId="579B0B9E" w:rsidR="00BB592A" w:rsidRPr="00E256E8" w:rsidRDefault="00BB592A" w:rsidP="00494302">
      <w:pPr>
        <w:pStyle w:val="InstructionMandatory"/>
      </w:pPr>
      <w:r w:rsidRPr="00E256E8">
        <w:t>Add the following to Subsection 302.04 and 302.04(a</w:t>
      </w:r>
      <w:r w:rsidR="00387622" w:rsidRPr="00E256E8">
        <w:t>:</w:t>
      </w:r>
      <w:r w:rsidRPr="00E256E8">
        <w:t>)</w:t>
      </w:r>
    </w:p>
    <w:p w14:paraId="4A5DB25A" w14:textId="47788384" w:rsidR="00BB592A" w:rsidRPr="00D96423" w:rsidRDefault="00BB592A" w:rsidP="00D96423">
      <w:pPr>
        <w:pStyle w:val="Heading2"/>
      </w:pPr>
      <w:bookmarkStart w:id="66" w:name="_Toc22732590"/>
      <w:r w:rsidRPr="00E256E8">
        <w:t>302.04 Placing Crushed Aggregate.</w:t>
      </w:r>
      <w:bookmarkEnd w:id="66"/>
      <w:r w:rsidRPr="00E256E8">
        <w:t xml:space="preserve"> </w:t>
      </w:r>
    </w:p>
    <w:p w14:paraId="0790070F" w14:textId="77777777" w:rsidR="00BB592A" w:rsidRPr="00E256E8" w:rsidRDefault="00BB592A" w:rsidP="00BB592A">
      <w:pPr>
        <w:spacing w:after="120" w:line="240" w:lineRule="auto"/>
        <w:rPr>
          <w:rFonts w:cstheme="minorHAnsi"/>
        </w:rPr>
      </w:pPr>
      <w:r w:rsidRPr="00E256E8">
        <w:rPr>
          <w:rFonts w:cstheme="minorHAnsi"/>
        </w:rPr>
        <w:t>Written approval of the surface is required before placing aggregate.</w:t>
      </w:r>
    </w:p>
    <w:p w14:paraId="3B6B6E31" w14:textId="77777777" w:rsidR="00BB592A" w:rsidRPr="00E256E8" w:rsidRDefault="00BB592A" w:rsidP="00BB592A">
      <w:pPr>
        <w:spacing w:after="120" w:line="240" w:lineRule="auto"/>
        <w:rPr>
          <w:rFonts w:cstheme="minorHAnsi"/>
        </w:rPr>
      </w:pPr>
    </w:p>
    <w:p w14:paraId="236F19EE" w14:textId="77777777" w:rsidR="00BB592A" w:rsidRPr="00E256E8" w:rsidRDefault="00BB592A" w:rsidP="00BB592A">
      <w:pPr>
        <w:numPr>
          <w:ilvl w:val="0"/>
          <w:numId w:val="6"/>
        </w:numPr>
        <w:spacing w:after="120" w:line="240" w:lineRule="auto"/>
        <w:ind w:left="810"/>
        <w:contextualSpacing/>
        <w:rPr>
          <w:rFonts w:eastAsia="Times New Roman" w:cstheme="minorHAnsi"/>
        </w:rPr>
      </w:pPr>
      <w:r w:rsidRPr="00E256E8">
        <w:rPr>
          <w:rFonts w:eastAsia="Times New Roman" w:cstheme="minorHAnsi"/>
          <w:b/>
        </w:rPr>
        <w:t>Roadway aggregate</w:t>
      </w:r>
      <w:r w:rsidRPr="00E256E8">
        <w:rPr>
          <w:rFonts w:eastAsia="Times New Roman" w:cstheme="minorHAnsi"/>
        </w:rPr>
        <w:t xml:space="preserve">.  </w:t>
      </w:r>
    </w:p>
    <w:p w14:paraId="0A9C83E7" w14:textId="77777777" w:rsidR="004F6635" w:rsidRDefault="00BB592A" w:rsidP="00E256E8">
      <w:pPr>
        <w:spacing w:after="120" w:line="240" w:lineRule="auto"/>
        <w:ind w:left="450"/>
        <w:rPr>
          <w:rFonts w:eastAsia="Times New Roman" w:cstheme="minorHAnsi"/>
        </w:rPr>
      </w:pPr>
      <w:r w:rsidRPr="00E256E8">
        <w:rPr>
          <w:rFonts w:eastAsia="Times New Roman" w:cstheme="minorHAnsi"/>
        </w:rPr>
        <w:t>For pit run or grid-rolled material, furnish material smaller than the maximum size, no gradation will be required otherwise. After processing on the road, remove all oversize material from the road and dispose as directed by the CO.</w:t>
      </w:r>
      <w:bookmarkStart w:id="67" w:name="_Toc22732612"/>
    </w:p>
    <w:p w14:paraId="183ABDE5" w14:textId="77777777" w:rsidR="004F6635" w:rsidRDefault="004F6635" w:rsidP="00E256E8">
      <w:pPr>
        <w:spacing w:after="120" w:line="240" w:lineRule="auto"/>
        <w:ind w:left="450"/>
        <w:rPr>
          <w:rFonts w:eastAsia="Times New Roman" w:cstheme="minorHAnsi"/>
        </w:rPr>
      </w:pPr>
    </w:p>
    <w:p w14:paraId="5C9FA91C" w14:textId="77777777" w:rsidR="004F6635" w:rsidRDefault="004F6635" w:rsidP="00E256E8">
      <w:pPr>
        <w:spacing w:after="120" w:line="240" w:lineRule="auto"/>
        <w:ind w:left="450"/>
        <w:rPr>
          <w:rFonts w:eastAsia="Times New Roman" w:cstheme="minorHAnsi"/>
        </w:rPr>
      </w:pPr>
    </w:p>
    <w:p w14:paraId="038519D9" w14:textId="77777777" w:rsidR="004F6635" w:rsidRDefault="004F6635" w:rsidP="00E256E8">
      <w:pPr>
        <w:spacing w:after="120" w:line="240" w:lineRule="auto"/>
        <w:ind w:left="450"/>
        <w:rPr>
          <w:rFonts w:eastAsia="Times New Roman" w:cstheme="minorHAnsi"/>
        </w:rPr>
      </w:pPr>
    </w:p>
    <w:p w14:paraId="5511FC1D" w14:textId="77777777" w:rsidR="004F6635" w:rsidRDefault="004F6635" w:rsidP="00E256E8">
      <w:pPr>
        <w:spacing w:after="120" w:line="240" w:lineRule="auto"/>
        <w:ind w:left="450"/>
        <w:rPr>
          <w:rFonts w:eastAsia="Times New Roman" w:cstheme="minorHAnsi"/>
        </w:rPr>
      </w:pPr>
    </w:p>
    <w:p w14:paraId="4D86D8F4" w14:textId="77777777" w:rsidR="004F6635" w:rsidRDefault="004F6635" w:rsidP="00E256E8">
      <w:pPr>
        <w:spacing w:after="120" w:line="240" w:lineRule="auto"/>
        <w:ind w:left="450"/>
        <w:rPr>
          <w:rFonts w:eastAsia="Times New Roman" w:cstheme="minorHAnsi"/>
        </w:rPr>
      </w:pPr>
    </w:p>
    <w:p w14:paraId="6F3DB717" w14:textId="77777777" w:rsidR="004F6635" w:rsidRDefault="004F6635" w:rsidP="00E256E8">
      <w:pPr>
        <w:spacing w:after="120" w:line="240" w:lineRule="auto"/>
        <w:ind w:left="450"/>
        <w:rPr>
          <w:rFonts w:eastAsia="Times New Roman" w:cstheme="minorHAnsi"/>
        </w:rPr>
      </w:pPr>
    </w:p>
    <w:p w14:paraId="50B15DB5" w14:textId="77777777" w:rsidR="004F6635" w:rsidRDefault="004F6635" w:rsidP="00E256E8">
      <w:pPr>
        <w:spacing w:after="120" w:line="240" w:lineRule="auto"/>
        <w:ind w:left="450"/>
        <w:rPr>
          <w:rFonts w:eastAsia="Times New Roman" w:cstheme="minorHAnsi"/>
        </w:rPr>
      </w:pPr>
    </w:p>
    <w:p w14:paraId="61B675B0" w14:textId="77777777" w:rsidR="004F6635" w:rsidRDefault="004F6635" w:rsidP="00E256E8">
      <w:pPr>
        <w:spacing w:after="120" w:line="240" w:lineRule="auto"/>
        <w:ind w:left="450"/>
        <w:rPr>
          <w:rFonts w:eastAsia="Times New Roman" w:cstheme="minorHAnsi"/>
        </w:rPr>
      </w:pPr>
    </w:p>
    <w:p w14:paraId="1E3F7870" w14:textId="77777777" w:rsidR="004F6635" w:rsidRDefault="004F6635" w:rsidP="00E256E8">
      <w:pPr>
        <w:spacing w:after="120" w:line="240" w:lineRule="auto"/>
        <w:ind w:left="450"/>
        <w:rPr>
          <w:rFonts w:eastAsia="Times New Roman" w:cstheme="minorHAnsi"/>
        </w:rPr>
      </w:pPr>
    </w:p>
    <w:p w14:paraId="201CF589" w14:textId="77777777" w:rsidR="004F6635" w:rsidRDefault="004F6635" w:rsidP="00E256E8">
      <w:pPr>
        <w:spacing w:after="120" w:line="240" w:lineRule="auto"/>
        <w:ind w:left="450"/>
        <w:rPr>
          <w:rFonts w:eastAsia="Times New Roman" w:cstheme="minorHAnsi"/>
        </w:rPr>
      </w:pPr>
    </w:p>
    <w:p w14:paraId="518321E5" w14:textId="77777777" w:rsidR="004F6635" w:rsidRDefault="004F6635" w:rsidP="00E256E8">
      <w:pPr>
        <w:spacing w:after="120" w:line="240" w:lineRule="auto"/>
        <w:ind w:left="450"/>
        <w:rPr>
          <w:rFonts w:eastAsia="Times New Roman" w:cstheme="minorHAnsi"/>
        </w:rPr>
      </w:pPr>
    </w:p>
    <w:p w14:paraId="4F028B7F" w14:textId="77777777" w:rsidR="004F6635" w:rsidRDefault="004F6635" w:rsidP="00E256E8">
      <w:pPr>
        <w:spacing w:after="120" w:line="240" w:lineRule="auto"/>
        <w:ind w:left="450"/>
        <w:rPr>
          <w:rFonts w:eastAsia="Times New Roman" w:cstheme="minorHAnsi"/>
        </w:rPr>
      </w:pPr>
    </w:p>
    <w:p w14:paraId="3B26CC65" w14:textId="77777777" w:rsidR="004F6635" w:rsidRDefault="004F6635" w:rsidP="00E256E8">
      <w:pPr>
        <w:spacing w:after="120" w:line="240" w:lineRule="auto"/>
        <w:ind w:left="450"/>
        <w:rPr>
          <w:rFonts w:eastAsia="Times New Roman" w:cstheme="minorHAnsi"/>
        </w:rPr>
      </w:pPr>
    </w:p>
    <w:p w14:paraId="65EFAC56" w14:textId="77777777" w:rsidR="004F6635" w:rsidRDefault="004F6635" w:rsidP="00E256E8">
      <w:pPr>
        <w:spacing w:after="120" w:line="240" w:lineRule="auto"/>
        <w:ind w:left="450"/>
        <w:rPr>
          <w:rFonts w:eastAsia="Times New Roman" w:cstheme="minorHAnsi"/>
        </w:rPr>
      </w:pPr>
    </w:p>
    <w:p w14:paraId="29664D1F" w14:textId="77777777" w:rsidR="004F6635" w:rsidRDefault="004F6635" w:rsidP="00E256E8">
      <w:pPr>
        <w:spacing w:after="120" w:line="240" w:lineRule="auto"/>
        <w:ind w:left="450"/>
        <w:rPr>
          <w:rFonts w:eastAsia="Times New Roman" w:cstheme="minorHAnsi"/>
        </w:rPr>
      </w:pPr>
    </w:p>
    <w:p w14:paraId="1023BF8F" w14:textId="77777777" w:rsidR="004F6635" w:rsidRDefault="004F6635" w:rsidP="00E256E8">
      <w:pPr>
        <w:spacing w:after="120" w:line="240" w:lineRule="auto"/>
        <w:ind w:left="450"/>
        <w:rPr>
          <w:rFonts w:eastAsia="Times New Roman" w:cstheme="minorHAnsi"/>
        </w:rPr>
      </w:pPr>
    </w:p>
    <w:p w14:paraId="28037C46" w14:textId="77777777" w:rsidR="004F6635" w:rsidRDefault="004F6635" w:rsidP="00E256E8">
      <w:pPr>
        <w:spacing w:after="120" w:line="240" w:lineRule="auto"/>
        <w:ind w:left="450"/>
        <w:rPr>
          <w:rFonts w:eastAsia="Times New Roman" w:cstheme="minorHAnsi"/>
        </w:rPr>
      </w:pPr>
    </w:p>
    <w:p w14:paraId="1997AA21" w14:textId="77777777" w:rsidR="004F6635" w:rsidRDefault="004F6635" w:rsidP="00E256E8">
      <w:pPr>
        <w:spacing w:after="120" w:line="240" w:lineRule="auto"/>
        <w:ind w:left="450"/>
        <w:rPr>
          <w:rFonts w:eastAsia="Times New Roman" w:cstheme="minorHAnsi"/>
        </w:rPr>
      </w:pPr>
    </w:p>
    <w:p w14:paraId="79C668CB" w14:textId="77777777" w:rsidR="004F6635" w:rsidRDefault="004F6635" w:rsidP="00E256E8">
      <w:pPr>
        <w:spacing w:after="120" w:line="240" w:lineRule="auto"/>
        <w:ind w:left="450"/>
        <w:rPr>
          <w:rFonts w:eastAsia="Times New Roman" w:cstheme="minorHAnsi"/>
        </w:rPr>
      </w:pPr>
    </w:p>
    <w:p w14:paraId="0F2A4248" w14:textId="77777777" w:rsidR="004F6635" w:rsidRDefault="004F6635" w:rsidP="00E256E8">
      <w:pPr>
        <w:spacing w:after="120" w:line="240" w:lineRule="auto"/>
        <w:ind w:left="450"/>
        <w:rPr>
          <w:rFonts w:eastAsia="Times New Roman" w:cstheme="minorHAnsi"/>
        </w:rPr>
      </w:pPr>
    </w:p>
    <w:p w14:paraId="4856A2D6" w14:textId="77777777" w:rsidR="004F6635" w:rsidRDefault="004F6635" w:rsidP="00E256E8">
      <w:pPr>
        <w:spacing w:after="120" w:line="240" w:lineRule="auto"/>
        <w:ind w:left="450"/>
        <w:rPr>
          <w:rFonts w:eastAsia="Times New Roman" w:cstheme="minorHAnsi"/>
        </w:rPr>
      </w:pPr>
    </w:p>
    <w:p w14:paraId="7269D127" w14:textId="77777777" w:rsidR="004F6635" w:rsidRDefault="004F6635" w:rsidP="00E256E8">
      <w:pPr>
        <w:spacing w:after="120" w:line="240" w:lineRule="auto"/>
        <w:ind w:left="450"/>
        <w:rPr>
          <w:rFonts w:eastAsia="Times New Roman" w:cstheme="minorHAnsi"/>
        </w:rPr>
      </w:pPr>
    </w:p>
    <w:p w14:paraId="70565E1C" w14:textId="77777777" w:rsidR="004F6635" w:rsidRDefault="004F6635" w:rsidP="00E256E8">
      <w:pPr>
        <w:spacing w:after="120" w:line="240" w:lineRule="auto"/>
        <w:ind w:left="450"/>
        <w:rPr>
          <w:rFonts w:eastAsia="Times New Roman" w:cstheme="minorHAnsi"/>
        </w:rPr>
      </w:pPr>
    </w:p>
    <w:p w14:paraId="39BA30C3" w14:textId="77777777" w:rsidR="000A1B29" w:rsidRPr="00012C7D" w:rsidRDefault="000A1B29" w:rsidP="000A1B29">
      <w:pPr>
        <w:pStyle w:val="Heading1"/>
      </w:pPr>
      <w:bookmarkStart w:id="68" w:name="_Toc94085256"/>
      <w:bookmarkStart w:id="69" w:name="_Toc157603106"/>
      <w:bookmarkEnd w:id="67"/>
      <w:r w:rsidRPr="00012C7D">
        <w:lastRenderedPageBreak/>
        <w:t>553A – Precast Concrete Structures</w:t>
      </w:r>
      <w:bookmarkEnd w:id="68"/>
      <w:bookmarkEnd w:id="69"/>
    </w:p>
    <w:p w14:paraId="36ED77F7" w14:textId="235E8D7E" w:rsidR="000A1B29" w:rsidRPr="00F75B6D" w:rsidRDefault="000A1B29" w:rsidP="000A1B29">
      <w:pPr>
        <w:jc w:val="right"/>
        <w:rPr>
          <w:rFonts w:ascii="Times New Roman" w:hAnsi="Times New Roman" w:cs="Times New Roman"/>
          <w:color w:val="000000"/>
          <w:sz w:val="16"/>
        </w:rPr>
      </w:pPr>
      <w:r w:rsidRPr="00F75B6D">
        <w:rPr>
          <w:rFonts w:ascii="Times New Roman" w:hAnsi="Times New Roman" w:cs="Times New Roman"/>
          <w:color w:val="000000"/>
          <w:sz w:val="16"/>
        </w:rPr>
        <w:t>553</w:t>
      </w:r>
      <w:r>
        <w:rPr>
          <w:rFonts w:ascii="Times New Roman" w:hAnsi="Times New Roman" w:cs="Times New Roman"/>
          <w:color w:val="000000"/>
          <w:sz w:val="16"/>
        </w:rPr>
        <w:t>A</w:t>
      </w:r>
      <w:r w:rsidRPr="00F75B6D">
        <w:rPr>
          <w:rFonts w:ascii="Times New Roman" w:hAnsi="Times New Roman" w:cs="Times New Roman"/>
          <w:color w:val="000000"/>
          <w:sz w:val="16"/>
        </w:rPr>
        <w:t>_Project_1_</w:t>
      </w:r>
      <w:r>
        <w:rPr>
          <w:rFonts w:ascii="Times New Roman" w:hAnsi="Times New Roman" w:cs="Times New Roman"/>
          <w:color w:val="000000"/>
          <w:sz w:val="16"/>
        </w:rPr>
        <w:t>31</w:t>
      </w:r>
      <w:r w:rsidRPr="00F75B6D">
        <w:rPr>
          <w:rFonts w:ascii="Times New Roman" w:hAnsi="Times New Roman" w:cs="Times New Roman"/>
          <w:color w:val="000000"/>
          <w:sz w:val="16"/>
        </w:rPr>
        <w:t>_202</w:t>
      </w:r>
      <w:r>
        <w:rPr>
          <w:rFonts w:ascii="Times New Roman" w:hAnsi="Times New Roman" w:cs="Times New Roman"/>
          <w:color w:val="000000"/>
          <w:sz w:val="16"/>
        </w:rPr>
        <w:t>4</w:t>
      </w:r>
    </w:p>
    <w:p w14:paraId="4F201160" w14:textId="77777777" w:rsidR="000A1B29" w:rsidRPr="00012C7D" w:rsidRDefault="000A1B29" w:rsidP="000A1B29">
      <w:pPr>
        <w:pStyle w:val="InstructionMandatory"/>
      </w:pPr>
      <w:r w:rsidRPr="00012C7D">
        <w:t>Add Section 553A with the following:</w:t>
      </w:r>
    </w:p>
    <w:p w14:paraId="1C477721" w14:textId="77777777" w:rsidR="000A1B29" w:rsidRPr="00012C7D" w:rsidRDefault="000A1B29" w:rsidP="000A1B29">
      <w:pPr>
        <w:pStyle w:val="Heading2"/>
        <w:rPr>
          <w:rFonts w:eastAsia="Times New Roman"/>
        </w:rPr>
      </w:pPr>
      <w:r w:rsidRPr="00012C7D">
        <w:rPr>
          <w:rFonts w:eastAsia="Times New Roman"/>
        </w:rPr>
        <w:t>Section</w:t>
      </w:r>
      <w:r w:rsidRPr="00012C7D">
        <w:rPr>
          <w:rFonts w:eastAsia="Times New Roman"/>
          <w:spacing w:val="-13"/>
        </w:rPr>
        <w:t xml:space="preserve"> </w:t>
      </w:r>
      <w:r w:rsidRPr="00012C7D">
        <w:rPr>
          <w:rFonts w:eastAsia="Times New Roman"/>
        </w:rPr>
        <w:t>553A.</w:t>
      </w:r>
      <w:r w:rsidRPr="00012C7D">
        <w:rPr>
          <w:rFonts w:eastAsia="Times New Roman"/>
          <w:spacing w:val="-13"/>
        </w:rPr>
        <w:t xml:space="preserve"> </w:t>
      </w:r>
      <w:r w:rsidRPr="00012C7D">
        <w:rPr>
          <w:rFonts w:eastAsia="Times New Roman"/>
        </w:rPr>
        <w:t>—</w:t>
      </w:r>
      <w:r w:rsidRPr="00012C7D">
        <w:rPr>
          <w:rFonts w:eastAsia="Times New Roman"/>
          <w:spacing w:val="-12"/>
        </w:rPr>
        <w:t xml:space="preserve"> </w:t>
      </w:r>
      <w:r w:rsidRPr="00012C7D">
        <w:rPr>
          <w:rFonts w:eastAsia="Times New Roman"/>
        </w:rPr>
        <w:t>Precast Concrete Structures</w:t>
      </w:r>
    </w:p>
    <w:p w14:paraId="7CB1EC00" w14:textId="77777777" w:rsidR="000A1B29" w:rsidRPr="00012C7D" w:rsidRDefault="000A1B29" w:rsidP="000A1B29">
      <w:pPr>
        <w:jc w:val="center"/>
        <w:rPr>
          <w:rFonts w:cstheme="minorHAnsi"/>
          <w:b/>
        </w:rPr>
      </w:pPr>
      <w:r w:rsidRPr="00012C7D">
        <w:rPr>
          <w:rFonts w:cstheme="minorHAnsi"/>
          <w:b/>
        </w:rPr>
        <w:t>Description</w:t>
      </w:r>
    </w:p>
    <w:p w14:paraId="50B7B2FC" w14:textId="77777777" w:rsidR="000A1B29" w:rsidRPr="00012C7D" w:rsidRDefault="000A1B29" w:rsidP="000A1B29">
      <w:pPr>
        <w:rPr>
          <w:rFonts w:cstheme="minorHAnsi"/>
        </w:rPr>
      </w:pPr>
      <w:r w:rsidRPr="00012C7D">
        <w:rPr>
          <w:rFonts w:cstheme="minorHAnsi"/>
          <w:b/>
        </w:rPr>
        <w:t xml:space="preserve">553A.01 Work. </w:t>
      </w:r>
      <w:r w:rsidRPr="00012C7D">
        <w:rPr>
          <w:rFonts w:cstheme="minorHAnsi"/>
        </w:rPr>
        <w:t>Construct precast concrete members. In addition, manufacture, test materials for, transport, store, and install all precast concrete portions except piling, and perform all necessary grouting, welding, or other connections. Furnish precast concrete members complete and in place, including all concrete reinforcing steel and incidentals connected therewith.</w:t>
      </w:r>
    </w:p>
    <w:p w14:paraId="325A5879" w14:textId="77777777" w:rsidR="000A1B29" w:rsidRPr="00012C7D" w:rsidRDefault="000A1B29" w:rsidP="000A1B29">
      <w:pPr>
        <w:jc w:val="center"/>
        <w:rPr>
          <w:rFonts w:cstheme="minorHAnsi"/>
          <w:b/>
        </w:rPr>
      </w:pPr>
      <w:r w:rsidRPr="00012C7D">
        <w:rPr>
          <w:rFonts w:cstheme="minorHAnsi"/>
          <w:b/>
        </w:rPr>
        <w:t>Materials</w:t>
      </w:r>
    </w:p>
    <w:p w14:paraId="4F00D526" w14:textId="77777777" w:rsidR="000A1B29" w:rsidRPr="00012C7D" w:rsidRDefault="000A1B29" w:rsidP="000A1B29">
      <w:pPr>
        <w:rPr>
          <w:rFonts w:cstheme="minorHAnsi"/>
        </w:rPr>
      </w:pPr>
      <w:r w:rsidRPr="00012C7D">
        <w:rPr>
          <w:rFonts w:cstheme="minorHAnsi"/>
          <w:b/>
        </w:rPr>
        <w:t xml:space="preserve">553A.02 Requirements. </w:t>
      </w:r>
      <w:r w:rsidRPr="00012C7D">
        <w:rPr>
          <w:rFonts w:cstheme="minorHAnsi"/>
        </w:rPr>
        <w:t>Provide materials that meet the requirements specified in the following subsections:</w:t>
      </w:r>
    </w:p>
    <w:p w14:paraId="6DFDFFAC" w14:textId="77777777" w:rsidR="000A1B29" w:rsidRPr="00012C7D" w:rsidRDefault="000A1B29" w:rsidP="000A1B29">
      <w:pPr>
        <w:rPr>
          <w:rFonts w:cstheme="minorHAnsi"/>
        </w:rPr>
      </w:pPr>
      <w:r w:rsidRPr="00012C7D">
        <w:rPr>
          <w:rFonts w:cstheme="minorHAnsi"/>
        </w:rPr>
        <w:tab/>
        <w:t xml:space="preserve">High-Strength </w:t>
      </w:r>
      <w:proofErr w:type="spellStart"/>
      <w:r w:rsidRPr="00012C7D">
        <w:rPr>
          <w:rFonts w:cstheme="minorHAnsi"/>
        </w:rPr>
        <w:t>Nonshrink</w:t>
      </w:r>
      <w:proofErr w:type="spellEnd"/>
      <w:r w:rsidRPr="00012C7D">
        <w:rPr>
          <w:rFonts w:cstheme="minorHAnsi"/>
        </w:rPr>
        <w:t xml:space="preserve"> Grout ……………………725.40</w:t>
      </w:r>
    </w:p>
    <w:p w14:paraId="444666C4" w14:textId="77777777" w:rsidR="000A1B29" w:rsidRPr="00012C7D" w:rsidRDefault="000A1B29" w:rsidP="000A1B29">
      <w:pPr>
        <w:rPr>
          <w:rFonts w:cstheme="minorHAnsi"/>
        </w:rPr>
      </w:pPr>
      <w:r w:rsidRPr="00012C7D">
        <w:rPr>
          <w:rFonts w:cstheme="minorHAnsi"/>
        </w:rPr>
        <w:tab/>
        <w:t>Mortar …………………………………………………………725.41</w:t>
      </w:r>
    </w:p>
    <w:p w14:paraId="5BE13BA7" w14:textId="77777777" w:rsidR="000A1B29" w:rsidRPr="00012C7D" w:rsidRDefault="000A1B29" w:rsidP="000A1B29">
      <w:pPr>
        <w:rPr>
          <w:rFonts w:cstheme="minorHAnsi"/>
        </w:rPr>
      </w:pPr>
      <w:r w:rsidRPr="00012C7D">
        <w:rPr>
          <w:rFonts w:cstheme="minorHAnsi"/>
        </w:rPr>
        <w:tab/>
        <w:t>Reinforcing Steel ………………………………………… 709.01</w:t>
      </w:r>
    </w:p>
    <w:p w14:paraId="6ABA5653" w14:textId="77777777" w:rsidR="000A1B29" w:rsidRPr="00012C7D" w:rsidRDefault="000A1B29" w:rsidP="000A1B29">
      <w:pPr>
        <w:rPr>
          <w:rFonts w:cstheme="minorHAnsi"/>
        </w:rPr>
      </w:pPr>
      <w:r w:rsidRPr="00012C7D">
        <w:rPr>
          <w:rFonts w:cstheme="minorHAnsi"/>
        </w:rPr>
        <w:tab/>
        <w:t>Sealants, Fillers, and Seals ……………………………712.01</w:t>
      </w:r>
    </w:p>
    <w:p w14:paraId="098E9422" w14:textId="77777777" w:rsidR="000A1B29" w:rsidRPr="00012C7D" w:rsidRDefault="000A1B29" w:rsidP="000A1B29">
      <w:pPr>
        <w:rPr>
          <w:rFonts w:cstheme="minorHAnsi"/>
        </w:rPr>
      </w:pPr>
      <w:r w:rsidRPr="00012C7D">
        <w:rPr>
          <w:rFonts w:cstheme="minorHAnsi"/>
        </w:rPr>
        <w:tab/>
        <w:t>Structural Concrete ………………………………………552</w:t>
      </w:r>
    </w:p>
    <w:p w14:paraId="3DD597FF" w14:textId="77777777" w:rsidR="000A1B29" w:rsidRPr="00012C7D" w:rsidRDefault="000A1B29" w:rsidP="000A1B29">
      <w:pPr>
        <w:rPr>
          <w:rFonts w:cstheme="minorHAnsi"/>
        </w:rPr>
      </w:pPr>
      <w:r w:rsidRPr="00012C7D">
        <w:rPr>
          <w:rFonts w:cstheme="minorHAnsi"/>
        </w:rPr>
        <w:tab/>
        <w:t>Structural Steel …………………………………………….717.01</w:t>
      </w:r>
    </w:p>
    <w:p w14:paraId="4634DB97" w14:textId="77777777" w:rsidR="000A1B29" w:rsidRPr="00012C7D" w:rsidRDefault="000A1B29" w:rsidP="000A1B29">
      <w:pPr>
        <w:rPr>
          <w:rFonts w:cstheme="minorHAnsi"/>
        </w:rPr>
      </w:pPr>
      <w:r w:rsidRPr="00012C7D">
        <w:rPr>
          <w:rFonts w:cstheme="minorHAnsi"/>
        </w:rPr>
        <w:t>Provide precast concrete members of the size, shape, strength, air content, and finish that are SHOWN ON THE DRAWINGS. Precast concrete members must be manufactured by a plant with one of the following certifications:</w:t>
      </w:r>
    </w:p>
    <w:p w14:paraId="74D91468" w14:textId="77777777" w:rsidR="000A1B29" w:rsidRPr="00012C7D" w:rsidRDefault="000A1B29" w:rsidP="000A1B29">
      <w:pPr>
        <w:pStyle w:val="NoSpacing"/>
        <w:numPr>
          <w:ilvl w:val="0"/>
          <w:numId w:val="10"/>
        </w:numPr>
        <w:rPr>
          <w:rFonts w:asciiTheme="minorHAnsi" w:hAnsiTheme="minorHAnsi" w:cstheme="minorHAnsi"/>
          <w:sz w:val="22"/>
          <w:szCs w:val="22"/>
        </w:rPr>
      </w:pPr>
      <w:r w:rsidRPr="00012C7D">
        <w:rPr>
          <w:rFonts w:asciiTheme="minorHAnsi" w:hAnsiTheme="minorHAnsi" w:cstheme="minorHAnsi"/>
          <w:sz w:val="22"/>
          <w:szCs w:val="22"/>
        </w:rPr>
        <w:t>Precast / Prestressed Concrete Institute (PCI)</w:t>
      </w:r>
    </w:p>
    <w:p w14:paraId="46F0D0D8" w14:textId="77777777" w:rsidR="000A1B29" w:rsidRPr="00012C7D" w:rsidRDefault="000A1B29" w:rsidP="000A1B29">
      <w:pPr>
        <w:pStyle w:val="NoSpacing"/>
        <w:numPr>
          <w:ilvl w:val="1"/>
          <w:numId w:val="10"/>
        </w:numPr>
        <w:rPr>
          <w:rFonts w:asciiTheme="minorHAnsi" w:hAnsiTheme="minorHAnsi" w:cstheme="minorHAnsi"/>
          <w:sz w:val="22"/>
          <w:szCs w:val="22"/>
        </w:rPr>
      </w:pPr>
      <w:r w:rsidRPr="00012C7D">
        <w:rPr>
          <w:rFonts w:asciiTheme="minorHAnsi" w:hAnsiTheme="minorHAnsi" w:cstheme="minorHAnsi"/>
          <w:sz w:val="22"/>
          <w:szCs w:val="22"/>
        </w:rPr>
        <w:t>Bridge 1, Precast Bridge Products (no prestressed reinforcing).</w:t>
      </w:r>
    </w:p>
    <w:p w14:paraId="1F88BA13" w14:textId="77777777" w:rsidR="000A1B29" w:rsidRPr="00012C7D" w:rsidRDefault="000A1B29" w:rsidP="000A1B29">
      <w:pPr>
        <w:pStyle w:val="NoSpacing"/>
        <w:numPr>
          <w:ilvl w:val="1"/>
          <w:numId w:val="10"/>
        </w:numPr>
        <w:rPr>
          <w:rFonts w:asciiTheme="minorHAnsi" w:hAnsiTheme="minorHAnsi" w:cstheme="minorHAnsi"/>
          <w:sz w:val="22"/>
          <w:szCs w:val="22"/>
        </w:rPr>
      </w:pPr>
      <w:r w:rsidRPr="00012C7D">
        <w:rPr>
          <w:rFonts w:asciiTheme="minorHAnsi" w:hAnsiTheme="minorHAnsi" w:cstheme="minorHAnsi"/>
          <w:sz w:val="22"/>
          <w:szCs w:val="22"/>
        </w:rPr>
        <w:t xml:space="preserve">Commercial 1, Precast Concrete Products (no prestressed reinforcing). </w:t>
      </w:r>
    </w:p>
    <w:p w14:paraId="5B5728F1" w14:textId="77777777" w:rsidR="000A1B29" w:rsidRPr="00012C7D" w:rsidRDefault="000A1B29" w:rsidP="000A1B29">
      <w:pPr>
        <w:pStyle w:val="NoSpacing"/>
        <w:numPr>
          <w:ilvl w:val="0"/>
          <w:numId w:val="10"/>
        </w:numPr>
        <w:rPr>
          <w:rFonts w:asciiTheme="minorHAnsi" w:hAnsiTheme="minorHAnsi" w:cstheme="minorHAnsi"/>
          <w:sz w:val="22"/>
          <w:szCs w:val="22"/>
        </w:rPr>
      </w:pPr>
      <w:r w:rsidRPr="00012C7D">
        <w:rPr>
          <w:rFonts w:asciiTheme="minorHAnsi" w:hAnsiTheme="minorHAnsi" w:cstheme="minorHAnsi"/>
          <w:sz w:val="22"/>
          <w:szCs w:val="22"/>
        </w:rPr>
        <w:t>National Precast Concrete Association (NPCA)</w:t>
      </w:r>
    </w:p>
    <w:p w14:paraId="39CA8EAD" w14:textId="77777777" w:rsidR="000A1B29" w:rsidRPr="00012C7D" w:rsidRDefault="000A1B29" w:rsidP="000A1B29">
      <w:pPr>
        <w:pStyle w:val="NoSpacing"/>
        <w:numPr>
          <w:ilvl w:val="1"/>
          <w:numId w:val="10"/>
        </w:numPr>
        <w:rPr>
          <w:rFonts w:asciiTheme="minorHAnsi" w:hAnsiTheme="minorHAnsi" w:cstheme="minorHAnsi"/>
          <w:sz w:val="22"/>
          <w:szCs w:val="22"/>
        </w:rPr>
      </w:pPr>
      <w:r w:rsidRPr="00012C7D">
        <w:rPr>
          <w:rFonts w:asciiTheme="minorHAnsi" w:hAnsiTheme="minorHAnsi" w:cstheme="minorHAnsi"/>
          <w:sz w:val="22"/>
          <w:szCs w:val="22"/>
        </w:rPr>
        <w:t xml:space="preserve">Precast </w:t>
      </w:r>
    </w:p>
    <w:p w14:paraId="2AD0569E" w14:textId="77777777" w:rsidR="000A1B29" w:rsidRPr="00012C7D" w:rsidRDefault="000A1B29" w:rsidP="000A1B29">
      <w:pPr>
        <w:pStyle w:val="NoSpacing"/>
        <w:numPr>
          <w:ilvl w:val="0"/>
          <w:numId w:val="10"/>
        </w:numPr>
        <w:rPr>
          <w:rFonts w:asciiTheme="minorHAnsi" w:hAnsiTheme="minorHAnsi" w:cstheme="minorHAnsi"/>
          <w:sz w:val="22"/>
          <w:szCs w:val="22"/>
        </w:rPr>
      </w:pPr>
      <w:r w:rsidRPr="00012C7D">
        <w:rPr>
          <w:rFonts w:asciiTheme="minorHAnsi" w:hAnsiTheme="minorHAnsi" w:cstheme="minorHAnsi"/>
          <w:sz w:val="22"/>
          <w:szCs w:val="22"/>
        </w:rPr>
        <w:t>American Concrete Pipe Association (ACPA)</w:t>
      </w:r>
    </w:p>
    <w:p w14:paraId="1597C816" w14:textId="77777777" w:rsidR="000A1B29" w:rsidRPr="00012C7D" w:rsidRDefault="000A1B29" w:rsidP="000A1B29">
      <w:pPr>
        <w:pStyle w:val="NoSpacing"/>
        <w:numPr>
          <w:ilvl w:val="1"/>
          <w:numId w:val="10"/>
        </w:numPr>
        <w:rPr>
          <w:rFonts w:asciiTheme="minorHAnsi" w:hAnsiTheme="minorHAnsi" w:cstheme="minorHAnsi"/>
          <w:sz w:val="22"/>
          <w:szCs w:val="22"/>
        </w:rPr>
      </w:pPr>
      <w:proofErr w:type="spellStart"/>
      <w:r w:rsidRPr="00012C7D">
        <w:rPr>
          <w:rFonts w:asciiTheme="minorHAnsi" w:hAnsiTheme="minorHAnsi" w:cstheme="minorHAnsi"/>
          <w:sz w:val="22"/>
          <w:szCs w:val="22"/>
        </w:rPr>
        <w:t>QCast</w:t>
      </w:r>
      <w:proofErr w:type="spellEnd"/>
    </w:p>
    <w:p w14:paraId="7AE3C1EA" w14:textId="77777777" w:rsidR="000A1B29" w:rsidRPr="00012C7D" w:rsidRDefault="000A1B29" w:rsidP="000A1B29">
      <w:pPr>
        <w:ind w:left="720"/>
        <w:rPr>
          <w:rFonts w:cstheme="minorHAnsi"/>
        </w:rPr>
      </w:pPr>
    </w:p>
    <w:p w14:paraId="0E932A9E" w14:textId="77777777" w:rsidR="000A1B29" w:rsidRPr="00012C7D" w:rsidRDefault="000A1B29" w:rsidP="000A1B29">
      <w:pPr>
        <w:rPr>
          <w:rFonts w:cstheme="minorHAnsi"/>
        </w:rPr>
      </w:pPr>
      <w:r w:rsidRPr="00012C7D">
        <w:rPr>
          <w:rFonts w:cstheme="minorHAnsi"/>
        </w:rPr>
        <w:t>Submit a copy of the transmittal letter of the latest PCI, NPCA or ACPA inspection/certification with the shop drawings.</w:t>
      </w:r>
    </w:p>
    <w:p w14:paraId="3ED6A592" w14:textId="77777777" w:rsidR="000A1B29" w:rsidRPr="00012C7D" w:rsidRDefault="000A1B29" w:rsidP="000A1B29">
      <w:pPr>
        <w:rPr>
          <w:rFonts w:cstheme="minorHAnsi"/>
        </w:rPr>
      </w:pPr>
      <w:r w:rsidRPr="00012C7D">
        <w:rPr>
          <w:rFonts w:cstheme="minorHAnsi"/>
        </w:rPr>
        <w:br w:type="page"/>
      </w:r>
    </w:p>
    <w:p w14:paraId="4B9AB864" w14:textId="77777777" w:rsidR="000A1B29" w:rsidRPr="00012C7D" w:rsidRDefault="000A1B29" w:rsidP="000A1B29">
      <w:pPr>
        <w:rPr>
          <w:rFonts w:cstheme="minorHAnsi"/>
        </w:rPr>
      </w:pPr>
      <w:r w:rsidRPr="00012C7D">
        <w:rPr>
          <w:rFonts w:cstheme="minorHAnsi"/>
        </w:rPr>
        <w:lastRenderedPageBreak/>
        <w:t xml:space="preserve">In lieu of the industry certifications shown above, Contractor shall retain a professional engineer to provide quality assurance for the work by inspecting and certifying in writing the concrete members are constructed in accordance </w:t>
      </w:r>
      <w:proofErr w:type="gramStart"/>
      <w:r w:rsidRPr="00012C7D">
        <w:rPr>
          <w:rFonts w:cstheme="minorHAnsi"/>
        </w:rPr>
        <w:t>to</w:t>
      </w:r>
      <w:proofErr w:type="gramEnd"/>
      <w:r w:rsidRPr="00012C7D">
        <w:rPr>
          <w:rFonts w:cstheme="minorHAnsi"/>
        </w:rPr>
        <w:t xml:space="preserve"> the specification and shall include but not limited to:</w:t>
      </w:r>
    </w:p>
    <w:p w14:paraId="09A0B2D1"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Shop drawing review.</w:t>
      </w:r>
    </w:p>
    <w:p w14:paraId="74F8B146"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Concrete member dimensions.</w:t>
      </w:r>
    </w:p>
    <w:p w14:paraId="03B5B0DC"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Concrete mix design.</w:t>
      </w:r>
    </w:p>
    <w:p w14:paraId="6C4EA716"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Aggregate sources and test results.</w:t>
      </w:r>
    </w:p>
    <w:p w14:paraId="206CD58E"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Steel reinforcing placement.</w:t>
      </w:r>
    </w:p>
    <w:p w14:paraId="0A49650F"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Concrete curing and strength test results.</w:t>
      </w:r>
    </w:p>
    <w:p w14:paraId="3CB693F7"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Concrete material certifications.</w:t>
      </w:r>
    </w:p>
    <w:p w14:paraId="43574851" w14:textId="77777777" w:rsidR="000A1B29" w:rsidRPr="00012C7D" w:rsidRDefault="000A1B29" w:rsidP="000A1B29">
      <w:pPr>
        <w:numPr>
          <w:ilvl w:val="0"/>
          <w:numId w:val="9"/>
        </w:numPr>
        <w:autoSpaceDE w:val="0"/>
        <w:autoSpaceDN w:val="0"/>
        <w:adjustRightInd w:val="0"/>
        <w:spacing w:after="0" w:line="240" w:lineRule="auto"/>
        <w:rPr>
          <w:rFonts w:cstheme="minorHAnsi"/>
        </w:rPr>
      </w:pPr>
      <w:r w:rsidRPr="00012C7D">
        <w:rPr>
          <w:rFonts w:cstheme="minorHAnsi"/>
        </w:rPr>
        <w:t>Placement mixing, delivery and sampling.</w:t>
      </w:r>
    </w:p>
    <w:p w14:paraId="067E2040" w14:textId="77777777" w:rsidR="000A1B29" w:rsidRPr="00012C7D" w:rsidRDefault="000A1B29" w:rsidP="000A1B29">
      <w:pPr>
        <w:autoSpaceDE w:val="0"/>
        <w:autoSpaceDN w:val="0"/>
        <w:adjustRightInd w:val="0"/>
        <w:spacing w:after="0" w:line="240" w:lineRule="auto"/>
        <w:ind w:left="1440"/>
        <w:rPr>
          <w:rFonts w:cstheme="minorHAnsi"/>
        </w:rPr>
      </w:pPr>
    </w:p>
    <w:p w14:paraId="2FA7DC0B" w14:textId="77777777" w:rsidR="000A1B29" w:rsidRPr="00012C7D" w:rsidRDefault="000A1B29" w:rsidP="000A1B29">
      <w:pPr>
        <w:autoSpaceDE w:val="0"/>
        <w:autoSpaceDN w:val="0"/>
        <w:adjustRightInd w:val="0"/>
        <w:rPr>
          <w:rFonts w:cstheme="minorHAnsi"/>
        </w:rPr>
      </w:pPr>
      <w:r w:rsidRPr="00012C7D">
        <w:rPr>
          <w:rFonts w:cstheme="minorHAnsi"/>
        </w:rPr>
        <w:t>Certification of the above shall be received by the CO prior to shipment and installation at the job site.</w:t>
      </w:r>
    </w:p>
    <w:p w14:paraId="55B14C97" w14:textId="77777777" w:rsidR="000A1B29" w:rsidRPr="00012C7D" w:rsidRDefault="000A1B29" w:rsidP="000A1B29">
      <w:pPr>
        <w:rPr>
          <w:rFonts w:cstheme="minorHAnsi"/>
        </w:rPr>
      </w:pPr>
      <w:r w:rsidRPr="00012C7D">
        <w:rPr>
          <w:rFonts w:cstheme="minorHAnsi"/>
        </w:rPr>
        <w:t>Perform all sampling, testing, and inspection necessary to ensure quality control of the component materials and the concrete. Sample and test for quality control and acceptance testing in accordance with the AASHTO or ASTM test methods prescribed in Section 552.</w:t>
      </w:r>
    </w:p>
    <w:p w14:paraId="0DD41859" w14:textId="77777777" w:rsidR="000A1B29" w:rsidRPr="00012C7D" w:rsidRDefault="000A1B29" w:rsidP="000A1B29">
      <w:pPr>
        <w:rPr>
          <w:rFonts w:cstheme="minorHAnsi"/>
        </w:rPr>
      </w:pPr>
      <w:r w:rsidRPr="00012C7D">
        <w:rPr>
          <w:rFonts w:cstheme="minorHAnsi"/>
        </w:rPr>
        <w:t>Maintain adequate records of all inspections and tests. Keep records that indicate the nature and number of observations made, the number and type of deficiencies found, the quantities approved and rejected, and the nature of any corrective action taken.</w:t>
      </w:r>
    </w:p>
    <w:p w14:paraId="1CB6B97E" w14:textId="77777777" w:rsidR="000A1B29" w:rsidRPr="00012C7D" w:rsidRDefault="000A1B29" w:rsidP="000A1B29">
      <w:pPr>
        <w:jc w:val="center"/>
        <w:rPr>
          <w:rFonts w:cstheme="minorHAnsi"/>
          <w:b/>
        </w:rPr>
      </w:pPr>
      <w:r w:rsidRPr="00012C7D">
        <w:rPr>
          <w:rFonts w:cstheme="minorHAnsi"/>
          <w:b/>
        </w:rPr>
        <w:t>Construction</w:t>
      </w:r>
    </w:p>
    <w:p w14:paraId="28F6E23A" w14:textId="77777777" w:rsidR="000A1B29" w:rsidRPr="00012C7D" w:rsidRDefault="000A1B29" w:rsidP="000A1B29">
      <w:pPr>
        <w:rPr>
          <w:rFonts w:cstheme="minorHAnsi"/>
        </w:rPr>
      </w:pPr>
      <w:r w:rsidRPr="00012C7D">
        <w:rPr>
          <w:rFonts w:cstheme="minorHAnsi"/>
          <w:b/>
        </w:rPr>
        <w:t xml:space="preserve">553A.03 Performance. </w:t>
      </w:r>
      <w:r w:rsidRPr="00012C7D">
        <w:rPr>
          <w:rFonts w:cstheme="minorHAnsi"/>
        </w:rPr>
        <w:t>Construct precast concrete structural members in accordance with the following sections and subsections, as applicable:</w:t>
      </w:r>
    </w:p>
    <w:p w14:paraId="2251A18A" w14:textId="77777777" w:rsidR="000A1B29" w:rsidRPr="00012C7D" w:rsidRDefault="000A1B29" w:rsidP="000A1B29">
      <w:pPr>
        <w:rPr>
          <w:rFonts w:cstheme="minorHAnsi"/>
        </w:rPr>
      </w:pPr>
      <w:r w:rsidRPr="00012C7D">
        <w:rPr>
          <w:rFonts w:cstheme="minorHAnsi"/>
        </w:rPr>
        <w:tab/>
        <w:t>Reinforcing Steel ……………………………………………….... 554</w:t>
      </w:r>
    </w:p>
    <w:p w14:paraId="30AEF623" w14:textId="77777777" w:rsidR="000A1B29" w:rsidRPr="00012C7D" w:rsidRDefault="000A1B29" w:rsidP="000A1B29">
      <w:pPr>
        <w:rPr>
          <w:rFonts w:cstheme="minorHAnsi"/>
        </w:rPr>
      </w:pPr>
      <w:r w:rsidRPr="00012C7D">
        <w:rPr>
          <w:rFonts w:cstheme="minorHAnsi"/>
        </w:rPr>
        <w:tab/>
        <w:t>Storing, Transporting, &amp; Erecting ………………………... 553.09</w:t>
      </w:r>
    </w:p>
    <w:p w14:paraId="43256FBC" w14:textId="77777777" w:rsidR="000A1B29" w:rsidRPr="00012C7D" w:rsidRDefault="000A1B29" w:rsidP="000A1B29">
      <w:pPr>
        <w:rPr>
          <w:rFonts w:cstheme="minorHAnsi"/>
        </w:rPr>
      </w:pPr>
      <w:r w:rsidRPr="00012C7D">
        <w:rPr>
          <w:rFonts w:cstheme="minorHAnsi"/>
        </w:rPr>
        <w:tab/>
        <w:t>Structural Concrete ……………………………………………… 552</w:t>
      </w:r>
    </w:p>
    <w:p w14:paraId="0E3C6308" w14:textId="77777777" w:rsidR="000A1B29" w:rsidRPr="00012C7D" w:rsidRDefault="000A1B29" w:rsidP="000A1B29">
      <w:pPr>
        <w:rPr>
          <w:rFonts w:cstheme="minorHAnsi"/>
        </w:rPr>
      </w:pPr>
      <w:r w:rsidRPr="00012C7D">
        <w:rPr>
          <w:rFonts w:cstheme="minorHAnsi"/>
        </w:rPr>
        <w:t>Submit four sets of shop drawings to the CO for approval, including the concrete mix design for each class of concrete proposed for use, a minimum of 21 days before fabrication of the precast member(s).</w:t>
      </w:r>
    </w:p>
    <w:p w14:paraId="3DAFD451" w14:textId="77777777" w:rsidR="000A1B29" w:rsidRPr="00012C7D" w:rsidRDefault="000A1B29" w:rsidP="000A1B29">
      <w:pPr>
        <w:rPr>
          <w:rFonts w:cstheme="minorHAnsi"/>
        </w:rPr>
      </w:pPr>
      <w:r w:rsidRPr="00012C7D">
        <w:rPr>
          <w:rFonts w:cstheme="minorHAnsi"/>
          <w:b/>
        </w:rPr>
        <w:t xml:space="preserve">553A.05 Handling, Transporting, &amp; Erecting. </w:t>
      </w:r>
      <w:r w:rsidRPr="00012C7D">
        <w:rPr>
          <w:rFonts w:cstheme="minorHAnsi"/>
        </w:rPr>
        <w:t>Provide additional reinforcement, as needed, to meet the requirements of handling, transporting, and erecting precast members.</w:t>
      </w:r>
    </w:p>
    <w:p w14:paraId="1D70F9ED" w14:textId="77777777" w:rsidR="000A1B29" w:rsidRPr="00012C7D" w:rsidRDefault="000A1B29" w:rsidP="000A1B29">
      <w:pPr>
        <w:pStyle w:val="bodytext1"/>
        <w:jc w:val="left"/>
        <w:rPr>
          <w:rFonts w:asciiTheme="minorHAnsi" w:hAnsiTheme="minorHAnsi" w:cstheme="minorHAnsi"/>
          <w:sz w:val="22"/>
          <w:szCs w:val="22"/>
        </w:rPr>
      </w:pPr>
      <w:proofErr w:type="gramStart"/>
      <w:r w:rsidRPr="00012C7D">
        <w:rPr>
          <w:rFonts w:asciiTheme="minorHAnsi" w:hAnsiTheme="minorHAnsi" w:cstheme="minorHAnsi"/>
          <w:b/>
          <w:bCs/>
          <w:sz w:val="22"/>
          <w:szCs w:val="22"/>
        </w:rPr>
        <w:t>553A.06  Acceptance</w:t>
      </w:r>
      <w:proofErr w:type="gramEnd"/>
      <w:r w:rsidRPr="00012C7D">
        <w:rPr>
          <w:rFonts w:asciiTheme="minorHAnsi" w:hAnsiTheme="minorHAnsi" w:cstheme="minorHAnsi"/>
          <w:b/>
          <w:bCs/>
          <w:sz w:val="22"/>
          <w:szCs w:val="22"/>
        </w:rPr>
        <w:t>.</w:t>
      </w:r>
      <w:r w:rsidRPr="00012C7D">
        <w:rPr>
          <w:rFonts w:asciiTheme="minorHAnsi" w:hAnsiTheme="minorHAnsi" w:cstheme="minorHAnsi"/>
          <w:sz w:val="22"/>
          <w:szCs w:val="22"/>
        </w:rPr>
        <w:t xml:space="preserve">  Reinforcing steel, anchor devices, elastomeric bearings, and material for concrete and grout will be evaluated under Subsection 106.03.  Furnish production certifications for hydraulic cement and reinforcing steel.</w:t>
      </w:r>
    </w:p>
    <w:p w14:paraId="1230AC0D" w14:textId="77777777" w:rsidR="000A1B29" w:rsidRPr="00012C7D" w:rsidRDefault="000A1B29" w:rsidP="000A1B29">
      <w:pPr>
        <w:pStyle w:val="bodytext1"/>
        <w:jc w:val="left"/>
        <w:rPr>
          <w:rFonts w:asciiTheme="minorHAnsi" w:hAnsiTheme="minorHAnsi" w:cstheme="minorHAnsi"/>
          <w:sz w:val="22"/>
          <w:szCs w:val="22"/>
        </w:rPr>
      </w:pPr>
      <w:r w:rsidRPr="00012C7D">
        <w:rPr>
          <w:rFonts w:asciiTheme="minorHAnsi" w:hAnsiTheme="minorHAnsi" w:cstheme="minorHAnsi"/>
          <w:sz w:val="22"/>
          <w:szCs w:val="22"/>
        </w:rPr>
        <w:t>Concrete for precast concrete members will be evaluated under Subsections 106.02, 106.03, and 106.04.</w:t>
      </w:r>
    </w:p>
    <w:p w14:paraId="704535FA" w14:textId="77777777" w:rsidR="000A1B29" w:rsidRPr="00012C7D" w:rsidRDefault="000A1B29" w:rsidP="000A1B29">
      <w:pPr>
        <w:pStyle w:val="bodytext1"/>
        <w:jc w:val="left"/>
        <w:rPr>
          <w:rFonts w:asciiTheme="minorHAnsi" w:hAnsiTheme="minorHAnsi" w:cstheme="minorHAnsi"/>
          <w:sz w:val="22"/>
          <w:szCs w:val="22"/>
        </w:rPr>
      </w:pPr>
      <w:r w:rsidRPr="00012C7D">
        <w:rPr>
          <w:rFonts w:asciiTheme="minorHAnsi" w:hAnsiTheme="minorHAnsi" w:cstheme="minorHAnsi"/>
          <w:sz w:val="22"/>
          <w:szCs w:val="22"/>
        </w:rPr>
        <w:t>Construction of precast concrete members will be evaluated under Subsections 106.02 and 106.04.</w:t>
      </w:r>
    </w:p>
    <w:p w14:paraId="2A34AE0F" w14:textId="77777777" w:rsidR="000A1B29" w:rsidRPr="00012C7D" w:rsidRDefault="000A1B29" w:rsidP="000A1B29">
      <w:pPr>
        <w:pStyle w:val="bodytext1"/>
        <w:jc w:val="left"/>
        <w:rPr>
          <w:rFonts w:asciiTheme="minorHAnsi" w:hAnsiTheme="minorHAnsi" w:cstheme="minorHAnsi"/>
          <w:sz w:val="22"/>
          <w:szCs w:val="22"/>
        </w:rPr>
      </w:pPr>
      <w:r w:rsidRPr="00012C7D">
        <w:rPr>
          <w:rFonts w:asciiTheme="minorHAnsi" w:hAnsiTheme="minorHAnsi" w:cstheme="minorHAnsi"/>
          <w:sz w:val="22"/>
          <w:szCs w:val="22"/>
        </w:rPr>
        <w:t>Reinforcing steel will be evaluated under Section 554.</w:t>
      </w:r>
    </w:p>
    <w:p w14:paraId="42064134" w14:textId="77777777" w:rsidR="000A1B29" w:rsidRPr="00012C7D" w:rsidRDefault="000A1B29" w:rsidP="000A1B29">
      <w:pPr>
        <w:pStyle w:val="bodytext1"/>
        <w:jc w:val="left"/>
        <w:rPr>
          <w:rFonts w:asciiTheme="minorHAnsi" w:hAnsiTheme="minorHAnsi" w:cstheme="minorHAnsi"/>
          <w:sz w:val="22"/>
          <w:szCs w:val="22"/>
        </w:rPr>
      </w:pPr>
      <w:r w:rsidRPr="00012C7D">
        <w:rPr>
          <w:rFonts w:asciiTheme="minorHAnsi" w:hAnsiTheme="minorHAnsi" w:cstheme="minorHAnsi"/>
          <w:sz w:val="22"/>
          <w:szCs w:val="22"/>
        </w:rPr>
        <w:t>Falsework and forms will be evaluated under Section 562.</w:t>
      </w:r>
    </w:p>
    <w:p w14:paraId="050033DF" w14:textId="77777777" w:rsidR="000A1B29" w:rsidRPr="00012C7D" w:rsidRDefault="000A1B29" w:rsidP="000A1B29">
      <w:pPr>
        <w:pStyle w:val="requirementsheader"/>
        <w:rPr>
          <w:rFonts w:asciiTheme="minorHAnsi" w:hAnsiTheme="minorHAnsi" w:cstheme="minorHAnsi"/>
          <w:sz w:val="22"/>
          <w:szCs w:val="22"/>
        </w:rPr>
      </w:pPr>
      <w:r w:rsidRPr="00012C7D">
        <w:rPr>
          <w:rFonts w:asciiTheme="minorHAnsi" w:hAnsiTheme="minorHAnsi" w:cstheme="minorHAnsi"/>
          <w:sz w:val="22"/>
          <w:szCs w:val="22"/>
        </w:rPr>
        <w:lastRenderedPageBreak/>
        <w:t>Measurement</w:t>
      </w:r>
    </w:p>
    <w:p w14:paraId="73D2AC87" w14:textId="77777777" w:rsidR="000A1B29" w:rsidRPr="00012C7D" w:rsidRDefault="000A1B29" w:rsidP="000A1B29">
      <w:pPr>
        <w:pStyle w:val="bodytext1"/>
        <w:jc w:val="left"/>
        <w:rPr>
          <w:rFonts w:asciiTheme="minorHAnsi" w:hAnsiTheme="minorHAnsi" w:cstheme="minorHAnsi"/>
          <w:sz w:val="22"/>
          <w:szCs w:val="22"/>
        </w:rPr>
      </w:pPr>
      <w:proofErr w:type="gramStart"/>
      <w:r w:rsidRPr="00012C7D">
        <w:rPr>
          <w:rFonts w:asciiTheme="minorHAnsi" w:hAnsiTheme="minorHAnsi" w:cstheme="minorHAnsi"/>
          <w:b/>
          <w:bCs/>
          <w:sz w:val="22"/>
          <w:szCs w:val="22"/>
        </w:rPr>
        <w:t xml:space="preserve">553A.07  </w:t>
      </w:r>
      <w:r w:rsidRPr="00012C7D">
        <w:rPr>
          <w:rFonts w:asciiTheme="minorHAnsi" w:hAnsiTheme="minorHAnsi" w:cstheme="minorHAnsi"/>
          <w:sz w:val="22"/>
          <w:szCs w:val="22"/>
        </w:rPr>
        <w:t>Measure</w:t>
      </w:r>
      <w:proofErr w:type="gramEnd"/>
      <w:r w:rsidRPr="00012C7D">
        <w:rPr>
          <w:rFonts w:asciiTheme="minorHAnsi" w:hAnsiTheme="minorHAnsi" w:cstheme="minorHAnsi"/>
          <w:sz w:val="22"/>
          <w:szCs w:val="22"/>
        </w:rPr>
        <w:t xml:space="preserve"> the Section 553A items listed in the bid schedule according to Subsection 109.02 and the following as applicable.</w:t>
      </w:r>
    </w:p>
    <w:p w14:paraId="7431B1EC" w14:textId="77777777" w:rsidR="000A1B29" w:rsidRPr="00012C7D" w:rsidRDefault="000A1B29" w:rsidP="000A1B29">
      <w:pPr>
        <w:rPr>
          <w:rFonts w:cstheme="minorHAnsi"/>
        </w:rPr>
      </w:pPr>
      <w:r w:rsidRPr="00012C7D">
        <w:rPr>
          <w:rFonts w:cstheme="minorHAnsi"/>
        </w:rPr>
        <w:t>Do not measure reinforcing steel, concrete, anchorages, plates, nuts, and other material contained within or attached to the unit for precast concrete structural members.</w:t>
      </w:r>
    </w:p>
    <w:p w14:paraId="3183A6BE" w14:textId="77777777" w:rsidR="000A1B29" w:rsidRPr="00012C7D" w:rsidRDefault="000A1B29" w:rsidP="000A1B29">
      <w:pPr>
        <w:pStyle w:val="requirementsheader"/>
        <w:rPr>
          <w:rFonts w:asciiTheme="minorHAnsi" w:hAnsiTheme="minorHAnsi" w:cstheme="minorHAnsi"/>
          <w:sz w:val="22"/>
          <w:szCs w:val="22"/>
        </w:rPr>
      </w:pPr>
      <w:r w:rsidRPr="00012C7D">
        <w:rPr>
          <w:rFonts w:asciiTheme="minorHAnsi" w:hAnsiTheme="minorHAnsi" w:cstheme="minorHAnsi"/>
          <w:sz w:val="22"/>
          <w:szCs w:val="22"/>
        </w:rPr>
        <w:t>Payment</w:t>
      </w:r>
    </w:p>
    <w:p w14:paraId="22A0922E" w14:textId="77777777" w:rsidR="000A1B29" w:rsidRPr="00985BEB" w:rsidRDefault="000A1B29" w:rsidP="000A1B29">
      <w:pPr>
        <w:rPr>
          <w:rFonts w:cstheme="minorHAnsi"/>
        </w:rPr>
      </w:pPr>
      <w:proofErr w:type="gramStart"/>
      <w:r w:rsidRPr="00012C7D">
        <w:rPr>
          <w:rFonts w:cstheme="minorHAnsi"/>
          <w:b/>
          <w:bCs/>
        </w:rPr>
        <w:t>553A.08</w:t>
      </w:r>
      <w:r w:rsidRPr="00012C7D">
        <w:rPr>
          <w:rFonts w:cstheme="minorHAnsi"/>
        </w:rPr>
        <w:t xml:space="preserve">  The</w:t>
      </w:r>
      <w:proofErr w:type="gramEnd"/>
      <w:r w:rsidRPr="00012C7D">
        <w:rPr>
          <w:rFonts w:cstheme="minorHAnsi"/>
        </w:rPr>
        <w:t xml:space="preserve"> accepted quantities will be paid at the contract price per unit of measurement for the Section 553A pay items listed in the bid schedule.  Payment will be full compensation for the work prescribed in this Section.  See Subsection 109.05.</w:t>
      </w:r>
    </w:p>
    <w:p w14:paraId="563AEFF5" w14:textId="31953A7A" w:rsidR="00AD412F" w:rsidRPr="002B7F80" w:rsidRDefault="00AD412F" w:rsidP="004D494A">
      <w:pPr>
        <w:pStyle w:val="Heading1"/>
        <w:rPr>
          <w:rFonts w:ascii="Times New Roman" w:hAnsi="Times New Roman" w:cs="Times New Roman"/>
          <w:color w:val="000000"/>
          <w:sz w:val="16"/>
        </w:rPr>
      </w:pPr>
      <w:r>
        <w:br w:type="page"/>
      </w:r>
    </w:p>
    <w:p w14:paraId="7E85B63D" w14:textId="1A2D98CB" w:rsidR="00912BF0" w:rsidRDefault="00AD412F" w:rsidP="004B24E7">
      <w:pPr>
        <w:pStyle w:val="Heading1"/>
      </w:pPr>
      <w:bookmarkStart w:id="70" w:name="_Toc319473863"/>
      <w:bookmarkStart w:id="71" w:name="_Toc387304003"/>
      <w:bookmarkStart w:id="72" w:name="_Toc157603107"/>
      <w:r w:rsidRPr="00EC061A">
        <w:lastRenderedPageBreak/>
        <w:t xml:space="preserve">555 – </w:t>
      </w:r>
      <w:r w:rsidR="00266C15" w:rsidRPr="00EC061A">
        <w:t>Steel Structures</w:t>
      </w:r>
      <w:bookmarkEnd w:id="70"/>
      <w:bookmarkEnd w:id="71"/>
      <w:bookmarkEnd w:id="72"/>
    </w:p>
    <w:p w14:paraId="71DDCF89" w14:textId="42B8BFFB" w:rsidR="000D6A69" w:rsidRDefault="00AD1A32" w:rsidP="002975E4">
      <w:pPr>
        <w:jc w:val="right"/>
        <w:rPr>
          <w:rFonts w:ascii="Times New Roman" w:hAnsi="Times New Roman" w:cs="Times New Roman"/>
          <w:color w:val="000000"/>
          <w:sz w:val="16"/>
        </w:rPr>
      </w:pPr>
      <w:r>
        <w:rPr>
          <w:rFonts w:ascii="Times New Roman" w:hAnsi="Times New Roman" w:cs="Times New Roman"/>
          <w:color w:val="000000"/>
          <w:sz w:val="16"/>
        </w:rPr>
        <w:t>555</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9107D7">
        <w:rPr>
          <w:rFonts w:ascii="Times New Roman" w:hAnsi="Times New Roman" w:cs="Times New Roman"/>
          <w:color w:val="000000"/>
          <w:sz w:val="16"/>
        </w:rPr>
        <w:t>31</w:t>
      </w:r>
      <w:r w:rsidR="00FB05E7">
        <w:rPr>
          <w:rFonts w:ascii="Times New Roman" w:hAnsi="Times New Roman" w:cs="Times New Roman"/>
          <w:color w:val="000000"/>
          <w:sz w:val="16"/>
        </w:rPr>
        <w:t>_2024</w:t>
      </w:r>
    </w:p>
    <w:p w14:paraId="07BE912B" w14:textId="61AAFBC3" w:rsidR="00DC172B" w:rsidRDefault="00DC172B" w:rsidP="00DC172B">
      <w:pPr>
        <w:pStyle w:val="Heading2"/>
      </w:pPr>
      <w:r>
        <w:t>555.01</w:t>
      </w:r>
      <w:r w:rsidRPr="00C24B02">
        <w:t xml:space="preserve"> </w:t>
      </w:r>
      <w:r>
        <w:t>Description</w:t>
      </w:r>
    </w:p>
    <w:p w14:paraId="34D3D8F4" w14:textId="7CF094C1" w:rsidR="00DC172B" w:rsidRPr="000E1981" w:rsidRDefault="00DC172B" w:rsidP="00DC172B">
      <w:pPr>
        <w:pStyle w:val="BodyText"/>
        <w:rPr>
          <w:rFonts w:asciiTheme="minorHAnsi" w:eastAsia="Arial Unicode MS" w:hAnsiTheme="minorHAnsi" w:cstheme="minorHAnsi"/>
          <w:b/>
          <w:bCs/>
          <w:i/>
          <w:iCs/>
          <w:u w:val="single"/>
        </w:rPr>
      </w:pPr>
      <w:r>
        <w:rPr>
          <w:rFonts w:asciiTheme="minorHAnsi" w:eastAsia="Arial Unicode MS" w:hAnsiTheme="minorHAnsi" w:cstheme="minorHAnsi"/>
          <w:b/>
          <w:bCs/>
          <w:i/>
          <w:iCs/>
          <w:u w:val="single"/>
        </w:rPr>
        <w:t xml:space="preserve">Delete this section and replace with the following: </w:t>
      </w:r>
    </w:p>
    <w:p w14:paraId="354CE2EB" w14:textId="41A3322F" w:rsidR="000D6A69" w:rsidRPr="00DC172B" w:rsidRDefault="00DC172B" w:rsidP="00DC172B">
      <w:pPr>
        <w:autoSpaceDE w:val="0"/>
        <w:autoSpaceDN w:val="0"/>
        <w:adjustRightInd w:val="0"/>
        <w:rPr>
          <w:spacing w:val="-2"/>
        </w:rPr>
      </w:pPr>
      <w:r w:rsidRPr="00DC172B">
        <w:rPr>
          <w:spacing w:val="-2"/>
        </w:rPr>
        <w:t>This work consist</w:t>
      </w:r>
      <w:r w:rsidR="005B475C">
        <w:rPr>
          <w:spacing w:val="-2"/>
        </w:rPr>
        <w:t xml:space="preserve">s </w:t>
      </w:r>
      <w:r w:rsidRPr="00DC172B">
        <w:rPr>
          <w:spacing w:val="-2"/>
        </w:rPr>
        <w:t xml:space="preserve">of the design, fabrication, delivery and installation of a shop assembled prefabricated steel bridge </w:t>
      </w:r>
      <w:proofErr w:type="spellStart"/>
      <w:r w:rsidRPr="00DC172B">
        <w:rPr>
          <w:spacing w:val="-2"/>
        </w:rPr>
        <w:t>superstructucture</w:t>
      </w:r>
      <w:proofErr w:type="spellEnd"/>
      <w:r w:rsidRPr="00DC172B">
        <w:rPr>
          <w:spacing w:val="-2"/>
        </w:rPr>
        <w:t xml:space="preserve"> complete with a corrugated steek deck system, bearings</w:t>
      </w:r>
      <w:r w:rsidR="004E4F27">
        <w:rPr>
          <w:spacing w:val="-2"/>
        </w:rPr>
        <w:t xml:space="preserve">, rail </w:t>
      </w:r>
      <w:r w:rsidRPr="00DC172B">
        <w:rPr>
          <w:spacing w:val="-2"/>
        </w:rPr>
        <w:t>and other ancillary items</w:t>
      </w:r>
      <w:r>
        <w:rPr>
          <w:spacing w:val="-2"/>
        </w:rPr>
        <w:t xml:space="preserve"> as shown in the Drawings. </w:t>
      </w:r>
    </w:p>
    <w:p w14:paraId="4DA9AD2B" w14:textId="4F9967BE" w:rsidR="000D6A69" w:rsidRDefault="00DC172B" w:rsidP="00307D71">
      <w:pPr>
        <w:autoSpaceDE w:val="0"/>
        <w:autoSpaceDN w:val="0"/>
        <w:adjustRightInd w:val="0"/>
        <w:rPr>
          <w:spacing w:val="-2"/>
        </w:rPr>
      </w:pPr>
      <w:r w:rsidRPr="00DC172B">
        <w:rPr>
          <w:spacing w:val="-2"/>
        </w:rPr>
        <w:t>The bridge will be designed and configured to provide a full bolt-together design. Each module shall utilize more than one girder to eliminate a “Fracture Critical” designation. Field or shop splices of the girders is not allowed</w:t>
      </w:r>
      <w:r>
        <w:rPr>
          <w:spacing w:val="-2"/>
        </w:rPr>
        <w:t xml:space="preserve">. </w:t>
      </w:r>
    </w:p>
    <w:p w14:paraId="47B4C5CD" w14:textId="433A4564" w:rsidR="00A03D77" w:rsidRDefault="005B475C" w:rsidP="00307D71">
      <w:pPr>
        <w:autoSpaceDE w:val="0"/>
        <w:autoSpaceDN w:val="0"/>
        <w:adjustRightInd w:val="0"/>
        <w:rPr>
          <w:spacing w:val="-2"/>
        </w:rPr>
      </w:pPr>
      <w:r w:rsidRPr="005B475C">
        <w:rPr>
          <w:spacing w:val="-2"/>
        </w:rPr>
        <w:t>Girder diaphragms, stiffeners, and other attachments are not shown on plans and shall be designed by supplier.</w:t>
      </w:r>
    </w:p>
    <w:p w14:paraId="5DED3691" w14:textId="16F15DF7" w:rsidR="00A03D77" w:rsidRDefault="00A03D77" w:rsidP="00307D71">
      <w:pPr>
        <w:autoSpaceDE w:val="0"/>
        <w:autoSpaceDN w:val="0"/>
        <w:adjustRightInd w:val="0"/>
        <w:rPr>
          <w:spacing w:val="-2"/>
        </w:rPr>
      </w:pPr>
      <w:r w:rsidRPr="00A03D77">
        <w:rPr>
          <w:spacing w:val="-2"/>
        </w:rPr>
        <w:t>Live Load Deflection: Calculation of dead and live load deflection is required. Live load deflection of the primary members should be limited to the L/500 span-to-deflection ratio.</w:t>
      </w:r>
    </w:p>
    <w:p w14:paraId="476DC5F4" w14:textId="3AB51D01" w:rsidR="00DB2D4D" w:rsidRDefault="00A03D77" w:rsidP="00A03D77">
      <w:pPr>
        <w:autoSpaceDE w:val="0"/>
        <w:autoSpaceDN w:val="0"/>
        <w:adjustRightInd w:val="0"/>
        <w:rPr>
          <w:spacing w:val="-2"/>
        </w:rPr>
      </w:pPr>
      <w:r w:rsidRPr="00A03D77">
        <w:rPr>
          <w:spacing w:val="-2"/>
        </w:rPr>
        <w:t>Back Walls: The back walls should be approved, designed, and supplied by the prefabricated bridge supplier to ensure conformance with design parameters</w:t>
      </w:r>
      <w:r>
        <w:rPr>
          <w:spacing w:val="-2"/>
        </w:rPr>
        <w:t xml:space="preserve"> </w:t>
      </w:r>
      <w:r w:rsidRPr="00A03D77">
        <w:rPr>
          <w:spacing w:val="-2"/>
        </w:rPr>
        <w:t>and appropriate fit-up.</w:t>
      </w:r>
      <w:r w:rsidR="00DB2D4D">
        <w:rPr>
          <w:spacing w:val="-2"/>
        </w:rPr>
        <w:t xml:space="preserve"> </w:t>
      </w:r>
      <w:r w:rsidRPr="00A03D77">
        <w:rPr>
          <w:spacing w:val="-2"/>
        </w:rPr>
        <w:t xml:space="preserve">The back walls shall be constructed of a structural steel frame with intermediate supports and a minimum of 16 gauge corrugated galvanized steel to facilitate a simple bolt-on connection to the girder ends/end diaphragms. Backwalls shall be painted with </w:t>
      </w:r>
      <w:proofErr w:type="spellStart"/>
      <w:r w:rsidRPr="00A03D77">
        <w:rPr>
          <w:spacing w:val="-2"/>
        </w:rPr>
        <w:t>Corothane</w:t>
      </w:r>
      <w:proofErr w:type="spellEnd"/>
      <w:r w:rsidRPr="00A03D77">
        <w:rPr>
          <w:spacing w:val="-2"/>
        </w:rPr>
        <w:t xml:space="preserve"> I, Coal Tar,</w:t>
      </w:r>
      <w:r>
        <w:rPr>
          <w:spacing w:val="-2"/>
        </w:rPr>
        <w:t xml:space="preserve"> </w:t>
      </w:r>
      <w:r w:rsidRPr="00A03D77">
        <w:rPr>
          <w:spacing w:val="-2"/>
        </w:rPr>
        <w:t xml:space="preserve">(Black). Backwalls shall continue at full depth including the height of the side dams </w:t>
      </w:r>
      <w:r w:rsidR="009B5282">
        <w:rPr>
          <w:spacing w:val="-2"/>
        </w:rPr>
        <w:t>as shown on the plans</w:t>
      </w:r>
      <w:r w:rsidRPr="00A03D77">
        <w:rPr>
          <w:spacing w:val="-2"/>
        </w:rPr>
        <w:t xml:space="preserve">. </w:t>
      </w:r>
    </w:p>
    <w:p w14:paraId="632A26AA" w14:textId="2CADF32E" w:rsidR="00DB2D4D" w:rsidRPr="00DB2D4D" w:rsidRDefault="00DB2D4D" w:rsidP="00A03D77">
      <w:pPr>
        <w:autoSpaceDE w:val="0"/>
        <w:autoSpaceDN w:val="0"/>
        <w:adjustRightInd w:val="0"/>
        <w:rPr>
          <w:spacing w:val="-2"/>
        </w:rPr>
      </w:pPr>
      <w:r w:rsidRPr="00DB2D4D">
        <w:rPr>
          <w:spacing w:val="-2"/>
        </w:rPr>
        <w:t>Bearing System: The bearing system shall consist of a steel sole plate system with elastomeric pads. The bearing system should provide for expansion and contraction of the bridge throughout the design temperature range. Complete bearing system shall be provided with anchor bolts. Supplier is required to complete final design calculations to verify proposed bearing system is adequate for the final superstructure.</w:t>
      </w:r>
    </w:p>
    <w:p w14:paraId="097B0951" w14:textId="3C6860BF" w:rsidR="002E51DB" w:rsidRDefault="00DB2D4D" w:rsidP="00AD1A32">
      <w:pPr>
        <w:autoSpaceDE w:val="0"/>
        <w:autoSpaceDN w:val="0"/>
        <w:adjustRightInd w:val="0"/>
        <w:rPr>
          <w:spacing w:val="-2"/>
        </w:rPr>
      </w:pPr>
      <w:r w:rsidRPr="00DB2D4D">
        <w:rPr>
          <w:spacing w:val="-2"/>
        </w:rPr>
        <w:t xml:space="preserve">Structural Decking: Decking to be 4.25” x 12” galvanized steel structural decking designed to accommodate AASHTO LRFD design loads (9-gauge minimum). Decking to be welded to top flange of girders. Welds to be treated as recommended by </w:t>
      </w:r>
      <w:r w:rsidR="002D58D8">
        <w:rPr>
          <w:spacing w:val="-2"/>
        </w:rPr>
        <w:t xml:space="preserve">the </w:t>
      </w:r>
      <w:r w:rsidRPr="00DB2D4D">
        <w:rPr>
          <w:spacing w:val="-2"/>
        </w:rPr>
        <w:t>supplie</w:t>
      </w:r>
      <w:r w:rsidR="002D58D8">
        <w:rPr>
          <w:spacing w:val="-2"/>
        </w:rPr>
        <w:t xml:space="preserve">r. </w:t>
      </w:r>
    </w:p>
    <w:p w14:paraId="55E5B775" w14:textId="73F463AC" w:rsidR="00336A70" w:rsidRDefault="00336A70" w:rsidP="00AD1A32">
      <w:pPr>
        <w:autoSpaceDE w:val="0"/>
        <w:autoSpaceDN w:val="0"/>
        <w:adjustRightInd w:val="0"/>
        <w:rPr>
          <w:spacing w:val="-2"/>
        </w:rPr>
      </w:pPr>
      <w:r>
        <w:rPr>
          <w:spacing w:val="-2"/>
        </w:rPr>
        <w:t xml:space="preserve">Bridge Rail: Shall be as shown in the Drawings. </w:t>
      </w:r>
    </w:p>
    <w:p w14:paraId="2F6A4D16" w14:textId="601C45D2" w:rsidR="002E51DB" w:rsidRDefault="002E51DB" w:rsidP="002E51DB">
      <w:pPr>
        <w:pStyle w:val="Heading2"/>
      </w:pPr>
      <w:r>
        <w:t>555.18</w:t>
      </w:r>
      <w:r w:rsidRPr="00C24B02">
        <w:t xml:space="preserve"> </w:t>
      </w:r>
      <w:r>
        <w:t>Erection</w:t>
      </w:r>
    </w:p>
    <w:p w14:paraId="01F1638F" w14:textId="14765ACC" w:rsidR="002E51DB" w:rsidRDefault="002E51DB" w:rsidP="002E51DB">
      <w:pPr>
        <w:pStyle w:val="BodyText"/>
        <w:rPr>
          <w:rFonts w:asciiTheme="minorHAnsi" w:eastAsia="Arial Unicode MS" w:hAnsiTheme="minorHAnsi" w:cstheme="minorHAnsi"/>
          <w:b/>
          <w:bCs/>
          <w:i/>
          <w:iCs/>
          <w:u w:val="single"/>
        </w:rPr>
      </w:pPr>
      <w:r w:rsidRPr="000E1981">
        <w:rPr>
          <w:rFonts w:asciiTheme="minorHAnsi" w:eastAsia="Arial Unicode MS" w:hAnsiTheme="minorHAnsi" w:cstheme="minorHAnsi"/>
          <w:b/>
          <w:bCs/>
          <w:i/>
          <w:iCs/>
          <w:u w:val="single"/>
        </w:rPr>
        <w:t xml:space="preserve">Add the following to </w:t>
      </w:r>
      <w:r>
        <w:rPr>
          <w:rFonts w:asciiTheme="minorHAnsi" w:eastAsia="Arial Unicode MS" w:hAnsiTheme="minorHAnsi" w:cstheme="minorHAnsi"/>
          <w:b/>
          <w:bCs/>
          <w:i/>
          <w:iCs/>
          <w:u w:val="single"/>
        </w:rPr>
        <w:t xml:space="preserve">the end of </w:t>
      </w:r>
      <w:r w:rsidRPr="000E1981">
        <w:rPr>
          <w:rFonts w:asciiTheme="minorHAnsi" w:eastAsia="Arial Unicode MS" w:hAnsiTheme="minorHAnsi" w:cstheme="minorHAnsi"/>
          <w:b/>
          <w:bCs/>
          <w:i/>
          <w:iCs/>
          <w:u w:val="single"/>
        </w:rPr>
        <w:t>paragraph (</w:t>
      </w:r>
      <w:r>
        <w:rPr>
          <w:rFonts w:asciiTheme="minorHAnsi" w:eastAsia="Arial Unicode MS" w:hAnsiTheme="minorHAnsi" w:cstheme="minorHAnsi"/>
          <w:b/>
          <w:bCs/>
          <w:i/>
          <w:iCs/>
          <w:u w:val="single"/>
        </w:rPr>
        <w:t>a</w:t>
      </w:r>
      <w:r w:rsidRPr="000E1981">
        <w:rPr>
          <w:rFonts w:asciiTheme="minorHAnsi" w:eastAsia="Arial Unicode MS" w:hAnsiTheme="minorHAnsi" w:cstheme="minorHAnsi"/>
          <w:b/>
          <w:bCs/>
          <w:i/>
          <w:iCs/>
          <w:u w:val="single"/>
        </w:rPr>
        <w:t xml:space="preserve">) </w:t>
      </w:r>
      <w:r>
        <w:rPr>
          <w:rFonts w:asciiTheme="minorHAnsi" w:eastAsia="Arial Unicode MS" w:hAnsiTheme="minorHAnsi" w:cstheme="minorHAnsi"/>
          <w:b/>
          <w:bCs/>
          <w:i/>
          <w:iCs/>
          <w:u w:val="single"/>
        </w:rPr>
        <w:t xml:space="preserve">Handling and storing material: </w:t>
      </w:r>
    </w:p>
    <w:p w14:paraId="1F7D9282" w14:textId="0F38931B" w:rsidR="002E51DB" w:rsidRPr="00FB59DD" w:rsidRDefault="002E51DB" w:rsidP="00AD1A32">
      <w:pPr>
        <w:autoSpaceDE w:val="0"/>
        <w:autoSpaceDN w:val="0"/>
        <w:adjustRightInd w:val="0"/>
        <w:rPr>
          <w:spacing w:val="-2"/>
        </w:rPr>
      </w:pPr>
      <w:r w:rsidRPr="002E51DB">
        <w:rPr>
          <w:spacing w:val="-2"/>
        </w:rPr>
        <w:t>Each bridge module shall be designed and supplied with a minimum of 4 integral lifting lugs to facilitate safe handling and placement of the bridge module. Extreme care shall be exercised in handling and moving steel modular bridge sections.  Modular units should be transported in an upright position and the points of support and directions of the reactions with respect to the members shall be approximately the same during transportation and storage as when the member is in its final planned position.  Care shall be taken during storage, hoisting, and handling of the modular units to prevent damage.</w:t>
      </w:r>
      <w:r>
        <w:rPr>
          <w:spacing w:val="-2"/>
        </w:rPr>
        <w:t xml:space="preserve"> </w:t>
      </w:r>
      <w:r w:rsidRPr="002E51DB">
        <w:rPr>
          <w:spacing w:val="-2"/>
        </w:rPr>
        <w:t xml:space="preserve">Lifting of steel modular sections shall be done only by use of the supplier design devices and lifted as recommended by supplier. </w:t>
      </w:r>
      <w:r w:rsidRPr="002E51DB">
        <w:rPr>
          <w:spacing w:val="-2"/>
        </w:rPr>
        <w:lastRenderedPageBreak/>
        <w:t>Units damaged by improper storage or handling by the Supplier</w:t>
      </w:r>
      <w:r w:rsidR="002975E4">
        <w:rPr>
          <w:spacing w:val="-2"/>
        </w:rPr>
        <w:t>/Contractor</w:t>
      </w:r>
      <w:r w:rsidRPr="002E51DB">
        <w:rPr>
          <w:spacing w:val="-2"/>
        </w:rPr>
        <w:t xml:space="preserve"> shall be replaced by the Supplier</w:t>
      </w:r>
      <w:r w:rsidR="002975E4">
        <w:rPr>
          <w:spacing w:val="-2"/>
        </w:rPr>
        <w:t>/Contractor</w:t>
      </w:r>
      <w:r w:rsidRPr="002E51DB">
        <w:rPr>
          <w:spacing w:val="-2"/>
        </w:rPr>
        <w:t xml:space="preserve"> at </w:t>
      </w:r>
      <w:r w:rsidR="002975E4">
        <w:rPr>
          <w:spacing w:val="-2"/>
        </w:rPr>
        <w:t xml:space="preserve">their expense. </w:t>
      </w:r>
    </w:p>
    <w:p w14:paraId="595FA4B2" w14:textId="77777777" w:rsidR="009B24A7" w:rsidRPr="004603A0" w:rsidRDefault="009B24A7" w:rsidP="009B24A7"/>
    <w:p w14:paraId="2E146844" w14:textId="77777777" w:rsidR="009B24A7" w:rsidRDefault="009B24A7" w:rsidP="009B24A7">
      <w:pPr>
        <w:jc w:val="right"/>
        <w:rPr>
          <w:rFonts w:ascii="Times New Roman" w:hAnsi="Times New Roman" w:cs="Times New Roman"/>
          <w:color w:val="000000"/>
          <w:sz w:val="16"/>
        </w:rPr>
      </w:pPr>
    </w:p>
    <w:p w14:paraId="75FC1346" w14:textId="77777777" w:rsidR="0050621E" w:rsidRDefault="0050621E" w:rsidP="009B24A7">
      <w:pPr>
        <w:jc w:val="right"/>
        <w:rPr>
          <w:rFonts w:ascii="Times New Roman" w:hAnsi="Times New Roman" w:cs="Times New Roman"/>
          <w:color w:val="000000"/>
          <w:sz w:val="16"/>
        </w:rPr>
      </w:pPr>
    </w:p>
    <w:p w14:paraId="56A98991" w14:textId="77777777" w:rsidR="0050621E" w:rsidRDefault="0050621E" w:rsidP="009B24A7">
      <w:pPr>
        <w:jc w:val="right"/>
        <w:rPr>
          <w:rFonts w:ascii="Times New Roman" w:hAnsi="Times New Roman" w:cs="Times New Roman"/>
          <w:color w:val="000000"/>
          <w:sz w:val="16"/>
        </w:rPr>
      </w:pPr>
    </w:p>
    <w:p w14:paraId="52249C60" w14:textId="77777777" w:rsidR="0050621E" w:rsidRDefault="0050621E" w:rsidP="009B24A7">
      <w:pPr>
        <w:jc w:val="right"/>
        <w:rPr>
          <w:rFonts w:ascii="Times New Roman" w:hAnsi="Times New Roman" w:cs="Times New Roman"/>
          <w:color w:val="000000"/>
          <w:sz w:val="16"/>
        </w:rPr>
      </w:pPr>
    </w:p>
    <w:p w14:paraId="1A9B76B5" w14:textId="77777777" w:rsidR="0050621E" w:rsidRDefault="0050621E" w:rsidP="009B24A7">
      <w:pPr>
        <w:jc w:val="right"/>
        <w:rPr>
          <w:rFonts w:ascii="Times New Roman" w:hAnsi="Times New Roman" w:cs="Times New Roman"/>
          <w:color w:val="000000"/>
          <w:sz w:val="16"/>
        </w:rPr>
      </w:pPr>
    </w:p>
    <w:p w14:paraId="27C13286" w14:textId="77777777" w:rsidR="0050621E" w:rsidRDefault="0050621E" w:rsidP="009B24A7">
      <w:pPr>
        <w:jc w:val="right"/>
        <w:rPr>
          <w:rFonts w:ascii="Times New Roman" w:hAnsi="Times New Roman" w:cs="Times New Roman"/>
          <w:color w:val="000000"/>
          <w:sz w:val="16"/>
        </w:rPr>
      </w:pPr>
    </w:p>
    <w:p w14:paraId="2E323C03" w14:textId="77777777" w:rsidR="0050621E" w:rsidRDefault="0050621E" w:rsidP="009B24A7">
      <w:pPr>
        <w:jc w:val="right"/>
        <w:rPr>
          <w:rFonts w:ascii="Times New Roman" w:hAnsi="Times New Roman" w:cs="Times New Roman"/>
          <w:color w:val="000000"/>
          <w:sz w:val="16"/>
        </w:rPr>
      </w:pPr>
    </w:p>
    <w:p w14:paraId="2F8D1940" w14:textId="77777777" w:rsidR="0050621E" w:rsidRDefault="0050621E" w:rsidP="009B24A7">
      <w:pPr>
        <w:jc w:val="right"/>
        <w:rPr>
          <w:rFonts w:ascii="Times New Roman" w:hAnsi="Times New Roman" w:cs="Times New Roman"/>
          <w:color w:val="000000"/>
          <w:sz w:val="16"/>
        </w:rPr>
      </w:pPr>
    </w:p>
    <w:p w14:paraId="2B1BC5F0" w14:textId="77777777" w:rsidR="0050621E" w:rsidRDefault="0050621E" w:rsidP="009B24A7">
      <w:pPr>
        <w:jc w:val="right"/>
        <w:rPr>
          <w:rFonts w:ascii="Times New Roman" w:hAnsi="Times New Roman" w:cs="Times New Roman"/>
          <w:color w:val="000000"/>
          <w:sz w:val="16"/>
        </w:rPr>
      </w:pPr>
    </w:p>
    <w:p w14:paraId="5212C0F9" w14:textId="77777777" w:rsidR="0050621E" w:rsidRDefault="0050621E" w:rsidP="009B24A7">
      <w:pPr>
        <w:jc w:val="right"/>
        <w:rPr>
          <w:rFonts w:ascii="Times New Roman" w:hAnsi="Times New Roman" w:cs="Times New Roman"/>
          <w:color w:val="000000"/>
          <w:sz w:val="16"/>
        </w:rPr>
      </w:pPr>
    </w:p>
    <w:p w14:paraId="39D9FA32" w14:textId="77777777" w:rsidR="0050621E" w:rsidRDefault="0050621E" w:rsidP="009B24A7">
      <w:pPr>
        <w:jc w:val="right"/>
        <w:rPr>
          <w:rFonts w:ascii="Times New Roman" w:hAnsi="Times New Roman" w:cs="Times New Roman"/>
          <w:color w:val="000000"/>
          <w:sz w:val="16"/>
        </w:rPr>
      </w:pPr>
    </w:p>
    <w:p w14:paraId="28C05604" w14:textId="77777777" w:rsidR="0050621E" w:rsidRDefault="0050621E" w:rsidP="009B24A7">
      <w:pPr>
        <w:jc w:val="right"/>
        <w:rPr>
          <w:rFonts w:ascii="Times New Roman" w:hAnsi="Times New Roman" w:cs="Times New Roman"/>
          <w:color w:val="000000"/>
          <w:sz w:val="16"/>
        </w:rPr>
      </w:pPr>
    </w:p>
    <w:p w14:paraId="60246505" w14:textId="77777777" w:rsidR="0050621E" w:rsidRDefault="0050621E" w:rsidP="009B24A7">
      <w:pPr>
        <w:jc w:val="right"/>
        <w:rPr>
          <w:rFonts w:ascii="Times New Roman" w:hAnsi="Times New Roman" w:cs="Times New Roman"/>
          <w:color w:val="000000"/>
          <w:sz w:val="16"/>
        </w:rPr>
      </w:pPr>
    </w:p>
    <w:p w14:paraId="18135132" w14:textId="77777777" w:rsidR="0050621E" w:rsidRDefault="0050621E" w:rsidP="009B24A7">
      <w:pPr>
        <w:jc w:val="right"/>
        <w:rPr>
          <w:rFonts w:ascii="Times New Roman" w:hAnsi="Times New Roman" w:cs="Times New Roman"/>
          <w:color w:val="000000"/>
          <w:sz w:val="16"/>
        </w:rPr>
      </w:pPr>
    </w:p>
    <w:p w14:paraId="6BAD9A3C" w14:textId="77777777" w:rsidR="0050621E" w:rsidRDefault="0050621E" w:rsidP="009B24A7">
      <w:pPr>
        <w:jc w:val="right"/>
        <w:rPr>
          <w:rFonts w:ascii="Times New Roman" w:hAnsi="Times New Roman" w:cs="Times New Roman"/>
          <w:color w:val="000000"/>
          <w:sz w:val="16"/>
        </w:rPr>
      </w:pPr>
    </w:p>
    <w:p w14:paraId="77C58A85" w14:textId="77777777" w:rsidR="0050621E" w:rsidRDefault="0050621E" w:rsidP="009B24A7">
      <w:pPr>
        <w:jc w:val="right"/>
        <w:rPr>
          <w:rFonts w:ascii="Times New Roman" w:hAnsi="Times New Roman" w:cs="Times New Roman"/>
          <w:color w:val="000000"/>
          <w:sz w:val="16"/>
        </w:rPr>
      </w:pPr>
    </w:p>
    <w:p w14:paraId="7699E1EE" w14:textId="77777777" w:rsidR="0050621E" w:rsidRDefault="0050621E" w:rsidP="009B24A7">
      <w:pPr>
        <w:jc w:val="right"/>
        <w:rPr>
          <w:rFonts w:ascii="Times New Roman" w:hAnsi="Times New Roman" w:cs="Times New Roman"/>
          <w:color w:val="000000"/>
          <w:sz w:val="16"/>
        </w:rPr>
      </w:pPr>
    </w:p>
    <w:p w14:paraId="121318AE" w14:textId="77777777" w:rsidR="0050621E" w:rsidRDefault="0050621E" w:rsidP="009B24A7">
      <w:pPr>
        <w:jc w:val="right"/>
        <w:rPr>
          <w:rFonts w:ascii="Times New Roman" w:hAnsi="Times New Roman" w:cs="Times New Roman"/>
          <w:color w:val="000000"/>
          <w:sz w:val="16"/>
        </w:rPr>
      </w:pPr>
    </w:p>
    <w:p w14:paraId="2B6A8286" w14:textId="77777777" w:rsidR="0050621E" w:rsidRDefault="0050621E" w:rsidP="009B24A7">
      <w:pPr>
        <w:jc w:val="right"/>
        <w:rPr>
          <w:rFonts w:ascii="Times New Roman" w:hAnsi="Times New Roman" w:cs="Times New Roman"/>
          <w:color w:val="000000"/>
          <w:sz w:val="16"/>
        </w:rPr>
      </w:pPr>
    </w:p>
    <w:p w14:paraId="0F87A937" w14:textId="77777777" w:rsidR="0050621E" w:rsidRDefault="0050621E" w:rsidP="009B24A7">
      <w:pPr>
        <w:jc w:val="right"/>
        <w:rPr>
          <w:rFonts w:ascii="Times New Roman" w:hAnsi="Times New Roman" w:cs="Times New Roman"/>
          <w:color w:val="000000"/>
          <w:sz w:val="16"/>
        </w:rPr>
      </w:pPr>
    </w:p>
    <w:p w14:paraId="1FA1DF19" w14:textId="77777777" w:rsidR="0050621E" w:rsidRDefault="0050621E" w:rsidP="009B24A7">
      <w:pPr>
        <w:jc w:val="right"/>
        <w:rPr>
          <w:rFonts w:ascii="Times New Roman" w:hAnsi="Times New Roman" w:cs="Times New Roman"/>
          <w:color w:val="000000"/>
          <w:sz w:val="16"/>
        </w:rPr>
      </w:pPr>
    </w:p>
    <w:p w14:paraId="10ECC27A" w14:textId="77777777" w:rsidR="0050621E" w:rsidRDefault="0050621E" w:rsidP="009B24A7">
      <w:pPr>
        <w:jc w:val="right"/>
        <w:rPr>
          <w:rFonts w:ascii="Times New Roman" w:hAnsi="Times New Roman" w:cs="Times New Roman"/>
          <w:color w:val="000000"/>
          <w:sz w:val="16"/>
        </w:rPr>
      </w:pPr>
    </w:p>
    <w:p w14:paraId="513F9F6F" w14:textId="77777777" w:rsidR="0050621E" w:rsidRDefault="0050621E" w:rsidP="009B24A7">
      <w:pPr>
        <w:jc w:val="right"/>
        <w:rPr>
          <w:rFonts w:ascii="Times New Roman" w:hAnsi="Times New Roman" w:cs="Times New Roman"/>
          <w:color w:val="000000"/>
          <w:sz w:val="16"/>
        </w:rPr>
      </w:pPr>
    </w:p>
    <w:p w14:paraId="17C643F7" w14:textId="77777777" w:rsidR="0050621E" w:rsidRDefault="0050621E" w:rsidP="009B24A7">
      <w:pPr>
        <w:jc w:val="right"/>
        <w:rPr>
          <w:rFonts w:ascii="Times New Roman" w:hAnsi="Times New Roman" w:cs="Times New Roman"/>
          <w:color w:val="000000"/>
          <w:sz w:val="16"/>
        </w:rPr>
      </w:pPr>
    </w:p>
    <w:p w14:paraId="7205F78C" w14:textId="77777777" w:rsidR="0050621E" w:rsidRDefault="0050621E" w:rsidP="009B24A7">
      <w:pPr>
        <w:jc w:val="right"/>
        <w:rPr>
          <w:rFonts w:ascii="Times New Roman" w:hAnsi="Times New Roman" w:cs="Times New Roman"/>
          <w:color w:val="000000"/>
          <w:sz w:val="16"/>
        </w:rPr>
      </w:pPr>
    </w:p>
    <w:p w14:paraId="70ED3247" w14:textId="77777777" w:rsidR="0050621E" w:rsidRDefault="0050621E" w:rsidP="009B24A7">
      <w:pPr>
        <w:jc w:val="right"/>
        <w:rPr>
          <w:rFonts w:ascii="Times New Roman" w:hAnsi="Times New Roman" w:cs="Times New Roman"/>
          <w:color w:val="000000"/>
          <w:sz w:val="16"/>
        </w:rPr>
      </w:pPr>
    </w:p>
    <w:p w14:paraId="6DBA0BD7" w14:textId="77777777" w:rsidR="0050621E" w:rsidRDefault="0050621E" w:rsidP="009B24A7">
      <w:pPr>
        <w:jc w:val="right"/>
        <w:rPr>
          <w:rFonts w:ascii="Times New Roman" w:hAnsi="Times New Roman" w:cs="Times New Roman"/>
          <w:color w:val="000000"/>
          <w:sz w:val="16"/>
        </w:rPr>
      </w:pPr>
    </w:p>
    <w:p w14:paraId="21FE7B48" w14:textId="77777777" w:rsidR="0050621E" w:rsidRDefault="0050621E" w:rsidP="009B24A7">
      <w:pPr>
        <w:jc w:val="right"/>
        <w:rPr>
          <w:rFonts w:ascii="Times New Roman" w:hAnsi="Times New Roman" w:cs="Times New Roman"/>
          <w:color w:val="000000"/>
          <w:sz w:val="16"/>
        </w:rPr>
      </w:pPr>
    </w:p>
    <w:p w14:paraId="562715AA" w14:textId="3425AB1D" w:rsidR="00CD47CF" w:rsidRDefault="00CD47CF">
      <w:pPr>
        <w:rPr>
          <w:rFonts w:ascii="Times New Roman" w:hAnsi="Times New Roman" w:cs="Times New Roman"/>
          <w:color w:val="000000"/>
          <w:sz w:val="16"/>
        </w:rPr>
      </w:pPr>
      <w:r>
        <w:rPr>
          <w:rFonts w:ascii="Times New Roman" w:hAnsi="Times New Roman" w:cs="Times New Roman"/>
          <w:color w:val="000000"/>
          <w:sz w:val="16"/>
        </w:rPr>
        <w:br w:type="page"/>
      </w:r>
    </w:p>
    <w:p w14:paraId="24223BCC" w14:textId="77777777" w:rsidR="00CD47CF" w:rsidRPr="002975E4" w:rsidRDefault="00CD47CF" w:rsidP="00CD47CF">
      <w:pPr>
        <w:rPr>
          <w:rFonts w:ascii="Times New Roman" w:hAnsi="Times New Roman" w:cs="Times New Roman"/>
          <w:color w:val="000000"/>
          <w:sz w:val="16"/>
        </w:rPr>
      </w:pPr>
    </w:p>
    <w:p w14:paraId="3476F665" w14:textId="21DEBA8D" w:rsidR="00CD47CF" w:rsidRPr="00001408" w:rsidRDefault="00CD47CF" w:rsidP="00CD47CF">
      <w:pPr>
        <w:pStyle w:val="Heading1"/>
      </w:pPr>
      <w:bookmarkStart w:id="73" w:name="_Toc157603108"/>
      <w:r>
        <w:t>617 - Guardrail</w:t>
      </w:r>
      <w:bookmarkEnd w:id="73"/>
    </w:p>
    <w:p w14:paraId="52D76026" w14:textId="3B105F4E" w:rsidR="00CD47CF" w:rsidRPr="00001408" w:rsidRDefault="00CD47CF" w:rsidP="00CD47CF">
      <w:pPr>
        <w:jc w:val="right"/>
        <w:rPr>
          <w:rFonts w:ascii="Times New Roman" w:hAnsi="Times New Roman" w:cs="Times New Roman"/>
          <w:color w:val="000000"/>
          <w:sz w:val="16"/>
        </w:rPr>
      </w:pPr>
      <w:r w:rsidRPr="00001408">
        <w:rPr>
          <w:rFonts w:ascii="Times New Roman" w:hAnsi="Times New Roman" w:cs="Times New Roman"/>
          <w:color w:val="000000"/>
          <w:sz w:val="16"/>
        </w:rPr>
        <w:t>6</w:t>
      </w:r>
      <w:r>
        <w:rPr>
          <w:rFonts w:ascii="Times New Roman" w:hAnsi="Times New Roman" w:cs="Times New Roman"/>
          <w:color w:val="000000"/>
          <w:sz w:val="16"/>
        </w:rPr>
        <w:t>17</w:t>
      </w:r>
      <w:r w:rsidRPr="00001408">
        <w:rPr>
          <w:rFonts w:ascii="Times New Roman" w:hAnsi="Times New Roman" w:cs="Times New Roman"/>
          <w:color w:val="000000"/>
          <w:sz w:val="16"/>
        </w:rPr>
        <w:t>.00_</w:t>
      </w:r>
      <w:r>
        <w:rPr>
          <w:rFonts w:ascii="Times New Roman" w:hAnsi="Times New Roman" w:cs="Times New Roman"/>
          <w:color w:val="000000"/>
          <w:sz w:val="16"/>
        </w:rPr>
        <w:t>Project</w:t>
      </w:r>
      <w:r w:rsidRPr="00001408">
        <w:rPr>
          <w:rFonts w:ascii="Times New Roman" w:hAnsi="Times New Roman" w:cs="Times New Roman"/>
          <w:color w:val="000000"/>
          <w:sz w:val="16"/>
        </w:rPr>
        <w:t>_1_</w:t>
      </w:r>
      <w:r>
        <w:rPr>
          <w:rFonts w:ascii="Times New Roman" w:hAnsi="Times New Roman" w:cs="Times New Roman"/>
          <w:color w:val="000000"/>
          <w:sz w:val="16"/>
        </w:rPr>
        <w:t>31</w:t>
      </w:r>
      <w:r w:rsidRPr="00001408">
        <w:rPr>
          <w:rFonts w:ascii="Times New Roman" w:hAnsi="Times New Roman" w:cs="Times New Roman"/>
          <w:color w:val="000000"/>
          <w:sz w:val="16"/>
        </w:rPr>
        <w:t>_20</w:t>
      </w:r>
      <w:r>
        <w:rPr>
          <w:rFonts w:ascii="Times New Roman" w:hAnsi="Times New Roman" w:cs="Times New Roman"/>
          <w:color w:val="000000"/>
          <w:sz w:val="16"/>
        </w:rPr>
        <w:t>24</w:t>
      </w:r>
    </w:p>
    <w:p w14:paraId="288FBF77" w14:textId="105EFAEF" w:rsidR="00CD47CF" w:rsidRPr="00001408" w:rsidRDefault="00CD47CF" w:rsidP="002D744E">
      <w:pPr>
        <w:pStyle w:val="InstructionMandatory"/>
      </w:pPr>
      <w:r>
        <w:t>Delete subsections 617.02 through 617.</w:t>
      </w:r>
      <w:r w:rsidR="00C70D2D">
        <w:t>10</w:t>
      </w:r>
      <w:r>
        <w:t xml:space="preserve"> and replace with the following:</w:t>
      </w:r>
    </w:p>
    <w:p w14:paraId="4B58B9B2" w14:textId="585A5ABA" w:rsidR="00CD47CF" w:rsidRDefault="00CD47CF" w:rsidP="00CD47CF">
      <w:r>
        <w:t xml:space="preserve">Install all guardrail components in accordance with the Idaho Transportation Department Standard Specifications for Highway Construction, current edition.  </w:t>
      </w:r>
    </w:p>
    <w:p w14:paraId="05FFFCA7" w14:textId="1D57759A" w:rsidR="00CD47CF" w:rsidRDefault="00CD47CF" w:rsidP="00CD47CF">
      <w:r w:rsidRPr="009D7C55">
        <w:t>Submit four sets of shop drawings t</w:t>
      </w:r>
      <w:r>
        <w:t>o the Owner for approval</w:t>
      </w:r>
      <w:r w:rsidRPr="009D7C55">
        <w:t xml:space="preserve"> a minimum of 21 days before fabrication.</w:t>
      </w:r>
    </w:p>
    <w:p w14:paraId="488C422C" w14:textId="6D34EA81" w:rsidR="00CD47CF" w:rsidRPr="00B75421" w:rsidRDefault="00CD47CF" w:rsidP="00CD47CF">
      <w:r>
        <w:t>Measurement and Payment for the guardrail work items will be in accordance with the FP-14 Specifications.</w:t>
      </w:r>
    </w:p>
    <w:p w14:paraId="0EE3CDB1" w14:textId="77777777" w:rsidR="0050621E" w:rsidRDefault="0050621E" w:rsidP="009B24A7">
      <w:pPr>
        <w:jc w:val="right"/>
        <w:rPr>
          <w:rFonts w:ascii="Times New Roman" w:hAnsi="Times New Roman" w:cs="Times New Roman"/>
          <w:color w:val="000000"/>
          <w:sz w:val="16"/>
        </w:rPr>
      </w:pPr>
    </w:p>
    <w:p w14:paraId="1CE3B920" w14:textId="77777777" w:rsidR="0050621E" w:rsidRDefault="0050621E" w:rsidP="009B24A7">
      <w:pPr>
        <w:jc w:val="right"/>
        <w:rPr>
          <w:rFonts w:ascii="Times New Roman" w:hAnsi="Times New Roman" w:cs="Times New Roman"/>
          <w:color w:val="000000"/>
          <w:sz w:val="16"/>
        </w:rPr>
      </w:pPr>
    </w:p>
    <w:p w14:paraId="0006FBC8" w14:textId="77777777" w:rsidR="0050621E" w:rsidRDefault="0050621E" w:rsidP="009B24A7">
      <w:pPr>
        <w:jc w:val="right"/>
        <w:rPr>
          <w:rFonts w:ascii="Times New Roman" w:hAnsi="Times New Roman" w:cs="Times New Roman"/>
          <w:color w:val="000000"/>
          <w:sz w:val="16"/>
        </w:rPr>
      </w:pPr>
    </w:p>
    <w:p w14:paraId="061814E4" w14:textId="77777777" w:rsidR="00A97464" w:rsidRPr="00025D3A" w:rsidRDefault="009B24A7" w:rsidP="00A97464">
      <w:pPr>
        <w:pStyle w:val="Heading1"/>
      </w:pPr>
      <w:r>
        <w:rPr>
          <w:rFonts w:ascii="Times New Roman" w:hAnsi="Times New Roman" w:cs="Times New Roman"/>
          <w:color w:val="000000"/>
          <w:sz w:val="16"/>
        </w:rPr>
        <w:br w:type="page"/>
      </w:r>
      <w:bookmarkStart w:id="74" w:name="_Toc155619016"/>
      <w:bookmarkStart w:id="75" w:name="_Toc155752992"/>
      <w:bookmarkStart w:id="76" w:name="_Toc157603109"/>
      <w:r w:rsidR="00A97464">
        <w:lastRenderedPageBreak/>
        <w:t>622 – Rental Equipment</w:t>
      </w:r>
      <w:bookmarkEnd w:id="74"/>
      <w:bookmarkEnd w:id="75"/>
      <w:bookmarkEnd w:id="76"/>
    </w:p>
    <w:p w14:paraId="64E63423" w14:textId="77777777" w:rsidR="00A97464" w:rsidRPr="00025D3A" w:rsidRDefault="00A97464" w:rsidP="00A97464">
      <w:pPr>
        <w:jc w:val="right"/>
        <w:rPr>
          <w:rFonts w:ascii="Times New Roman" w:hAnsi="Times New Roman" w:cs="Times New Roman"/>
          <w:color w:val="000000"/>
          <w:sz w:val="16"/>
        </w:rPr>
      </w:pPr>
      <w:r>
        <w:rPr>
          <w:rFonts w:ascii="Times New Roman" w:hAnsi="Times New Roman" w:cs="Times New Roman"/>
          <w:color w:val="000000"/>
          <w:sz w:val="16"/>
        </w:rPr>
        <w:t>622.01_Regional_5_1_2018</w:t>
      </w:r>
    </w:p>
    <w:p w14:paraId="6E6AFD3A" w14:textId="77777777" w:rsidR="00A97464" w:rsidRPr="00025D3A" w:rsidRDefault="00A97464" w:rsidP="00A97464">
      <w:pPr>
        <w:pStyle w:val="InstructionMandatory"/>
      </w:pPr>
      <w:r w:rsidRPr="00025D3A">
        <w:t xml:space="preserve">Add the following to Subsection </w:t>
      </w:r>
      <w:r>
        <w:t>622.01</w:t>
      </w:r>
    </w:p>
    <w:p w14:paraId="19818419" w14:textId="77777777" w:rsidR="00A97464" w:rsidRPr="00025D3A" w:rsidRDefault="00A97464" w:rsidP="00A97464">
      <w:pPr>
        <w:pStyle w:val="Heading2"/>
      </w:pPr>
      <w:r>
        <w:t xml:space="preserve">622.01 Description. </w:t>
      </w:r>
    </w:p>
    <w:p w14:paraId="18B56776" w14:textId="77777777" w:rsidR="00A97464" w:rsidRPr="000544A6" w:rsidRDefault="00A97464" w:rsidP="00A97464">
      <w:pPr>
        <w:rPr>
          <w:rFonts w:cstheme="minorHAnsi"/>
        </w:rPr>
      </w:pPr>
      <w:r>
        <w:t xml:space="preserve">Work is to correct minor site discrepancies not noted in the contract documents that occurred between award of the contract and implementation of the work needed to result in a complete project. Examples </w:t>
      </w:r>
      <w:r w:rsidRPr="000544A6">
        <w:rPr>
          <w:rFonts w:cstheme="minorHAnsi"/>
        </w:rPr>
        <w:t xml:space="preserve">of work may include, but not limited to: </w:t>
      </w:r>
    </w:p>
    <w:p w14:paraId="024ECC13" w14:textId="77777777" w:rsidR="00A97464" w:rsidRPr="000544A6" w:rsidRDefault="00A97464" w:rsidP="00A97464">
      <w:pPr>
        <w:pStyle w:val="ListParagraph"/>
        <w:numPr>
          <w:ilvl w:val="0"/>
          <w:numId w:val="23"/>
        </w:numPr>
        <w:rPr>
          <w:rFonts w:asciiTheme="minorHAnsi" w:hAnsiTheme="minorHAnsi" w:cstheme="minorHAnsi"/>
          <w:sz w:val="22"/>
          <w:szCs w:val="22"/>
        </w:rPr>
      </w:pPr>
      <w:r w:rsidRPr="000544A6">
        <w:rPr>
          <w:rFonts w:asciiTheme="minorHAnsi" w:hAnsiTheme="minorHAnsi" w:cstheme="minorHAnsi"/>
          <w:sz w:val="22"/>
          <w:szCs w:val="22"/>
        </w:rPr>
        <w:t xml:space="preserve">Excavating and placing </w:t>
      </w:r>
      <w:proofErr w:type="gramStart"/>
      <w:r w:rsidRPr="000544A6">
        <w:rPr>
          <w:rFonts w:asciiTheme="minorHAnsi" w:hAnsiTheme="minorHAnsi" w:cstheme="minorHAnsi"/>
          <w:sz w:val="22"/>
          <w:szCs w:val="22"/>
        </w:rPr>
        <w:t>embankment;</w:t>
      </w:r>
      <w:proofErr w:type="gramEnd"/>
    </w:p>
    <w:p w14:paraId="23F79CD7" w14:textId="77777777" w:rsidR="00A97464" w:rsidRPr="000544A6" w:rsidRDefault="00A97464" w:rsidP="00A97464">
      <w:pPr>
        <w:pStyle w:val="ListParagraph"/>
        <w:numPr>
          <w:ilvl w:val="0"/>
          <w:numId w:val="23"/>
        </w:numPr>
        <w:rPr>
          <w:rFonts w:asciiTheme="minorHAnsi" w:hAnsiTheme="minorHAnsi" w:cstheme="minorHAnsi"/>
          <w:sz w:val="22"/>
          <w:szCs w:val="22"/>
        </w:rPr>
      </w:pPr>
      <w:r w:rsidRPr="000544A6">
        <w:rPr>
          <w:rFonts w:asciiTheme="minorHAnsi" w:hAnsiTheme="minorHAnsi" w:cstheme="minorHAnsi"/>
          <w:sz w:val="22"/>
          <w:szCs w:val="22"/>
        </w:rPr>
        <w:t xml:space="preserve">Slide </w:t>
      </w:r>
      <w:proofErr w:type="gramStart"/>
      <w:r w:rsidRPr="000544A6">
        <w:rPr>
          <w:rFonts w:asciiTheme="minorHAnsi" w:hAnsiTheme="minorHAnsi" w:cstheme="minorHAnsi"/>
          <w:sz w:val="22"/>
          <w:szCs w:val="22"/>
        </w:rPr>
        <w:t>removal;</w:t>
      </w:r>
      <w:proofErr w:type="gramEnd"/>
    </w:p>
    <w:p w14:paraId="6D48B6D4" w14:textId="77777777" w:rsidR="00A97464" w:rsidRPr="000544A6" w:rsidRDefault="00A97464" w:rsidP="00A97464">
      <w:pPr>
        <w:pStyle w:val="ListParagraph"/>
        <w:numPr>
          <w:ilvl w:val="0"/>
          <w:numId w:val="23"/>
        </w:numPr>
        <w:rPr>
          <w:rFonts w:asciiTheme="minorHAnsi" w:hAnsiTheme="minorHAnsi" w:cstheme="minorHAnsi"/>
          <w:sz w:val="22"/>
          <w:szCs w:val="22"/>
        </w:rPr>
      </w:pPr>
      <w:r w:rsidRPr="000544A6">
        <w:rPr>
          <w:rFonts w:asciiTheme="minorHAnsi" w:hAnsiTheme="minorHAnsi" w:cstheme="minorHAnsi"/>
          <w:sz w:val="22"/>
          <w:szCs w:val="22"/>
        </w:rPr>
        <w:t xml:space="preserve">Drainage and roadway </w:t>
      </w:r>
      <w:proofErr w:type="gramStart"/>
      <w:r w:rsidRPr="000544A6">
        <w:rPr>
          <w:rFonts w:asciiTheme="minorHAnsi" w:hAnsiTheme="minorHAnsi" w:cstheme="minorHAnsi"/>
          <w:sz w:val="22"/>
          <w:szCs w:val="22"/>
        </w:rPr>
        <w:t>repair;</w:t>
      </w:r>
      <w:proofErr w:type="gramEnd"/>
    </w:p>
    <w:p w14:paraId="199AC1E1" w14:textId="77777777" w:rsidR="00A97464" w:rsidRPr="000544A6" w:rsidRDefault="00A97464" w:rsidP="00A97464">
      <w:pPr>
        <w:pStyle w:val="ListParagraph"/>
        <w:numPr>
          <w:ilvl w:val="0"/>
          <w:numId w:val="23"/>
        </w:numPr>
        <w:rPr>
          <w:rFonts w:asciiTheme="minorHAnsi" w:hAnsiTheme="minorHAnsi" w:cstheme="minorHAnsi"/>
          <w:sz w:val="22"/>
          <w:szCs w:val="22"/>
        </w:rPr>
      </w:pPr>
      <w:r w:rsidRPr="000544A6">
        <w:rPr>
          <w:rFonts w:asciiTheme="minorHAnsi" w:hAnsiTheme="minorHAnsi" w:cstheme="minorHAnsi"/>
          <w:sz w:val="22"/>
          <w:szCs w:val="22"/>
        </w:rPr>
        <w:t xml:space="preserve">Haul and placement of material such as rocks, logs, or debris; </w:t>
      </w:r>
      <w:proofErr w:type="gramStart"/>
      <w:r w:rsidRPr="000544A6">
        <w:rPr>
          <w:rFonts w:asciiTheme="minorHAnsi" w:hAnsiTheme="minorHAnsi" w:cstheme="minorHAnsi"/>
          <w:sz w:val="22"/>
          <w:szCs w:val="22"/>
        </w:rPr>
        <w:t>or;</w:t>
      </w:r>
      <w:proofErr w:type="gramEnd"/>
    </w:p>
    <w:p w14:paraId="610C86B7" w14:textId="77777777" w:rsidR="00A97464" w:rsidRPr="000544A6" w:rsidRDefault="00A97464" w:rsidP="00A97464">
      <w:pPr>
        <w:pStyle w:val="ListParagraph"/>
        <w:numPr>
          <w:ilvl w:val="0"/>
          <w:numId w:val="23"/>
        </w:numPr>
        <w:rPr>
          <w:rFonts w:asciiTheme="minorHAnsi" w:hAnsiTheme="minorHAnsi" w:cstheme="minorHAnsi"/>
          <w:sz w:val="22"/>
          <w:szCs w:val="22"/>
        </w:rPr>
      </w:pPr>
      <w:r w:rsidRPr="000544A6">
        <w:rPr>
          <w:rFonts w:asciiTheme="minorHAnsi" w:hAnsiTheme="minorHAnsi" w:cstheme="minorHAnsi"/>
          <w:sz w:val="22"/>
          <w:szCs w:val="22"/>
        </w:rPr>
        <w:t xml:space="preserve">Sign or gate installation. </w:t>
      </w:r>
    </w:p>
    <w:p w14:paraId="3898FA3D" w14:textId="77777777" w:rsidR="00A97464" w:rsidRPr="00682EF0" w:rsidRDefault="00A97464" w:rsidP="00A97464">
      <w:pPr>
        <w:rPr>
          <w:b/>
          <w:bCs/>
        </w:rPr>
      </w:pPr>
      <w:r w:rsidRPr="000544A6">
        <w:rPr>
          <w:b/>
          <w:bCs/>
        </w:rPr>
        <w:br w:type="page"/>
      </w:r>
    </w:p>
    <w:p w14:paraId="7FF89DC0" w14:textId="5FC4D53E" w:rsidR="00BB592A" w:rsidRPr="002975E4" w:rsidRDefault="00BB592A" w:rsidP="00BB592A">
      <w:pPr>
        <w:rPr>
          <w:rFonts w:ascii="Times New Roman" w:hAnsi="Times New Roman" w:cs="Times New Roman"/>
          <w:color w:val="000000"/>
          <w:sz w:val="16"/>
        </w:rPr>
      </w:pPr>
    </w:p>
    <w:p w14:paraId="2CBC957D" w14:textId="77777777" w:rsidR="00212AF1" w:rsidRPr="002975E4" w:rsidRDefault="00212AF1" w:rsidP="00212AF1">
      <w:pPr>
        <w:rPr>
          <w:rFonts w:ascii="Times New Roman" w:hAnsi="Times New Roman" w:cs="Times New Roman"/>
          <w:color w:val="000000"/>
          <w:sz w:val="16"/>
        </w:rPr>
      </w:pPr>
      <w:bookmarkStart w:id="77" w:name="_Toc22732630"/>
    </w:p>
    <w:p w14:paraId="59BF974D" w14:textId="735035B0" w:rsidR="00212AF1" w:rsidRPr="00477AC3" w:rsidRDefault="00212AF1" w:rsidP="00212AF1">
      <w:pPr>
        <w:pStyle w:val="Heading1"/>
        <w:rPr>
          <w:lang w:val="fr-FR"/>
        </w:rPr>
      </w:pPr>
      <w:bookmarkStart w:id="78" w:name="_Toc157603110"/>
      <w:r w:rsidRPr="00477AC3">
        <w:rPr>
          <w:lang w:val="fr-FR"/>
        </w:rPr>
        <w:t>625 – Turf Establishment</w:t>
      </w:r>
      <w:bookmarkEnd w:id="78"/>
    </w:p>
    <w:p w14:paraId="261C5C56" w14:textId="3238E576" w:rsidR="00212AF1" w:rsidRPr="00477AC3" w:rsidRDefault="00477AC3" w:rsidP="00212AF1">
      <w:pPr>
        <w:jc w:val="right"/>
        <w:rPr>
          <w:rFonts w:ascii="Times New Roman" w:hAnsi="Times New Roman" w:cs="Times New Roman"/>
          <w:color w:val="000000"/>
          <w:sz w:val="16"/>
        </w:rPr>
      </w:pPr>
      <w:r w:rsidRPr="00477AC3">
        <w:rPr>
          <w:rFonts w:ascii="Times New Roman" w:hAnsi="Times New Roman" w:cs="Times New Roman"/>
          <w:color w:val="000000"/>
          <w:sz w:val="16"/>
        </w:rPr>
        <w:t>625_Project_1_31_2024</w:t>
      </w:r>
    </w:p>
    <w:p w14:paraId="290F1048" w14:textId="2F4689EE" w:rsidR="00212AF1" w:rsidRDefault="00477AC3" w:rsidP="00212AF1">
      <w:pPr>
        <w:pStyle w:val="InstructionMandatory"/>
      </w:pPr>
      <w:r w:rsidRPr="00477AC3">
        <w:t>Add the following a</w:t>
      </w:r>
      <w:r>
        <w:t xml:space="preserve">fter the last paragraph of the subsection 625.03: </w:t>
      </w:r>
    </w:p>
    <w:p w14:paraId="3A83917E" w14:textId="0C02A662" w:rsidR="00477AC3" w:rsidRPr="00477AC3" w:rsidRDefault="00477AC3" w:rsidP="00477AC3">
      <w:pPr>
        <w:pStyle w:val="Heading2"/>
      </w:pPr>
      <w:r>
        <w:t xml:space="preserve">Subsection 625.03 </w:t>
      </w:r>
    </w:p>
    <w:p w14:paraId="11DA5ED8" w14:textId="77777777" w:rsidR="00477AC3" w:rsidRDefault="00477AC3" w:rsidP="00477AC3">
      <w:pPr>
        <w:pStyle w:val="BodyText"/>
        <w:rPr>
          <w:rFonts w:asciiTheme="minorHAnsi" w:hAnsiTheme="minorHAnsi" w:cstheme="minorHAnsi"/>
          <w:sz w:val="22"/>
          <w:szCs w:val="22"/>
        </w:rPr>
      </w:pPr>
      <w:r w:rsidRPr="00477AC3">
        <w:rPr>
          <w:rFonts w:asciiTheme="minorHAnsi" w:eastAsia="Arial Unicode MS" w:hAnsiTheme="minorHAnsi" w:cstheme="minorHAnsi"/>
          <w:b/>
          <w:sz w:val="22"/>
          <w:szCs w:val="22"/>
        </w:rPr>
        <w:t xml:space="preserve">Conserved Topsoil and Vegetated Soil Mats. </w:t>
      </w:r>
      <w:r w:rsidRPr="00477AC3">
        <w:rPr>
          <w:rFonts w:asciiTheme="minorHAnsi" w:eastAsia="Arial Unicode MS" w:hAnsiTheme="minorHAnsi" w:cstheme="minorHAnsi"/>
          <w:sz w:val="22"/>
          <w:szCs w:val="22"/>
        </w:rPr>
        <w:t>As approved by the owner; c</w:t>
      </w:r>
      <w:r w:rsidRPr="00477AC3">
        <w:rPr>
          <w:rFonts w:asciiTheme="minorHAnsi" w:hAnsiTheme="minorHAnsi" w:cstheme="minorHAnsi"/>
          <w:sz w:val="22"/>
          <w:szCs w:val="22"/>
        </w:rPr>
        <w:t>onserve riparian vegetation, vegetated soil mats, and topsoil from excavation and embankment areas. Stockpile conserved riparian vegetation, vegetated soil mats, and topsoil in low windrows immediately beyond the rounding limits of cut and embankment slopes or in other approved locations. Separate from other excavated material.  Water soils mats as necessary to ensure transplant success.</w:t>
      </w:r>
    </w:p>
    <w:p w14:paraId="000DF5B6" w14:textId="6738E761" w:rsidR="00477AC3" w:rsidRDefault="00477AC3" w:rsidP="00477AC3">
      <w:pPr>
        <w:pStyle w:val="InstructionMandatory"/>
      </w:pPr>
      <w:r w:rsidRPr="00354E29">
        <w:t xml:space="preserve">Delete Subsections </w:t>
      </w:r>
      <w:r>
        <w:t>625.05, 625.06</w:t>
      </w:r>
      <w:r w:rsidR="00FB2EA2">
        <w:t>, 625.08</w:t>
      </w:r>
    </w:p>
    <w:p w14:paraId="3297EB62" w14:textId="1F380232" w:rsidR="00477AC3" w:rsidRPr="00354E29" w:rsidRDefault="00477AC3" w:rsidP="00477AC3">
      <w:pPr>
        <w:pStyle w:val="Heading2"/>
      </w:pPr>
      <w:r>
        <w:t>Delete Subsections 625.05, 625.06</w:t>
      </w:r>
      <w:r w:rsidR="00FB2EA2">
        <w:t>, 625.08</w:t>
      </w:r>
      <w:r>
        <w:t xml:space="preserve"> </w:t>
      </w:r>
    </w:p>
    <w:p w14:paraId="4DCFF4D1" w14:textId="77777777" w:rsidR="00477AC3" w:rsidRDefault="00477AC3" w:rsidP="00477AC3">
      <w:pPr>
        <w:pStyle w:val="BodyText"/>
        <w:rPr>
          <w:rFonts w:asciiTheme="minorHAnsi" w:hAnsiTheme="minorHAnsi" w:cstheme="minorHAnsi"/>
          <w:b/>
          <w:bCs/>
          <w:sz w:val="22"/>
          <w:szCs w:val="22"/>
        </w:rPr>
      </w:pPr>
    </w:p>
    <w:p w14:paraId="466D3C66" w14:textId="063EF8C7" w:rsidR="00477AC3" w:rsidRDefault="00477AC3" w:rsidP="00477AC3">
      <w:pPr>
        <w:pStyle w:val="InstructionMandatory"/>
      </w:pPr>
      <w:r>
        <w:t>Add the following after subsection (b) of 625.07</w:t>
      </w:r>
    </w:p>
    <w:p w14:paraId="2273F608" w14:textId="2CC0E363" w:rsidR="00477AC3" w:rsidRPr="00477AC3" w:rsidRDefault="00477AC3" w:rsidP="00477AC3">
      <w:pPr>
        <w:pStyle w:val="Heading2"/>
      </w:pPr>
      <w:r>
        <w:t>Subsection 625.07</w:t>
      </w:r>
    </w:p>
    <w:p w14:paraId="2AE8F44F" w14:textId="77777777" w:rsidR="00477AC3" w:rsidRPr="00477AC3" w:rsidRDefault="00477AC3" w:rsidP="00477AC3">
      <w:pPr>
        <w:tabs>
          <w:tab w:val="left" w:pos="540"/>
          <w:tab w:val="left" w:pos="1080"/>
          <w:tab w:val="left" w:pos="1620"/>
          <w:tab w:val="left" w:pos="2160"/>
          <w:tab w:val="left" w:pos="2700"/>
          <w:tab w:val="left" w:pos="3240"/>
        </w:tabs>
        <w:rPr>
          <w:rFonts w:cstheme="minorHAnsi"/>
        </w:rPr>
      </w:pPr>
      <w:r w:rsidRPr="00477AC3">
        <w:rPr>
          <w:rFonts w:cstheme="minorHAnsi"/>
          <w:b/>
          <w:bCs/>
        </w:rPr>
        <w:t>Application Methods for Seed:</w:t>
      </w:r>
    </w:p>
    <w:p w14:paraId="45F1487A" w14:textId="77777777" w:rsidR="00477AC3" w:rsidRPr="00477AC3" w:rsidRDefault="00477AC3" w:rsidP="00477AC3">
      <w:pPr>
        <w:tabs>
          <w:tab w:val="left" w:pos="540"/>
          <w:tab w:val="left" w:pos="1080"/>
          <w:tab w:val="left" w:pos="1620"/>
          <w:tab w:val="left" w:pos="2160"/>
          <w:tab w:val="left" w:pos="2700"/>
          <w:tab w:val="left" w:pos="3240"/>
        </w:tabs>
        <w:rPr>
          <w:rFonts w:cstheme="minorHAnsi"/>
        </w:rPr>
      </w:pPr>
      <w:r w:rsidRPr="00477AC3">
        <w:rPr>
          <w:rFonts w:cstheme="minorHAnsi"/>
        </w:rPr>
        <w:t>Apply seed by the Dry Method.  The kind of seed to be furnished and the amounts to be applied in terms of pure live seed shall be as follows:</w:t>
      </w:r>
    </w:p>
    <w:p w14:paraId="547638A0" w14:textId="77777777" w:rsidR="00477AC3" w:rsidRPr="00477AC3" w:rsidRDefault="00477AC3" w:rsidP="00477AC3">
      <w:pPr>
        <w:tabs>
          <w:tab w:val="left" w:pos="360"/>
          <w:tab w:val="center" w:pos="4140"/>
          <w:tab w:val="center" w:pos="6840"/>
          <w:tab w:val="right" w:pos="8640"/>
        </w:tabs>
        <w:ind w:firstLine="36"/>
        <w:rPr>
          <w:rFonts w:cstheme="minorHAnsi"/>
          <w:u w:val="single"/>
        </w:rPr>
      </w:pPr>
      <w:r w:rsidRPr="00477AC3">
        <w:rPr>
          <w:rFonts w:cstheme="minorHAnsi"/>
        </w:rPr>
        <w:tab/>
      </w:r>
      <w:r w:rsidRPr="00477AC3">
        <w:rPr>
          <w:rFonts w:cstheme="minorHAnsi"/>
        </w:rPr>
        <w:tab/>
      </w:r>
      <w:r w:rsidRPr="00477AC3">
        <w:rPr>
          <w:rFonts w:cstheme="minorHAnsi"/>
        </w:rPr>
        <w:tab/>
      </w:r>
      <w:r w:rsidRPr="00477AC3">
        <w:rPr>
          <w:rFonts w:cstheme="minorHAnsi"/>
          <w:u w:val="single"/>
        </w:rPr>
        <w:t>Quantity of Pure Live Seed</w:t>
      </w:r>
    </w:p>
    <w:p w14:paraId="566736D4" w14:textId="77777777" w:rsidR="00477AC3" w:rsidRPr="00477AC3" w:rsidRDefault="00477AC3" w:rsidP="00477AC3">
      <w:pPr>
        <w:tabs>
          <w:tab w:val="left" w:pos="360"/>
          <w:tab w:val="center" w:pos="4140"/>
          <w:tab w:val="center" w:pos="6840"/>
          <w:tab w:val="right" w:pos="8640"/>
        </w:tabs>
        <w:ind w:firstLine="36"/>
        <w:rPr>
          <w:rFonts w:cstheme="minorHAnsi"/>
        </w:rPr>
      </w:pPr>
      <w:r w:rsidRPr="00477AC3">
        <w:rPr>
          <w:rFonts w:cstheme="minorHAnsi"/>
        </w:rPr>
        <w:tab/>
      </w:r>
      <w:r w:rsidRPr="00477AC3">
        <w:rPr>
          <w:rFonts w:cstheme="minorHAnsi"/>
          <w:u w:val="single"/>
        </w:rPr>
        <w:t>Common Name</w:t>
      </w:r>
      <w:r w:rsidRPr="00477AC3">
        <w:rPr>
          <w:rFonts w:cstheme="minorHAnsi"/>
        </w:rPr>
        <w:tab/>
      </w:r>
      <w:r w:rsidRPr="00477AC3">
        <w:rPr>
          <w:rFonts w:cstheme="minorHAnsi"/>
          <w:u w:val="single"/>
        </w:rPr>
        <w:t>Scientific Name</w:t>
      </w:r>
      <w:r w:rsidRPr="00477AC3">
        <w:rPr>
          <w:rFonts w:cstheme="minorHAnsi"/>
        </w:rPr>
        <w:tab/>
      </w:r>
      <w:r w:rsidRPr="00477AC3">
        <w:rPr>
          <w:rFonts w:cstheme="minorHAnsi"/>
          <w:u w:val="single"/>
        </w:rPr>
        <w:t>(Pounds/ Acre)</w:t>
      </w:r>
    </w:p>
    <w:p w14:paraId="50AF41A6" w14:textId="77777777" w:rsidR="00477AC3" w:rsidRPr="00477AC3" w:rsidRDefault="00477AC3" w:rsidP="00477AC3">
      <w:pPr>
        <w:tabs>
          <w:tab w:val="left" w:pos="360"/>
          <w:tab w:val="center" w:pos="4140"/>
          <w:tab w:val="center" w:pos="6840"/>
          <w:tab w:val="right" w:pos="8640"/>
        </w:tabs>
        <w:ind w:firstLine="36"/>
        <w:rPr>
          <w:rFonts w:cstheme="minorHAnsi"/>
        </w:rPr>
      </w:pPr>
      <w:r w:rsidRPr="00477AC3">
        <w:rPr>
          <w:rFonts w:cstheme="minorHAnsi"/>
        </w:rPr>
        <w:tab/>
        <w:t>Blue Wildrye</w:t>
      </w:r>
      <w:r w:rsidRPr="00477AC3">
        <w:rPr>
          <w:rFonts w:cstheme="minorHAnsi"/>
        </w:rPr>
        <w:tab/>
        <w:t>Elymus glaucus</w:t>
      </w:r>
      <w:r w:rsidRPr="00477AC3">
        <w:rPr>
          <w:rFonts w:cstheme="minorHAnsi"/>
        </w:rPr>
        <w:tab/>
        <w:t>8</w:t>
      </w:r>
    </w:p>
    <w:p w14:paraId="6E7666F3" w14:textId="77777777" w:rsidR="00477AC3" w:rsidRPr="00477AC3" w:rsidRDefault="00477AC3" w:rsidP="00477AC3">
      <w:pPr>
        <w:tabs>
          <w:tab w:val="left" w:pos="360"/>
          <w:tab w:val="center" w:pos="4140"/>
          <w:tab w:val="center" w:pos="6840"/>
          <w:tab w:val="right" w:pos="8640"/>
        </w:tabs>
        <w:ind w:firstLine="36"/>
        <w:rPr>
          <w:rFonts w:cstheme="minorHAnsi"/>
        </w:rPr>
      </w:pPr>
      <w:r w:rsidRPr="00477AC3">
        <w:rPr>
          <w:rFonts w:cstheme="minorHAnsi"/>
        </w:rPr>
        <w:tab/>
        <w:t>Annual Rye</w:t>
      </w:r>
      <w:r w:rsidRPr="00477AC3">
        <w:rPr>
          <w:rFonts w:cstheme="minorHAnsi"/>
        </w:rPr>
        <w:tab/>
      </w:r>
      <w:r w:rsidRPr="00477AC3">
        <w:rPr>
          <w:rFonts w:cstheme="minorHAnsi"/>
        </w:rPr>
        <w:tab/>
        <w:t>6</w:t>
      </w:r>
    </w:p>
    <w:p w14:paraId="4F587CD3" w14:textId="4B406551" w:rsidR="00477AC3" w:rsidRPr="00477AC3" w:rsidRDefault="00477AC3" w:rsidP="00477AC3">
      <w:pPr>
        <w:tabs>
          <w:tab w:val="left" w:pos="360"/>
          <w:tab w:val="center" w:pos="4140"/>
          <w:tab w:val="center" w:pos="6840"/>
          <w:tab w:val="right" w:pos="8640"/>
        </w:tabs>
        <w:ind w:firstLine="36"/>
        <w:rPr>
          <w:rFonts w:cstheme="minorHAnsi"/>
        </w:rPr>
      </w:pPr>
      <w:r w:rsidRPr="00477AC3">
        <w:rPr>
          <w:rFonts w:cstheme="minorHAnsi"/>
        </w:rPr>
        <w:tab/>
      </w:r>
      <w:proofErr w:type="spellStart"/>
      <w:r w:rsidRPr="00477AC3">
        <w:rPr>
          <w:rFonts w:cstheme="minorHAnsi"/>
        </w:rPr>
        <w:t>Bromar</w:t>
      </w:r>
      <w:proofErr w:type="spellEnd"/>
      <w:r w:rsidRPr="00477AC3">
        <w:rPr>
          <w:rFonts w:cstheme="minorHAnsi"/>
        </w:rPr>
        <w:t xml:space="preserve"> Mountain Brome</w:t>
      </w:r>
      <w:r w:rsidRPr="00477AC3">
        <w:rPr>
          <w:rFonts w:cstheme="minorHAnsi"/>
        </w:rPr>
        <w:tab/>
        <w:t xml:space="preserve">   </w:t>
      </w:r>
      <w:r>
        <w:rPr>
          <w:rFonts w:cstheme="minorHAnsi"/>
        </w:rPr>
        <w:t xml:space="preserve">  </w:t>
      </w:r>
      <w:r w:rsidRPr="00477AC3">
        <w:rPr>
          <w:rFonts w:cstheme="minorHAnsi"/>
        </w:rPr>
        <w:t xml:space="preserve">   Bromus Marginatus</w:t>
      </w:r>
      <w:r w:rsidRPr="00477AC3">
        <w:rPr>
          <w:rFonts w:cstheme="minorHAnsi"/>
        </w:rPr>
        <w:tab/>
        <w:t>10</w:t>
      </w:r>
    </w:p>
    <w:p w14:paraId="10B990EF" w14:textId="007BAD5F" w:rsidR="00477AC3" w:rsidRPr="00477AC3" w:rsidRDefault="00477AC3" w:rsidP="00477AC3">
      <w:pPr>
        <w:tabs>
          <w:tab w:val="left" w:pos="360"/>
          <w:tab w:val="center" w:pos="4140"/>
          <w:tab w:val="center" w:pos="6840"/>
          <w:tab w:val="right" w:pos="8640"/>
        </w:tabs>
        <w:ind w:firstLine="36"/>
        <w:rPr>
          <w:rFonts w:cstheme="minorHAnsi"/>
        </w:rPr>
      </w:pPr>
      <w:r w:rsidRPr="00477AC3">
        <w:rPr>
          <w:rFonts w:cstheme="minorHAnsi"/>
        </w:rPr>
        <w:tab/>
      </w:r>
      <w:proofErr w:type="spellStart"/>
      <w:r w:rsidRPr="00477AC3">
        <w:rPr>
          <w:rFonts w:cstheme="minorHAnsi"/>
        </w:rPr>
        <w:t>Canbar</w:t>
      </w:r>
      <w:proofErr w:type="spellEnd"/>
      <w:r w:rsidRPr="00477AC3">
        <w:rPr>
          <w:rFonts w:cstheme="minorHAnsi"/>
        </w:rPr>
        <w:t xml:space="preserve"> Canby’s Bluegrass      </w:t>
      </w:r>
      <w:r>
        <w:rPr>
          <w:rFonts w:cstheme="minorHAnsi"/>
        </w:rPr>
        <w:tab/>
      </w:r>
      <w:r w:rsidRPr="00477AC3">
        <w:rPr>
          <w:rFonts w:cstheme="minorHAnsi"/>
        </w:rPr>
        <w:t xml:space="preserve">Poa </w:t>
      </w:r>
      <w:proofErr w:type="spellStart"/>
      <w:r w:rsidRPr="00477AC3">
        <w:rPr>
          <w:rFonts w:cstheme="minorHAnsi"/>
        </w:rPr>
        <w:t>Canbyi</w:t>
      </w:r>
      <w:proofErr w:type="spellEnd"/>
      <w:r w:rsidRPr="00477AC3">
        <w:rPr>
          <w:rFonts w:cstheme="minorHAnsi"/>
        </w:rPr>
        <w:tab/>
        <w:t>2</w:t>
      </w:r>
    </w:p>
    <w:p w14:paraId="39F9D1FA" w14:textId="77777777" w:rsidR="00477AC3" w:rsidRPr="00477AC3" w:rsidRDefault="00477AC3" w:rsidP="00477AC3">
      <w:pPr>
        <w:tabs>
          <w:tab w:val="left" w:pos="360"/>
          <w:tab w:val="center" w:pos="4140"/>
          <w:tab w:val="center" w:pos="6840"/>
          <w:tab w:val="right" w:pos="8640"/>
        </w:tabs>
        <w:ind w:firstLine="36"/>
        <w:rPr>
          <w:rFonts w:cstheme="minorHAnsi"/>
        </w:rPr>
      </w:pPr>
      <w:r w:rsidRPr="00477AC3">
        <w:rPr>
          <w:rFonts w:cstheme="minorHAnsi"/>
        </w:rPr>
        <w:tab/>
      </w:r>
      <w:r w:rsidRPr="00477AC3">
        <w:rPr>
          <w:rFonts w:cstheme="minorHAnsi"/>
          <w:u w:val="single"/>
        </w:rPr>
        <w:t>Total</w:t>
      </w:r>
      <w:r w:rsidRPr="00477AC3">
        <w:rPr>
          <w:rFonts w:cstheme="minorHAnsi"/>
        </w:rPr>
        <w:tab/>
      </w:r>
      <w:r w:rsidRPr="00477AC3">
        <w:rPr>
          <w:rFonts w:cstheme="minorHAnsi"/>
        </w:rPr>
        <w:tab/>
        <w:t xml:space="preserve">26 </w:t>
      </w:r>
      <w:r w:rsidRPr="00477AC3">
        <w:rPr>
          <w:rFonts w:cstheme="minorHAnsi"/>
        </w:rPr>
        <w:tab/>
      </w:r>
      <w:r w:rsidRPr="00477AC3">
        <w:rPr>
          <w:rFonts w:cstheme="minorHAnsi"/>
          <w:u w:val="single"/>
        </w:rPr>
        <w:t>Pounds/ Acre</w:t>
      </w:r>
    </w:p>
    <w:p w14:paraId="3FF943A7" w14:textId="77777777" w:rsidR="00477AC3" w:rsidRPr="00477AC3" w:rsidRDefault="00477AC3" w:rsidP="00477AC3">
      <w:pPr>
        <w:tabs>
          <w:tab w:val="left" w:pos="360"/>
          <w:tab w:val="center" w:pos="4140"/>
          <w:tab w:val="center" w:pos="6840"/>
          <w:tab w:val="right" w:pos="8640"/>
        </w:tabs>
        <w:ind w:firstLine="36"/>
        <w:rPr>
          <w:rFonts w:cstheme="minorHAnsi"/>
        </w:rPr>
      </w:pPr>
    </w:p>
    <w:p w14:paraId="5723D2D1" w14:textId="0AE445C9" w:rsidR="00477AC3" w:rsidRPr="00477AC3" w:rsidRDefault="00477AC3" w:rsidP="00477AC3">
      <w:pPr>
        <w:tabs>
          <w:tab w:val="left" w:pos="540"/>
          <w:tab w:val="left" w:pos="1080"/>
          <w:tab w:val="left" w:pos="1620"/>
          <w:tab w:val="left" w:pos="2160"/>
          <w:tab w:val="left" w:pos="2700"/>
          <w:tab w:val="left" w:pos="3240"/>
        </w:tabs>
        <w:rPr>
          <w:rFonts w:cstheme="minorHAnsi"/>
        </w:rPr>
      </w:pPr>
      <w:r w:rsidRPr="00477AC3">
        <w:rPr>
          <w:rFonts w:cstheme="minorHAnsi"/>
        </w:rPr>
        <w:t>Pounds of seed to be furnished per acre shall be obtained by dividing the pounds of pure live seed (PLS) required per acre by the product of the percent purity &amp; percent germination.</w:t>
      </w:r>
    </w:p>
    <w:p w14:paraId="145B8820" w14:textId="77777777" w:rsidR="00477AC3" w:rsidRPr="00477AC3" w:rsidRDefault="00477AC3" w:rsidP="00477AC3">
      <w:pPr>
        <w:tabs>
          <w:tab w:val="left" w:pos="540"/>
          <w:tab w:val="left" w:pos="1080"/>
          <w:tab w:val="left" w:pos="1620"/>
          <w:tab w:val="left" w:pos="2160"/>
          <w:tab w:val="left" w:pos="2700"/>
          <w:tab w:val="left" w:pos="3240"/>
        </w:tabs>
        <w:ind w:firstLine="36"/>
        <w:rPr>
          <w:rFonts w:cstheme="minorHAnsi"/>
        </w:rPr>
      </w:pPr>
      <w:r w:rsidRPr="00477AC3">
        <w:rPr>
          <w:rFonts w:cstheme="minorHAnsi"/>
        </w:rPr>
        <w:tab/>
        <w:t>Example:</w:t>
      </w:r>
      <w:r w:rsidRPr="00477AC3">
        <w:rPr>
          <w:rFonts w:cstheme="minorHAnsi"/>
        </w:rPr>
        <w:tab/>
      </w:r>
      <w:r w:rsidRPr="00477AC3">
        <w:rPr>
          <w:rFonts w:cstheme="minorHAnsi"/>
          <w:u w:val="single"/>
        </w:rPr>
        <w:t>(5 lbs. PLS/acre)</w:t>
      </w:r>
      <w:r w:rsidRPr="00477AC3">
        <w:rPr>
          <w:rFonts w:cstheme="minorHAnsi"/>
        </w:rPr>
        <w:t xml:space="preserve"> = 6.55 lb.</w:t>
      </w:r>
    </w:p>
    <w:p w14:paraId="1681F231" w14:textId="77777777" w:rsidR="00477AC3" w:rsidRPr="00477AC3" w:rsidRDefault="00477AC3" w:rsidP="00477AC3">
      <w:pPr>
        <w:tabs>
          <w:tab w:val="left" w:pos="540"/>
          <w:tab w:val="left" w:pos="1080"/>
          <w:tab w:val="left" w:pos="1620"/>
          <w:tab w:val="left" w:pos="2160"/>
          <w:tab w:val="left" w:pos="2700"/>
          <w:tab w:val="left" w:pos="3240"/>
        </w:tabs>
        <w:ind w:firstLine="36"/>
        <w:rPr>
          <w:rFonts w:cstheme="minorHAnsi"/>
        </w:rPr>
      </w:pPr>
      <w:r w:rsidRPr="00477AC3">
        <w:rPr>
          <w:rFonts w:cstheme="minorHAnsi"/>
        </w:rPr>
        <w:tab/>
      </w:r>
      <w:r w:rsidRPr="00477AC3">
        <w:rPr>
          <w:rFonts w:cstheme="minorHAnsi"/>
        </w:rPr>
        <w:tab/>
      </w:r>
      <w:r w:rsidRPr="00477AC3">
        <w:rPr>
          <w:rFonts w:cstheme="minorHAnsi"/>
        </w:rPr>
        <w:tab/>
        <w:t>(0.90 x 0.85)</w:t>
      </w:r>
      <w:r w:rsidRPr="00477AC3">
        <w:rPr>
          <w:rFonts w:cstheme="minorHAnsi"/>
        </w:rPr>
        <w:tab/>
      </w:r>
      <w:r w:rsidRPr="00477AC3">
        <w:rPr>
          <w:rFonts w:cstheme="minorHAnsi"/>
        </w:rPr>
        <w:tab/>
      </w:r>
      <w:r w:rsidRPr="00477AC3">
        <w:rPr>
          <w:rFonts w:cstheme="minorHAnsi"/>
        </w:rPr>
        <w:tab/>
        <w:t>where purity = 90% &amp; germination = 85%</w:t>
      </w:r>
    </w:p>
    <w:p w14:paraId="12350EFB" w14:textId="77777777" w:rsidR="00477AC3" w:rsidRPr="00477AC3" w:rsidRDefault="00477AC3" w:rsidP="00477AC3">
      <w:pPr>
        <w:tabs>
          <w:tab w:val="left" w:pos="540"/>
          <w:tab w:val="left" w:pos="1080"/>
          <w:tab w:val="left" w:pos="1620"/>
          <w:tab w:val="left" w:pos="2160"/>
          <w:tab w:val="left" w:pos="2700"/>
          <w:tab w:val="left" w:pos="3240"/>
        </w:tabs>
        <w:ind w:firstLine="36"/>
        <w:rPr>
          <w:rFonts w:cstheme="minorHAnsi"/>
        </w:rPr>
      </w:pPr>
    </w:p>
    <w:p w14:paraId="188C6A1C" w14:textId="77777777" w:rsidR="00477AC3" w:rsidRPr="00477AC3" w:rsidRDefault="00477AC3" w:rsidP="00477AC3">
      <w:pPr>
        <w:tabs>
          <w:tab w:val="left" w:pos="540"/>
          <w:tab w:val="left" w:pos="1080"/>
          <w:tab w:val="left" w:pos="1620"/>
          <w:tab w:val="left" w:pos="2160"/>
          <w:tab w:val="left" w:pos="2700"/>
          <w:tab w:val="left" w:pos="3240"/>
        </w:tabs>
        <w:rPr>
          <w:rFonts w:cstheme="minorHAnsi"/>
          <w:b/>
          <w:bCs/>
        </w:rPr>
      </w:pPr>
      <w:r w:rsidRPr="00477AC3">
        <w:rPr>
          <w:rFonts w:cstheme="minorHAnsi"/>
          <w:b/>
          <w:bCs/>
        </w:rPr>
        <w:lastRenderedPageBreak/>
        <w:t>Seed Certification:</w:t>
      </w:r>
    </w:p>
    <w:p w14:paraId="5DCF6D1E" w14:textId="77777777" w:rsidR="00477AC3" w:rsidRPr="00477AC3" w:rsidRDefault="00477AC3" w:rsidP="00477AC3">
      <w:pPr>
        <w:tabs>
          <w:tab w:val="left" w:pos="360"/>
          <w:tab w:val="left" w:pos="540"/>
          <w:tab w:val="left" w:pos="1080"/>
          <w:tab w:val="left" w:pos="1620"/>
          <w:tab w:val="left" w:pos="2160"/>
          <w:tab w:val="left" w:pos="2700"/>
          <w:tab w:val="left" w:pos="3240"/>
          <w:tab w:val="center" w:pos="4140"/>
          <w:tab w:val="center" w:pos="6840"/>
          <w:tab w:val="center" w:pos="7380"/>
          <w:tab w:val="right" w:pos="8640"/>
        </w:tabs>
        <w:ind w:firstLine="36"/>
        <w:rPr>
          <w:rFonts w:cstheme="minorHAnsi"/>
        </w:rPr>
      </w:pPr>
      <w:r w:rsidRPr="00477AC3">
        <w:rPr>
          <w:rFonts w:cstheme="minorHAnsi"/>
        </w:rPr>
        <w:t>Certified, blue-tagged seed shall be used where a named variety or cultivar is specified.  Blue Tags that are removed to mix or spread the seed will be saved and provided to the Owner.  All seed purchased will be certified free of seeds from weeds listed on the current “All States Noxious Weeds List.”</w:t>
      </w:r>
    </w:p>
    <w:p w14:paraId="1F44C815" w14:textId="4C6A000F" w:rsidR="00212AF1" w:rsidRPr="00477AC3" w:rsidRDefault="00477AC3" w:rsidP="00212AF1">
      <w:pPr>
        <w:rPr>
          <w:rFonts w:asciiTheme="majorHAnsi" w:eastAsiaTheme="majorEastAsia" w:hAnsiTheme="majorHAnsi" w:cstheme="majorBidi"/>
          <w:color w:val="2E74B5" w:themeColor="accent1" w:themeShade="BF"/>
          <w:sz w:val="26"/>
          <w:szCs w:val="26"/>
        </w:rPr>
      </w:pPr>
      <w:r>
        <w:br w:type="page"/>
      </w:r>
    </w:p>
    <w:p w14:paraId="7E9B298E" w14:textId="40CBCA42" w:rsidR="004E4F27" w:rsidRDefault="004E4F27" w:rsidP="004E4F27">
      <w:pPr>
        <w:pStyle w:val="Heading1"/>
      </w:pPr>
      <w:bookmarkStart w:id="79" w:name="_Toc157603111"/>
      <w:r w:rsidRPr="00001408">
        <w:lastRenderedPageBreak/>
        <w:t>6</w:t>
      </w:r>
      <w:r>
        <w:t>26</w:t>
      </w:r>
      <w:r w:rsidRPr="00001408">
        <w:t xml:space="preserve"> </w:t>
      </w:r>
      <w:r>
        <w:t>–</w:t>
      </w:r>
      <w:r w:rsidRPr="00001408">
        <w:t xml:space="preserve"> </w:t>
      </w:r>
      <w:r>
        <w:t>Plants, Trees, Shrubs, Vines and Groundcovers</w:t>
      </w:r>
      <w:bookmarkEnd w:id="79"/>
    </w:p>
    <w:p w14:paraId="5CC2E50B" w14:textId="77777777" w:rsidR="004E4F27" w:rsidRPr="004E4F27" w:rsidRDefault="004E4F27" w:rsidP="004E4F27"/>
    <w:p w14:paraId="219630E9" w14:textId="4C09AF11" w:rsidR="004E4F27" w:rsidRPr="00001408" w:rsidRDefault="004E4F27" w:rsidP="004E4F27">
      <w:pPr>
        <w:jc w:val="right"/>
        <w:rPr>
          <w:rFonts w:ascii="Times New Roman" w:hAnsi="Times New Roman" w:cs="Times New Roman"/>
          <w:color w:val="000000"/>
          <w:sz w:val="16"/>
        </w:rPr>
      </w:pPr>
      <w:r w:rsidRPr="00001408">
        <w:rPr>
          <w:rFonts w:ascii="Times New Roman" w:hAnsi="Times New Roman" w:cs="Times New Roman"/>
          <w:color w:val="000000"/>
          <w:sz w:val="16"/>
        </w:rPr>
        <w:t>6</w:t>
      </w:r>
      <w:r>
        <w:rPr>
          <w:rFonts w:ascii="Times New Roman" w:hAnsi="Times New Roman" w:cs="Times New Roman"/>
          <w:color w:val="000000"/>
          <w:sz w:val="16"/>
        </w:rPr>
        <w:t>26.00_Project</w:t>
      </w:r>
      <w:r w:rsidRPr="00001408">
        <w:rPr>
          <w:rFonts w:ascii="Times New Roman" w:hAnsi="Times New Roman" w:cs="Times New Roman"/>
          <w:color w:val="000000"/>
          <w:sz w:val="16"/>
        </w:rPr>
        <w:t>_1_</w:t>
      </w:r>
      <w:r>
        <w:rPr>
          <w:rFonts w:ascii="Times New Roman" w:hAnsi="Times New Roman" w:cs="Times New Roman"/>
          <w:color w:val="000000"/>
          <w:sz w:val="16"/>
        </w:rPr>
        <w:t>31</w:t>
      </w:r>
      <w:r w:rsidRPr="00001408">
        <w:rPr>
          <w:rFonts w:ascii="Times New Roman" w:hAnsi="Times New Roman" w:cs="Times New Roman"/>
          <w:color w:val="000000"/>
          <w:sz w:val="16"/>
        </w:rPr>
        <w:t>_20</w:t>
      </w:r>
      <w:r>
        <w:rPr>
          <w:rFonts w:ascii="Times New Roman" w:hAnsi="Times New Roman" w:cs="Times New Roman"/>
          <w:color w:val="000000"/>
          <w:sz w:val="16"/>
        </w:rPr>
        <w:t>24</w:t>
      </w:r>
    </w:p>
    <w:p w14:paraId="19DF2C18" w14:textId="1C3D8F80" w:rsidR="004E4F27" w:rsidRPr="00001408" w:rsidRDefault="004E4F27" w:rsidP="004E4F27">
      <w:pPr>
        <w:pStyle w:val="InstructionMandatory"/>
      </w:pPr>
      <w:r>
        <w:t xml:space="preserve">Delete Section 626 and replace with the following: </w:t>
      </w:r>
    </w:p>
    <w:p w14:paraId="2953DE81" w14:textId="65B1E785" w:rsidR="004E4F27" w:rsidRPr="004E4F27" w:rsidRDefault="004E4F27" w:rsidP="004E4F27">
      <w:pPr>
        <w:jc w:val="center"/>
        <w:rPr>
          <w:b/>
        </w:rPr>
      </w:pPr>
      <w:r>
        <w:rPr>
          <w:b/>
        </w:rPr>
        <w:t>Description</w:t>
      </w:r>
    </w:p>
    <w:p w14:paraId="118BD4C8" w14:textId="77777777" w:rsidR="004E4F27" w:rsidRDefault="004E4F27" w:rsidP="004E4F27">
      <w:proofErr w:type="gramStart"/>
      <w:r>
        <w:rPr>
          <w:b/>
        </w:rPr>
        <w:t xml:space="preserve">626.01  </w:t>
      </w:r>
      <w:r>
        <w:t>This</w:t>
      </w:r>
      <w:proofErr w:type="gramEnd"/>
      <w:r>
        <w:t xml:space="preserve"> work consists of furnishing or excavating on site, transporting and re-planting trees, shrubs, vines groundcovers, and other native plants with machinery.</w:t>
      </w:r>
    </w:p>
    <w:p w14:paraId="3C6EAEEF" w14:textId="77777777" w:rsidR="004E4F27" w:rsidRDefault="004E4F27" w:rsidP="004E4F27"/>
    <w:p w14:paraId="2FBD5352" w14:textId="750BCEA7" w:rsidR="004E4F27" w:rsidRPr="00BC56C5" w:rsidRDefault="004E4F27" w:rsidP="004E4F27">
      <w:pPr>
        <w:jc w:val="center"/>
        <w:rPr>
          <w:b/>
        </w:rPr>
      </w:pPr>
      <w:r>
        <w:rPr>
          <w:b/>
        </w:rPr>
        <w:t>Materials</w:t>
      </w:r>
    </w:p>
    <w:p w14:paraId="0D323919" w14:textId="77777777" w:rsidR="004E4F27" w:rsidRDefault="004E4F27" w:rsidP="004E4F27">
      <w:proofErr w:type="gramStart"/>
      <w:r>
        <w:rPr>
          <w:b/>
        </w:rPr>
        <w:t xml:space="preserve">626.02  </w:t>
      </w:r>
      <w:r>
        <w:t>Existing</w:t>
      </w:r>
      <w:proofErr w:type="gramEnd"/>
      <w:r>
        <w:t xml:space="preserve"> plant material will be made available within 500 feet of project site for re-planting on newly constructed embankment slopes, riprap, and stream channel banks. Do not excavate plant materials unless the Contractor’s operations will permit re-planting within 1 hour.</w:t>
      </w:r>
    </w:p>
    <w:p w14:paraId="5AC5326C" w14:textId="77777777" w:rsidR="004E4F27" w:rsidRDefault="004E4F27" w:rsidP="004E4F27"/>
    <w:p w14:paraId="6D68294B" w14:textId="6103C7BD" w:rsidR="004E4F27" w:rsidRDefault="004E4F27" w:rsidP="004E4F27">
      <w:pPr>
        <w:jc w:val="center"/>
        <w:rPr>
          <w:b/>
        </w:rPr>
      </w:pPr>
      <w:r>
        <w:rPr>
          <w:b/>
        </w:rPr>
        <w:t>Construction Requirements</w:t>
      </w:r>
    </w:p>
    <w:p w14:paraId="70AE2005" w14:textId="69128D3A" w:rsidR="004E4F27" w:rsidRDefault="004E4F27" w:rsidP="004E4F27">
      <w:proofErr w:type="gramStart"/>
      <w:r>
        <w:rPr>
          <w:b/>
        </w:rPr>
        <w:t>626.03  General</w:t>
      </w:r>
      <w:proofErr w:type="gramEnd"/>
      <w:r>
        <w:rPr>
          <w:b/>
        </w:rPr>
        <w:t xml:space="preserve">.   </w:t>
      </w:r>
      <w:r>
        <w:t>Do not plant in frozen ground, when snow covers the ground, or when the soil is over saturated, extremely dry, or is otherwise unsatisfactory for planting.</w:t>
      </w:r>
    </w:p>
    <w:p w14:paraId="5F8A557F" w14:textId="07C0D5AC" w:rsidR="004E4F27" w:rsidRDefault="004E4F27" w:rsidP="004E4F27">
      <w:r>
        <w:t>Plant clumps shall not be excavated from critical locations, riparian areas, along streams, areas that may be prone to future erosion, or as determined by the Owner.</w:t>
      </w:r>
    </w:p>
    <w:p w14:paraId="425F4D6A" w14:textId="0BD1D4AB" w:rsidR="004E4F27" w:rsidRPr="002B10F2" w:rsidRDefault="004E4F27" w:rsidP="004E4F27">
      <w:r>
        <w:t>When excavating plants contractor shall leave minimum spacing of 10’ to 20’ between removals. Excavated plant areas shall have holes refilled with good quality native material.  Pack soil firmly into hole.</w:t>
      </w:r>
    </w:p>
    <w:p w14:paraId="211F6B89" w14:textId="0BD86BE8" w:rsidR="004E4F27" w:rsidRDefault="004E4F27" w:rsidP="004E4F27">
      <w:r>
        <w:t xml:space="preserve">The excavated plant shall have the entire root system, and native dirt clump, including duff layer to establish a healthy growing condition. Plants shall be </w:t>
      </w:r>
      <w:proofErr w:type="gramStart"/>
      <w:r>
        <w:t>healthy, and</w:t>
      </w:r>
      <w:proofErr w:type="gramEnd"/>
      <w:r>
        <w:t xml:space="preserve"> growing vigorously.</w:t>
      </w:r>
    </w:p>
    <w:p w14:paraId="716EA832" w14:textId="08B05736" w:rsidR="004E4F27" w:rsidRDefault="004E4F27" w:rsidP="004E4F27">
      <w:r>
        <w:t>Loosen soil at the sidewalls and bottom of plant pit to a sufficient depth before setting the plant. Remove all weeds, roots and other unsuitable material from the planting site. Remove air pockets from around the root mass when planting. Spacing of clump plantings shall be determined by the Owner.</w:t>
      </w:r>
    </w:p>
    <w:p w14:paraId="16FC6C62" w14:textId="700E615F" w:rsidR="004E4F27" w:rsidRDefault="004E4F27" w:rsidP="004E4F27">
      <w:r>
        <w:t>Keep all plant material moist and exercise care to prevent damage to bark, branches, and root systems. Employ all necessary means to preserve the plants in a healthy growing condition during plant establishment period.</w:t>
      </w:r>
    </w:p>
    <w:p w14:paraId="6CD6A4B2" w14:textId="77777777" w:rsidR="004E4F27" w:rsidRDefault="004E4F27" w:rsidP="004E4F27">
      <w:r>
        <w:rPr>
          <w:b/>
        </w:rPr>
        <w:t xml:space="preserve">626.06   Acceptance. </w:t>
      </w:r>
      <w:r>
        <w:t xml:space="preserve">Planting of trees, shrubs, and other native plants will be evaluated under Subsection </w:t>
      </w:r>
      <w:r w:rsidRPr="003065A8">
        <w:t>106.02</w:t>
      </w:r>
      <w:r>
        <w:t>.</w:t>
      </w:r>
    </w:p>
    <w:p w14:paraId="01792A3E" w14:textId="77777777" w:rsidR="004E4F27" w:rsidRDefault="004E4F27" w:rsidP="004E4F27"/>
    <w:p w14:paraId="20563D74" w14:textId="77777777" w:rsidR="004E4F27" w:rsidRDefault="004E4F27" w:rsidP="004E4F27"/>
    <w:p w14:paraId="0172C819" w14:textId="77777777" w:rsidR="004E4F27" w:rsidRDefault="004E4F27" w:rsidP="004E4F27"/>
    <w:p w14:paraId="2B7310DB" w14:textId="77777777" w:rsidR="004E4F27" w:rsidRPr="00245945" w:rsidRDefault="004E4F27" w:rsidP="004E4F27">
      <w:pPr>
        <w:jc w:val="center"/>
      </w:pPr>
      <w:r w:rsidRPr="00245945">
        <w:rPr>
          <w:b/>
        </w:rPr>
        <w:lastRenderedPageBreak/>
        <w:t>Measurement</w:t>
      </w:r>
    </w:p>
    <w:p w14:paraId="785A725E" w14:textId="77777777" w:rsidR="004E4F27" w:rsidRPr="00245945" w:rsidRDefault="004E4F27" w:rsidP="004E4F27">
      <w:r w:rsidRPr="00245945">
        <w:rPr>
          <w:b/>
        </w:rPr>
        <w:t xml:space="preserve">626.05 </w:t>
      </w:r>
      <w:r w:rsidRPr="00245945">
        <w:t>Measure Section 626 items listed in the bid schedule according to Subsection 109.02.</w:t>
      </w:r>
    </w:p>
    <w:p w14:paraId="40E274D0" w14:textId="77777777" w:rsidR="004E4F27" w:rsidRPr="00245945" w:rsidRDefault="004E4F27" w:rsidP="004E4F27"/>
    <w:p w14:paraId="2F3AF23F" w14:textId="72BA6089" w:rsidR="004E4F27" w:rsidRPr="004E4F27" w:rsidRDefault="004E4F27" w:rsidP="004E4F27">
      <w:pPr>
        <w:jc w:val="center"/>
        <w:rPr>
          <w:b/>
        </w:rPr>
      </w:pPr>
      <w:r w:rsidRPr="00245945">
        <w:rPr>
          <w:b/>
        </w:rPr>
        <w:t>Payment</w:t>
      </w:r>
    </w:p>
    <w:p w14:paraId="036C3807" w14:textId="77777777" w:rsidR="004E4F27" w:rsidRDefault="004E4F27" w:rsidP="004E4F27">
      <w:pPr>
        <w:tabs>
          <w:tab w:val="left" w:pos="540"/>
          <w:tab w:val="left" w:pos="1080"/>
          <w:tab w:val="left" w:pos="1620"/>
          <w:tab w:val="left" w:pos="2160"/>
          <w:tab w:val="left" w:pos="2700"/>
          <w:tab w:val="left" w:pos="3240"/>
        </w:tabs>
        <w:rPr>
          <w:iCs/>
        </w:rPr>
      </w:pPr>
      <w:r w:rsidRPr="00245945">
        <w:rPr>
          <w:b/>
        </w:rPr>
        <w:t xml:space="preserve">626.06 </w:t>
      </w:r>
      <w:r w:rsidRPr="00245945">
        <w:t xml:space="preserve">The accepted quantities will </w:t>
      </w:r>
      <w:proofErr w:type="gramStart"/>
      <w:r w:rsidRPr="00245945">
        <w:t>paid</w:t>
      </w:r>
      <w:proofErr w:type="gramEnd"/>
      <w:r w:rsidRPr="00245945">
        <w:t xml:space="preserve"> at the contract price per unit of measurement for section 626 pay items listed in the bid schedule. Payment will be full compensation for the work prescribed in this section. See Subsection 109.05.</w:t>
      </w:r>
    </w:p>
    <w:p w14:paraId="619A7C30" w14:textId="4A653C15" w:rsidR="004E4F27" w:rsidRPr="004E4F27" w:rsidRDefault="004E4F27" w:rsidP="004E4F27">
      <w:pPr>
        <w:rPr>
          <w:rFonts w:ascii="Helvetica" w:eastAsiaTheme="majorEastAsia" w:hAnsi="Helvetica" w:cs="Helvetica"/>
          <w:color w:val="2E74B5" w:themeColor="accent1" w:themeShade="BF"/>
          <w:sz w:val="32"/>
          <w:szCs w:val="32"/>
        </w:rPr>
      </w:pPr>
      <w:r>
        <w:br w:type="page"/>
      </w:r>
    </w:p>
    <w:p w14:paraId="7FC8D88A" w14:textId="52C16DB4" w:rsidR="00BB592A" w:rsidRPr="00001408" w:rsidRDefault="00BB592A" w:rsidP="00AD412F">
      <w:pPr>
        <w:pStyle w:val="Heading1"/>
      </w:pPr>
      <w:bookmarkStart w:id="80" w:name="_Toc157603112"/>
      <w:r w:rsidRPr="00001408">
        <w:lastRenderedPageBreak/>
        <w:t>648 - Stream Simulation</w:t>
      </w:r>
      <w:bookmarkEnd w:id="77"/>
      <w:bookmarkEnd w:id="80"/>
    </w:p>
    <w:p w14:paraId="572827D5" w14:textId="77777777" w:rsidR="00BB592A" w:rsidRPr="00001408" w:rsidRDefault="00BB592A" w:rsidP="00BB592A">
      <w:pPr>
        <w:jc w:val="right"/>
        <w:rPr>
          <w:rFonts w:ascii="Times New Roman" w:hAnsi="Times New Roman" w:cs="Times New Roman"/>
          <w:color w:val="000000"/>
          <w:sz w:val="16"/>
        </w:rPr>
      </w:pPr>
      <w:r w:rsidRPr="00001408">
        <w:rPr>
          <w:rFonts w:ascii="Times New Roman" w:hAnsi="Times New Roman" w:cs="Times New Roman"/>
          <w:color w:val="000000"/>
          <w:sz w:val="16"/>
        </w:rPr>
        <w:t>648.00_National_10_23_2019</w:t>
      </w:r>
    </w:p>
    <w:p w14:paraId="3A8D0067" w14:textId="77777777" w:rsidR="00BB592A" w:rsidRPr="00001408" w:rsidRDefault="00BB592A" w:rsidP="00494302">
      <w:pPr>
        <w:pStyle w:val="InstructionMandatory"/>
      </w:pPr>
      <w:r w:rsidRPr="00001408">
        <w:t>Add Section 648:</w:t>
      </w:r>
    </w:p>
    <w:p w14:paraId="4E554A15" w14:textId="77777777" w:rsidR="00BB592A" w:rsidRPr="00001408" w:rsidRDefault="00BB592A" w:rsidP="00BB592A">
      <w:pPr>
        <w:pStyle w:val="Heading2"/>
        <w:rPr>
          <w:rFonts w:eastAsia="Times New Roman"/>
        </w:rPr>
      </w:pPr>
      <w:bookmarkStart w:id="81" w:name="_Toc22732631"/>
      <w:r w:rsidRPr="00001408">
        <w:rPr>
          <w:rFonts w:eastAsia="Times New Roman"/>
        </w:rPr>
        <w:t>Section 648. — STREAM SIMULATION</w:t>
      </w:r>
      <w:bookmarkEnd w:id="81"/>
    </w:p>
    <w:p w14:paraId="3907D93A" w14:textId="77777777" w:rsidR="00BB592A" w:rsidRPr="00001408" w:rsidRDefault="00BB592A" w:rsidP="00BB592A"/>
    <w:p w14:paraId="7D25587D" w14:textId="77777777" w:rsidR="00BB592A" w:rsidRPr="00001408" w:rsidRDefault="00BB592A" w:rsidP="00BB592A">
      <w:pPr>
        <w:jc w:val="center"/>
        <w:rPr>
          <w:rFonts w:cstheme="minorHAnsi"/>
          <w:b/>
          <w:szCs w:val="24"/>
        </w:rPr>
      </w:pPr>
      <w:r w:rsidRPr="00001408">
        <w:rPr>
          <w:rFonts w:cstheme="minorHAnsi"/>
          <w:b/>
          <w:szCs w:val="24"/>
        </w:rPr>
        <w:t>Description</w:t>
      </w:r>
    </w:p>
    <w:p w14:paraId="1CC0AC1F" w14:textId="77777777" w:rsidR="00BB592A" w:rsidRPr="00001408" w:rsidRDefault="00BB592A" w:rsidP="00BB592A">
      <w:pPr>
        <w:rPr>
          <w:rFonts w:cstheme="minorHAnsi"/>
          <w:szCs w:val="24"/>
        </w:rPr>
      </w:pPr>
      <w:r w:rsidRPr="00001408">
        <w:rPr>
          <w:rFonts w:cstheme="minorHAnsi"/>
          <w:b/>
          <w:szCs w:val="24"/>
        </w:rPr>
        <w:t>648.01</w:t>
      </w:r>
      <w:r w:rsidRPr="00001408">
        <w:rPr>
          <w:rFonts w:cstheme="minorHAnsi"/>
          <w:szCs w:val="24"/>
        </w:rPr>
        <w:t xml:space="preserve"> This work consists of placing rock and fill to simulate a natural streambed, profile and cross section though road stream crossings.  The placement of channel rock for: fish rest stop, rock bands, rock weirs, stream bank rocks, and other in stream rock structures, is included within this specification.</w:t>
      </w:r>
    </w:p>
    <w:p w14:paraId="2697ECB7" w14:textId="77777777" w:rsidR="00BB592A" w:rsidRPr="00001408" w:rsidRDefault="00BB592A" w:rsidP="00BB592A">
      <w:pPr>
        <w:rPr>
          <w:rFonts w:cstheme="minorHAnsi"/>
          <w:szCs w:val="24"/>
        </w:rPr>
      </w:pPr>
    </w:p>
    <w:p w14:paraId="2D60FEF3" w14:textId="77777777" w:rsidR="00BB592A" w:rsidRPr="00001408" w:rsidRDefault="00BB592A" w:rsidP="00BB592A">
      <w:pPr>
        <w:jc w:val="center"/>
        <w:rPr>
          <w:rFonts w:cstheme="minorHAnsi"/>
          <w:b/>
          <w:szCs w:val="24"/>
        </w:rPr>
      </w:pPr>
      <w:r w:rsidRPr="00001408">
        <w:rPr>
          <w:rFonts w:cstheme="minorHAnsi"/>
          <w:b/>
          <w:szCs w:val="24"/>
        </w:rPr>
        <w:t>Material</w:t>
      </w:r>
    </w:p>
    <w:p w14:paraId="7D217B47" w14:textId="77777777" w:rsidR="00BB592A" w:rsidRPr="00001408" w:rsidRDefault="00BB592A" w:rsidP="00BB592A">
      <w:pPr>
        <w:rPr>
          <w:rFonts w:cstheme="minorHAnsi"/>
          <w:szCs w:val="24"/>
        </w:rPr>
      </w:pPr>
      <w:r w:rsidRPr="00001408">
        <w:rPr>
          <w:rFonts w:cstheme="minorHAnsi"/>
          <w:b/>
          <w:szCs w:val="24"/>
        </w:rPr>
        <w:t>648.02</w:t>
      </w:r>
      <w:r w:rsidRPr="00001408">
        <w:rPr>
          <w:rFonts w:cstheme="minorHAnsi"/>
          <w:szCs w:val="24"/>
        </w:rPr>
        <w:t xml:space="preserve"> Conform to the following Subsections.</w:t>
      </w:r>
    </w:p>
    <w:tbl>
      <w:tblPr>
        <w:tblW w:w="0" w:type="auto"/>
        <w:tblLook w:val="0000" w:firstRow="0" w:lastRow="0" w:firstColumn="0" w:lastColumn="0" w:noHBand="0" w:noVBand="0"/>
      </w:tblPr>
      <w:tblGrid>
        <w:gridCol w:w="4685"/>
        <w:gridCol w:w="4675"/>
      </w:tblGrid>
      <w:tr w:rsidR="00BB592A" w:rsidRPr="005F2D65" w14:paraId="2D70560A" w14:textId="77777777" w:rsidTr="00BB592A">
        <w:tc>
          <w:tcPr>
            <w:tcW w:w="4788" w:type="dxa"/>
            <w:tcBorders>
              <w:top w:val="nil"/>
              <w:left w:val="nil"/>
              <w:bottom w:val="nil"/>
              <w:right w:val="nil"/>
            </w:tcBorders>
          </w:tcPr>
          <w:p w14:paraId="08834C2E" w14:textId="77777777" w:rsidR="00BB592A" w:rsidRPr="00001408" w:rsidRDefault="00BB592A" w:rsidP="00BB592A">
            <w:pPr>
              <w:rPr>
                <w:rFonts w:cstheme="minorHAnsi"/>
                <w:szCs w:val="24"/>
              </w:rPr>
            </w:pPr>
            <w:r w:rsidRPr="00001408">
              <w:rPr>
                <w:rFonts w:cstheme="minorHAnsi"/>
                <w:szCs w:val="24"/>
              </w:rPr>
              <w:t>Backfill Material</w:t>
            </w:r>
          </w:p>
        </w:tc>
        <w:tc>
          <w:tcPr>
            <w:tcW w:w="4788" w:type="dxa"/>
            <w:tcBorders>
              <w:top w:val="nil"/>
              <w:left w:val="nil"/>
              <w:bottom w:val="nil"/>
              <w:right w:val="nil"/>
            </w:tcBorders>
          </w:tcPr>
          <w:p w14:paraId="300E3E14" w14:textId="77777777" w:rsidR="00BB592A" w:rsidRPr="00001408" w:rsidRDefault="00BB592A" w:rsidP="00BB592A">
            <w:pPr>
              <w:rPr>
                <w:rFonts w:cstheme="minorHAnsi"/>
                <w:szCs w:val="24"/>
              </w:rPr>
            </w:pPr>
            <w:r w:rsidRPr="00001408">
              <w:rPr>
                <w:rFonts w:cstheme="minorHAnsi"/>
                <w:szCs w:val="24"/>
              </w:rPr>
              <w:t>704.03</w:t>
            </w:r>
          </w:p>
        </w:tc>
      </w:tr>
      <w:tr w:rsidR="00BB592A" w:rsidRPr="005F2D65" w14:paraId="1BDB4698" w14:textId="77777777" w:rsidTr="00BB592A">
        <w:tc>
          <w:tcPr>
            <w:tcW w:w="4788" w:type="dxa"/>
            <w:tcBorders>
              <w:top w:val="nil"/>
              <w:left w:val="nil"/>
              <w:bottom w:val="nil"/>
              <w:right w:val="nil"/>
            </w:tcBorders>
          </w:tcPr>
          <w:p w14:paraId="49A19021" w14:textId="77777777" w:rsidR="00BB592A" w:rsidRPr="00001408" w:rsidRDefault="00BB592A" w:rsidP="00BB592A">
            <w:pPr>
              <w:rPr>
                <w:rFonts w:cstheme="minorHAnsi"/>
                <w:szCs w:val="24"/>
              </w:rPr>
            </w:pPr>
            <w:r w:rsidRPr="00001408">
              <w:rPr>
                <w:rFonts w:cstheme="minorHAnsi"/>
                <w:szCs w:val="24"/>
              </w:rPr>
              <w:t>Stream Bed Simulation Material</w:t>
            </w:r>
          </w:p>
        </w:tc>
        <w:tc>
          <w:tcPr>
            <w:tcW w:w="4788" w:type="dxa"/>
            <w:tcBorders>
              <w:top w:val="nil"/>
              <w:left w:val="nil"/>
              <w:bottom w:val="nil"/>
              <w:right w:val="nil"/>
            </w:tcBorders>
          </w:tcPr>
          <w:p w14:paraId="56231B4D" w14:textId="77777777" w:rsidR="00BB592A" w:rsidRPr="00001408" w:rsidRDefault="00BB592A" w:rsidP="00BB592A">
            <w:pPr>
              <w:rPr>
                <w:rFonts w:cstheme="minorHAnsi"/>
                <w:szCs w:val="24"/>
              </w:rPr>
            </w:pPr>
            <w:r w:rsidRPr="00001408">
              <w:rPr>
                <w:rFonts w:cstheme="minorHAnsi"/>
                <w:szCs w:val="24"/>
              </w:rPr>
              <w:t>705.08</w:t>
            </w:r>
          </w:p>
        </w:tc>
      </w:tr>
      <w:tr w:rsidR="00BB592A" w:rsidRPr="005F2D65" w14:paraId="294A6F32" w14:textId="77777777" w:rsidTr="00BB592A">
        <w:tc>
          <w:tcPr>
            <w:tcW w:w="4788" w:type="dxa"/>
            <w:tcBorders>
              <w:top w:val="nil"/>
              <w:left w:val="nil"/>
              <w:bottom w:val="nil"/>
              <w:right w:val="nil"/>
            </w:tcBorders>
          </w:tcPr>
          <w:p w14:paraId="46300518" w14:textId="77777777" w:rsidR="00BB592A" w:rsidRPr="00001408" w:rsidRDefault="00BB592A" w:rsidP="00BB592A">
            <w:pPr>
              <w:rPr>
                <w:rFonts w:cstheme="minorHAnsi"/>
                <w:szCs w:val="24"/>
              </w:rPr>
            </w:pPr>
            <w:r w:rsidRPr="00001408">
              <w:rPr>
                <w:rFonts w:cstheme="minorHAnsi"/>
                <w:szCs w:val="24"/>
              </w:rPr>
              <w:t>Channel Rock</w:t>
            </w:r>
          </w:p>
        </w:tc>
        <w:tc>
          <w:tcPr>
            <w:tcW w:w="4788" w:type="dxa"/>
            <w:tcBorders>
              <w:top w:val="nil"/>
              <w:left w:val="nil"/>
              <w:bottom w:val="nil"/>
              <w:right w:val="nil"/>
            </w:tcBorders>
          </w:tcPr>
          <w:p w14:paraId="3B403552" w14:textId="77777777" w:rsidR="00BB592A" w:rsidRPr="00001408" w:rsidRDefault="00BB592A" w:rsidP="00BB592A">
            <w:pPr>
              <w:rPr>
                <w:rFonts w:cstheme="minorHAnsi"/>
                <w:szCs w:val="24"/>
              </w:rPr>
            </w:pPr>
            <w:r w:rsidRPr="00001408">
              <w:rPr>
                <w:rFonts w:cstheme="minorHAnsi"/>
                <w:szCs w:val="24"/>
              </w:rPr>
              <w:t>705.08</w:t>
            </w:r>
          </w:p>
        </w:tc>
      </w:tr>
    </w:tbl>
    <w:p w14:paraId="279893ED" w14:textId="77777777" w:rsidR="00BB592A" w:rsidRPr="00001408" w:rsidRDefault="00BB592A" w:rsidP="00BB592A">
      <w:pPr>
        <w:rPr>
          <w:rFonts w:cstheme="minorHAnsi"/>
          <w:szCs w:val="24"/>
        </w:rPr>
      </w:pPr>
    </w:p>
    <w:p w14:paraId="236FBEDF" w14:textId="77777777" w:rsidR="00BB592A" w:rsidRPr="00001408" w:rsidRDefault="00BB592A" w:rsidP="00BB592A">
      <w:pPr>
        <w:jc w:val="center"/>
        <w:rPr>
          <w:rFonts w:cstheme="minorHAnsi"/>
          <w:b/>
          <w:szCs w:val="24"/>
        </w:rPr>
      </w:pPr>
      <w:r w:rsidRPr="00001408">
        <w:rPr>
          <w:rFonts w:cstheme="minorHAnsi"/>
          <w:b/>
          <w:szCs w:val="24"/>
        </w:rPr>
        <w:t>Construction Requirements</w:t>
      </w:r>
    </w:p>
    <w:p w14:paraId="10FA2757" w14:textId="77777777" w:rsidR="00BB592A" w:rsidRPr="00001408" w:rsidRDefault="00BB592A" w:rsidP="00BB592A">
      <w:pPr>
        <w:rPr>
          <w:rFonts w:cstheme="minorHAnsi"/>
          <w:szCs w:val="24"/>
        </w:rPr>
      </w:pPr>
      <w:r w:rsidRPr="00001408">
        <w:rPr>
          <w:rFonts w:cstheme="minorHAnsi"/>
          <w:b/>
          <w:szCs w:val="24"/>
        </w:rPr>
        <w:t>648.03 General.</w:t>
      </w:r>
      <w:r w:rsidRPr="00001408">
        <w:rPr>
          <w:rFonts w:cstheme="minorHAnsi"/>
          <w:szCs w:val="24"/>
        </w:rPr>
        <w:t xml:space="preserve">  Place streambed simulation material on a prepared surface to form a well-graded, low permeability mass, similar in appearance and texture to the natural streambed.  Do not drive metal track or </w:t>
      </w:r>
      <w:proofErr w:type="gramStart"/>
      <w:r w:rsidRPr="00001408">
        <w:rPr>
          <w:rFonts w:cstheme="minorHAnsi"/>
          <w:szCs w:val="24"/>
        </w:rPr>
        <w:t>rubber tired</w:t>
      </w:r>
      <w:proofErr w:type="gramEnd"/>
      <w:r w:rsidRPr="00001408">
        <w:rPr>
          <w:rFonts w:cstheme="minorHAnsi"/>
          <w:szCs w:val="24"/>
        </w:rPr>
        <w:t xml:space="preserve"> equipment directly on metal or concrete structure surfaces. </w:t>
      </w:r>
    </w:p>
    <w:p w14:paraId="67C3DC2A" w14:textId="77777777" w:rsidR="00BB592A" w:rsidRPr="00001408" w:rsidRDefault="00BB592A" w:rsidP="00BB592A">
      <w:pPr>
        <w:rPr>
          <w:rFonts w:cstheme="minorHAnsi"/>
          <w:szCs w:val="24"/>
        </w:rPr>
      </w:pPr>
    </w:p>
    <w:p w14:paraId="5FE233DD" w14:textId="77777777" w:rsidR="00BB592A" w:rsidRPr="00001408" w:rsidRDefault="00BB592A" w:rsidP="00BB592A">
      <w:pPr>
        <w:rPr>
          <w:rFonts w:cstheme="minorHAnsi"/>
          <w:b/>
          <w:szCs w:val="24"/>
        </w:rPr>
      </w:pPr>
      <w:r w:rsidRPr="00001408">
        <w:rPr>
          <w:rFonts w:cstheme="minorHAnsi"/>
          <w:b/>
          <w:szCs w:val="24"/>
        </w:rPr>
        <w:t xml:space="preserve">648.04 Placed Streambed Simulation Material and Channel Rock.  </w:t>
      </w:r>
    </w:p>
    <w:p w14:paraId="67EBAE52" w14:textId="6F8C013E" w:rsidR="00BB592A" w:rsidRPr="00001408" w:rsidRDefault="00BB592A" w:rsidP="00221370">
      <w:pPr>
        <w:ind w:left="720"/>
        <w:rPr>
          <w:rFonts w:cstheme="minorHAnsi"/>
          <w:szCs w:val="24"/>
        </w:rPr>
      </w:pPr>
      <w:r w:rsidRPr="00001408">
        <w:rPr>
          <w:rFonts w:cstheme="minorHAnsi"/>
          <w:b/>
          <w:szCs w:val="24"/>
        </w:rPr>
        <w:t>(a) Method A, Machine Placed.</w:t>
      </w:r>
      <w:r w:rsidRPr="00001408">
        <w:rPr>
          <w:rFonts w:cstheme="minorHAnsi"/>
          <w:szCs w:val="24"/>
        </w:rPr>
        <w:t xml:space="preserve">  Place stream simulation material in one or more layers with a layer depth not exceeding </w:t>
      </w:r>
      <w:proofErr w:type="gramStart"/>
      <w:r w:rsidR="005F2D65">
        <w:rPr>
          <w:rFonts w:cstheme="minorHAnsi"/>
          <w:b/>
          <w:szCs w:val="24"/>
        </w:rPr>
        <w:t>8 inch</w:t>
      </w:r>
      <w:proofErr w:type="gramEnd"/>
      <w:r w:rsidRPr="00001408">
        <w:rPr>
          <w:rFonts w:cstheme="minorHAnsi"/>
          <w:szCs w:val="24"/>
        </w:rPr>
        <w:t xml:space="preserve"> depth.  Place stream simulation material by methods that do not cause segregation or damage to the prepared surface.  Place or rearrange individual rocks by mechanical methods to obtain a compact low permeability mass matching streambed simulation </w:t>
      </w:r>
      <w:proofErr w:type="gramStart"/>
      <w:r w:rsidRPr="00001408">
        <w:rPr>
          <w:rFonts w:cstheme="minorHAnsi"/>
          <w:szCs w:val="24"/>
        </w:rPr>
        <w:t>details</w:t>
      </w:r>
      <w:proofErr w:type="gramEnd"/>
      <w:r w:rsidRPr="00001408">
        <w:rPr>
          <w:rFonts w:cstheme="minorHAnsi"/>
          <w:szCs w:val="24"/>
        </w:rPr>
        <w:t>.  Fill voids before placing the next lift and compact each layer until there is no visible evidence of further consolidation.  Place channel rock, rock bands, rock weirs, stream bank rock, and other in stream rock structures as designated.</w:t>
      </w:r>
    </w:p>
    <w:p w14:paraId="578B69BD" w14:textId="77777777" w:rsidR="00BB592A" w:rsidRPr="00001408" w:rsidRDefault="00BB592A" w:rsidP="00BB592A">
      <w:pPr>
        <w:rPr>
          <w:rFonts w:cstheme="minorHAnsi"/>
          <w:szCs w:val="24"/>
        </w:rPr>
      </w:pPr>
      <w:r w:rsidRPr="00001408">
        <w:rPr>
          <w:rFonts w:cstheme="minorHAnsi"/>
          <w:b/>
          <w:szCs w:val="24"/>
        </w:rPr>
        <w:t>648.05 Streambed Surface.</w:t>
      </w:r>
      <w:r w:rsidRPr="00001408">
        <w:rPr>
          <w:rFonts w:cstheme="minorHAnsi"/>
          <w:szCs w:val="24"/>
        </w:rPr>
        <w:t xml:space="preserve">  Fill all voids in the streambed surface left during placement of channel rock and streambed simulation material with backfill material.  Use water pressure, metal </w:t>
      </w:r>
      <w:proofErr w:type="spellStart"/>
      <w:r w:rsidRPr="00001408">
        <w:rPr>
          <w:rFonts w:cstheme="minorHAnsi"/>
          <w:szCs w:val="24"/>
        </w:rPr>
        <w:t>tamping</w:t>
      </w:r>
      <w:proofErr w:type="spellEnd"/>
      <w:r w:rsidRPr="00001408">
        <w:rPr>
          <w:rFonts w:cstheme="minorHAnsi"/>
          <w:szCs w:val="24"/>
        </w:rPr>
        <w:t xml:space="preserve"> rods, and similar hand operated equipment to force material into all surface voids.  </w:t>
      </w:r>
    </w:p>
    <w:p w14:paraId="1A644B5C" w14:textId="77777777" w:rsidR="00BB592A" w:rsidRPr="00001408" w:rsidRDefault="00BB592A" w:rsidP="00BB592A">
      <w:pPr>
        <w:rPr>
          <w:rFonts w:cstheme="minorHAnsi"/>
          <w:szCs w:val="24"/>
        </w:rPr>
      </w:pPr>
    </w:p>
    <w:p w14:paraId="14ABB7C8" w14:textId="77777777" w:rsidR="00BB592A" w:rsidRPr="00001408" w:rsidRDefault="00BB592A" w:rsidP="00BB592A">
      <w:pPr>
        <w:rPr>
          <w:rFonts w:cstheme="minorHAnsi"/>
          <w:szCs w:val="24"/>
        </w:rPr>
      </w:pPr>
      <w:r w:rsidRPr="00001408">
        <w:rPr>
          <w:rFonts w:cstheme="minorHAnsi"/>
          <w:b/>
          <w:szCs w:val="24"/>
        </w:rPr>
        <w:lastRenderedPageBreak/>
        <w:t>648.06 Acceptance.</w:t>
      </w:r>
      <w:r w:rsidRPr="00001408">
        <w:rPr>
          <w:rFonts w:cstheme="minorHAnsi"/>
          <w:szCs w:val="24"/>
        </w:rPr>
        <w:t xml:space="preserve">  Placing streambed simulation material will be evaluated under Subsections 106.02 and 106.04. </w:t>
      </w:r>
    </w:p>
    <w:p w14:paraId="1AB61F58" w14:textId="77777777" w:rsidR="00BB592A" w:rsidRPr="00001408" w:rsidRDefault="00BB592A" w:rsidP="00BB592A">
      <w:pPr>
        <w:rPr>
          <w:rFonts w:cstheme="minorHAnsi"/>
          <w:szCs w:val="24"/>
        </w:rPr>
      </w:pPr>
    </w:p>
    <w:p w14:paraId="57DD2279" w14:textId="77777777" w:rsidR="00BB592A" w:rsidRPr="00001408" w:rsidRDefault="00BB592A" w:rsidP="00BB592A">
      <w:pPr>
        <w:jc w:val="center"/>
        <w:rPr>
          <w:rFonts w:cstheme="minorHAnsi"/>
          <w:b/>
          <w:szCs w:val="24"/>
        </w:rPr>
      </w:pPr>
      <w:r w:rsidRPr="00001408">
        <w:rPr>
          <w:rFonts w:cstheme="minorHAnsi"/>
          <w:b/>
          <w:szCs w:val="24"/>
        </w:rPr>
        <w:t>Measurement</w:t>
      </w:r>
    </w:p>
    <w:p w14:paraId="59805BF0" w14:textId="77777777" w:rsidR="00BB592A" w:rsidRPr="00001408" w:rsidRDefault="00BB592A" w:rsidP="00BB592A">
      <w:pPr>
        <w:rPr>
          <w:rFonts w:cstheme="minorHAnsi"/>
          <w:szCs w:val="24"/>
        </w:rPr>
      </w:pPr>
      <w:r w:rsidRPr="00001408">
        <w:rPr>
          <w:rFonts w:cstheme="minorHAnsi"/>
          <w:b/>
          <w:szCs w:val="24"/>
        </w:rPr>
        <w:t>648.07</w:t>
      </w:r>
      <w:r w:rsidRPr="00001408">
        <w:rPr>
          <w:rFonts w:cstheme="minorHAnsi"/>
          <w:szCs w:val="24"/>
        </w:rPr>
        <w:t xml:space="preserve"> Measure the items listed in the bid schedule according to Subsection 109.02.</w:t>
      </w:r>
    </w:p>
    <w:p w14:paraId="2C53FA2E" w14:textId="77777777" w:rsidR="00BB592A" w:rsidRPr="00001408" w:rsidRDefault="00BB592A" w:rsidP="00BB592A">
      <w:pPr>
        <w:rPr>
          <w:rFonts w:cstheme="minorHAnsi"/>
          <w:szCs w:val="24"/>
        </w:rPr>
      </w:pPr>
    </w:p>
    <w:p w14:paraId="2CB17115" w14:textId="77777777" w:rsidR="00BB592A" w:rsidRPr="00001408" w:rsidRDefault="00BB592A" w:rsidP="00BB592A">
      <w:pPr>
        <w:jc w:val="center"/>
        <w:rPr>
          <w:rFonts w:cstheme="minorHAnsi"/>
          <w:b/>
          <w:szCs w:val="24"/>
        </w:rPr>
      </w:pPr>
      <w:r w:rsidRPr="00001408">
        <w:rPr>
          <w:rFonts w:cstheme="minorHAnsi"/>
          <w:b/>
          <w:szCs w:val="24"/>
        </w:rPr>
        <w:t>Payment</w:t>
      </w:r>
    </w:p>
    <w:p w14:paraId="4596A131" w14:textId="22849249" w:rsidR="00BB592A" w:rsidRPr="00001408" w:rsidRDefault="00BB592A" w:rsidP="00BB592A">
      <w:pPr>
        <w:rPr>
          <w:rFonts w:cstheme="minorHAnsi"/>
          <w:szCs w:val="24"/>
        </w:rPr>
      </w:pPr>
      <w:r w:rsidRPr="00001408">
        <w:rPr>
          <w:rFonts w:cstheme="minorHAnsi"/>
          <w:b/>
          <w:szCs w:val="24"/>
        </w:rPr>
        <w:t>648.08</w:t>
      </w:r>
      <w:r w:rsidRPr="00001408">
        <w:rPr>
          <w:rFonts w:cstheme="minorHAnsi"/>
          <w:szCs w:val="24"/>
        </w:rPr>
        <w:t xml:space="preserve"> The accepted quantities, measured as provided in Subsection 109.02, will be paid at the contract unit price per unit of measurement for Section 648 pay items listed in the bid schedule. Payment will be full compensation for the work prescribed in this Section. See Subsection 109.05</w:t>
      </w:r>
    </w:p>
    <w:p w14:paraId="3EB2B5D5" w14:textId="77777777" w:rsidR="00BB592A" w:rsidRPr="00001408" w:rsidRDefault="00BB592A" w:rsidP="00BB592A">
      <w:pPr>
        <w:jc w:val="right"/>
        <w:rPr>
          <w:rFonts w:ascii="Times New Roman" w:hAnsi="Times New Roman" w:cs="Times New Roman"/>
          <w:color w:val="000000"/>
          <w:sz w:val="16"/>
        </w:rPr>
      </w:pPr>
    </w:p>
    <w:p w14:paraId="68F68ED5" w14:textId="77777777" w:rsidR="00BB592A" w:rsidRPr="00001408" w:rsidRDefault="00BB592A" w:rsidP="00BB592A">
      <w:pPr>
        <w:rPr>
          <w:rFonts w:ascii="Times New Roman" w:hAnsi="Times New Roman" w:cs="Times New Roman"/>
          <w:color w:val="000000"/>
          <w:sz w:val="16"/>
        </w:rPr>
      </w:pPr>
      <w:r w:rsidRPr="00001408">
        <w:rPr>
          <w:rFonts w:ascii="Times New Roman" w:hAnsi="Times New Roman" w:cs="Times New Roman"/>
          <w:color w:val="000000"/>
          <w:sz w:val="16"/>
        </w:rPr>
        <w:br w:type="page"/>
      </w:r>
    </w:p>
    <w:p w14:paraId="4C8F913F" w14:textId="77777777" w:rsidR="00BB592A" w:rsidRPr="002835D7" w:rsidRDefault="00BB592A" w:rsidP="00AD412F">
      <w:pPr>
        <w:pStyle w:val="Heading1"/>
      </w:pPr>
      <w:bookmarkStart w:id="82" w:name="_Toc22732634"/>
      <w:bookmarkStart w:id="83" w:name="_Toc157603113"/>
      <w:r w:rsidRPr="002835D7">
        <w:lastRenderedPageBreak/>
        <w:t>703 - Aggregate</w:t>
      </w:r>
      <w:bookmarkEnd w:id="82"/>
      <w:bookmarkEnd w:id="83"/>
    </w:p>
    <w:p w14:paraId="35861D66" w14:textId="56E7DC5A" w:rsidR="009B24A7" w:rsidRPr="002835D7" w:rsidRDefault="009B24A7" w:rsidP="009B24A7">
      <w:pPr>
        <w:jc w:val="right"/>
        <w:rPr>
          <w:rFonts w:ascii="Times New Roman" w:hAnsi="Times New Roman" w:cs="Times New Roman"/>
          <w:color w:val="000000"/>
          <w:sz w:val="16"/>
        </w:rPr>
      </w:pPr>
      <w:r w:rsidRPr="002835D7">
        <w:rPr>
          <w:rFonts w:ascii="Times New Roman" w:hAnsi="Times New Roman" w:cs="Times New Roman"/>
          <w:color w:val="000000"/>
          <w:sz w:val="16"/>
        </w:rPr>
        <w:t>703.03</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3B6385">
        <w:rPr>
          <w:rFonts w:ascii="Times New Roman" w:hAnsi="Times New Roman" w:cs="Times New Roman"/>
          <w:color w:val="000000"/>
          <w:sz w:val="16"/>
        </w:rPr>
        <w:t>31</w:t>
      </w:r>
      <w:r w:rsidR="00FB05E7">
        <w:rPr>
          <w:rFonts w:ascii="Times New Roman" w:hAnsi="Times New Roman" w:cs="Times New Roman"/>
          <w:color w:val="000000"/>
          <w:sz w:val="16"/>
        </w:rPr>
        <w:t>_2024</w:t>
      </w:r>
    </w:p>
    <w:p w14:paraId="7522A1B3" w14:textId="77777777" w:rsidR="009B24A7" w:rsidRPr="002835D7" w:rsidRDefault="009B24A7" w:rsidP="00494302">
      <w:pPr>
        <w:pStyle w:val="InstructionMandatory"/>
      </w:pPr>
      <w:r w:rsidRPr="002835D7">
        <w:t>Add the following to Subsection 703.03:</w:t>
      </w:r>
    </w:p>
    <w:p w14:paraId="4CA25373" w14:textId="77777777" w:rsidR="009B24A7" w:rsidRPr="002835D7" w:rsidRDefault="009B24A7" w:rsidP="009B24A7">
      <w:pPr>
        <w:pStyle w:val="Heading2"/>
      </w:pPr>
      <w:r w:rsidRPr="002835D7">
        <w:t>703.03 Granular Backfill.</w:t>
      </w:r>
      <w:r w:rsidRPr="002835D7">
        <w:tab/>
      </w:r>
    </w:p>
    <w:p w14:paraId="0A6853B3" w14:textId="77777777" w:rsidR="009B24A7" w:rsidRPr="002835D7" w:rsidRDefault="009B24A7" w:rsidP="009B24A7">
      <w:pPr>
        <w:spacing w:after="0" w:line="240" w:lineRule="auto"/>
        <w:ind w:left="360"/>
        <w:rPr>
          <w:rFonts w:cstheme="minorHAnsi"/>
        </w:rPr>
      </w:pPr>
      <w:r w:rsidRPr="002835D7">
        <w:rPr>
          <w:rStyle w:val="Strong"/>
        </w:rPr>
        <w:t>(c) Coarse Granular Backfill.</w:t>
      </w:r>
      <w:r w:rsidRPr="002835D7">
        <w:rPr>
          <w:rFonts w:cs="Times New Roman"/>
        </w:rPr>
        <w:t xml:space="preserve">  Furnish backfill material that consists of clean, hard durable particles or fragments of crushed stone, crushed slag or crushed gravel meeting the gradation shown below</w:t>
      </w:r>
      <w:r w:rsidRPr="002835D7">
        <w:rPr>
          <w:rFonts w:cstheme="minorHAnsi"/>
        </w:rPr>
        <w:t>.</w:t>
      </w:r>
    </w:p>
    <w:p w14:paraId="5F5FA33C" w14:textId="77777777" w:rsidR="009B24A7" w:rsidRPr="002835D7" w:rsidRDefault="009B24A7" w:rsidP="009B24A7">
      <w:pPr>
        <w:spacing w:after="0" w:line="240" w:lineRule="auto"/>
        <w:rPr>
          <w:rStyle w:val="Strong"/>
        </w:rPr>
      </w:pPr>
    </w:p>
    <w:tbl>
      <w:tblPr>
        <w:tblStyle w:val="TableGrid"/>
        <w:tblW w:w="0" w:type="auto"/>
        <w:jc w:val="center"/>
        <w:tblLook w:val="04A0" w:firstRow="1" w:lastRow="0" w:firstColumn="1" w:lastColumn="0" w:noHBand="0" w:noVBand="1"/>
      </w:tblPr>
      <w:tblGrid>
        <w:gridCol w:w="2583"/>
        <w:gridCol w:w="2583"/>
      </w:tblGrid>
      <w:tr w:rsidR="009B24A7" w:rsidRPr="002835D7" w14:paraId="3C147B57" w14:textId="77777777" w:rsidTr="00517F0A">
        <w:trPr>
          <w:trHeight w:val="17"/>
          <w:jc w:val="center"/>
        </w:trPr>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063140" w14:textId="77777777" w:rsidR="009B24A7" w:rsidRPr="002835D7" w:rsidRDefault="009B24A7" w:rsidP="00517F0A">
            <w:pPr>
              <w:pStyle w:val="BodyText"/>
              <w:jc w:val="center"/>
              <w:rPr>
                <w:rFonts w:asciiTheme="minorHAnsi" w:hAnsiTheme="minorHAnsi" w:cstheme="minorHAnsi"/>
                <w:sz w:val="22"/>
                <w:szCs w:val="22"/>
              </w:rPr>
            </w:pPr>
            <w:r w:rsidRPr="002835D7">
              <w:rPr>
                <w:rFonts w:asciiTheme="minorHAnsi" w:hAnsiTheme="minorHAnsi" w:cstheme="minorHAnsi"/>
                <w:b/>
                <w:bCs/>
                <w:sz w:val="22"/>
                <w:szCs w:val="22"/>
              </w:rPr>
              <w:t>Sieve Size</w:t>
            </w:r>
          </w:p>
        </w:tc>
        <w:tc>
          <w:tcPr>
            <w:tcW w:w="2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9C5923" w14:textId="77777777" w:rsidR="009B24A7" w:rsidRPr="002835D7" w:rsidRDefault="009B24A7" w:rsidP="00517F0A">
            <w:pPr>
              <w:pStyle w:val="BodyText"/>
              <w:jc w:val="center"/>
              <w:rPr>
                <w:rFonts w:asciiTheme="minorHAnsi" w:hAnsiTheme="minorHAnsi" w:cstheme="minorHAnsi"/>
                <w:b/>
                <w:bCs/>
                <w:sz w:val="22"/>
                <w:szCs w:val="22"/>
              </w:rPr>
            </w:pPr>
            <w:r w:rsidRPr="002835D7">
              <w:rPr>
                <w:rFonts w:asciiTheme="minorHAnsi" w:hAnsiTheme="minorHAnsi" w:cstheme="minorHAnsi"/>
                <w:b/>
                <w:bCs/>
                <w:sz w:val="22"/>
                <w:szCs w:val="22"/>
              </w:rPr>
              <w:t>Percent Passing</w:t>
            </w:r>
          </w:p>
        </w:tc>
      </w:tr>
      <w:tr w:rsidR="009B24A7" w:rsidRPr="002835D7" w14:paraId="4B0DF4C2" w14:textId="77777777" w:rsidTr="00517F0A">
        <w:trPr>
          <w:trHeight w:hRule="exact" w:val="432"/>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78CC9A75"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1 inch</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C4E833F"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100</w:t>
            </w:r>
          </w:p>
        </w:tc>
      </w:tr>
      <w:tr w:rsidR="009B24A7" w:rsidRPr="002835D7" w14:paraId="2FD187D0" w14:textId="77777777" w:rsidTr="00517F0A">
        <w:trPr>
          <w:trHeight w:hRule="exact" w:val="432"/>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71738D64"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¾ inch</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9042A23"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75 to 100</w:t>
            </w:r>
          </w:p>
        </w:tc>
      </w:tr>
      <w:tr w:rsidR="009B24A7" w:rsidRPr="002835D7" w14:paraId="556094BC" w14:textId="77777777" w:rsidTr="00517F0A">
        <w:trPr>
          <w:trHeight w:hRule="exact" w:val="432"/>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1453FD39"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No. 4</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5263232"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0 to 60</w:t>
            </w:r>
          </w:p>
        </w:tc>
      </w:tr>
      <w:tr w:rsidR="009B24A7" w:rsidRPr="002835D7" w14:paraId="40404A34" w14:textId="77777777" w:rsidTr="00517F0A">
        <w:trPr>
          <w:trHeight w:hRule="exact" w:val="432"/>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7536D1C7"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No. 40</w:t>
            </w:r>
          </w:p>
        </w:tc>
        <w:tc>
          <w:tcPr>
            <w:tcW w:w="2583" w:type="dxa"/>
            <w:tcBorders>
              <w:top w:val="single" w:sz="4" w:space="0" w:color="auto"/>
              <w:left w:val="single" w:sz="4" w:space="0" w:color="auto"/>
              <w:bottom w:val="single" w:sz="4" w:space="0" w:color="auto"/>
              <w:right w:val="single" w:sz="4" w:space="0" w:color="auto"/>
            </w:tcBorders>
            <w:vAlign w:val="center"/>
            <w:hideMark/>
          </w:tcPr>
          <w:p w14:paraId="531AA532"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0 to 50</w:t>
            </w:r>
          </w:p>
        </w:tc>
      </w:tr>
      <w:tr w:rsidR="009B24A7" w:rsidRPr="002835D7" w14:paraId="3D0F73F0" w14:textId="77777777" w:rsidTr="00517F0A">
        <w:trPr>
          <w:trHeight w:hRule="exact" w:val="432"/>
          <w:jc w:val="center"/>
        </w:trPr>
        <w:tc>
          <w:tcPr>
            <w:tcW w:w="2583" w:type="dxa"/>
            <w:tcBorders>
              <w:top w:val="single" w:sz="4" w:space="0" w:color="auto"/>
              <w:left w:val="single" w:sz="4" w:space="0" w:color="auto"/>
              <w:bottom w:val="single" w:sz="4" w:space="0" w:color="auto"/>
              <w:right w:val="single" w:sz="4" w:space="0" w:color="auto"/>
            </w:tcBorders>
            <w:vAlign w:val="center"/>
            <w:hideMark/>
          </w:tcPr>
          <w:p w14:paraId="7D6B7AF6"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No. 200</w:t>
            </w:r>
          </w:p>
        </w:tc>
        <w:tc>
          <w:tcPr>
            <w:tcW w:w="2583" w:type="dxa"/>
            <w:tcBorders>
              <w:top w:val="single" w:sz="4" w:space="0" w:color="auto"/>
              <w:left w:val="single" w:sz="4" w:space="0" w:color="auto"/>
              <w:bottom w:val="single" w:sz="4" w:space="0" w:color="auto"/>
              <w:right w:val="single" w:sz="4" w:space="0" w:color="auto"/>
            </w:tcBorders>
            <w:vAlign w:val="center"/>
            <w:hideMark/>
          </w:tcPr>
          <w:p w14:paraId="1F5939E9" w14:textId="77777777" w:rsidR="009B24A7" w:rsidRPr="002835D7" w:rsidRDefault="009B24A7" w:rsidP="00517F0A">
            <w:pPr>
              <w:pStyle w:val="BodyText"/>
              <w:spacing w:after="0"/>
              <w:jc w:val="center"/>
              <w:rPr>
                <w:rFonts w:asciiTheme="minorHAnsi" w:hAnsiTheme="minorHAnsi" w:cstheme="minorHAnsi"/>
                <w:bCs/>
                <w:sz w:val="22"/>
                <w:szCs w:val="22"/>
              </w:rPr>
            </w:pPr>
            <w:r w:rsidRPr="002835D7">
              <w:rPr>
                <w:rFonts w:asciiTheme="minorHAnsi" w:hAnsiTheme="minorHAnsi" w:cstheme="minorHAnsi"/>
                <w:bCs/>
                <w:sz w:val="22"/>
                <w:szCs w:val="22"/>
              </w:rPr>
              <w:t>0 to 5</w:t>
            </w:r>
          </w:p>
        </w:tc>
      </w:tr>
    </w:tbl>
    <w:p w14:paraId="6601595E" w14:textId="77777777" w:rsidR="00235E7D" w:rsidRDefault="00235E7D" w:rsidP="00BB592A">
      <w:pPr>
        <w:jc w:val="right"/>
        <w:rPr>
          <w:rFonts w:ascii="Times New Roman" w:hAnsi="Times New Roman" w:cs="Times New Roman"/>
          <w:color w:val="000000"/>
          <w:sz w:val="16"/>
        </w:rPr>
      </w:pPr>
    </w:p>
    <w:p w14:paraId="43393781" w14:textId="0F3E59A2" w:rsidR="00BB592A" w:rsidRPr="00235E7D" w:rsidRDefault="00BB592A" w:rsidP="00BB592A">
      <w:pPr>
        <w:jc w:val="right"/>
        <w:rPr>
          <w:rFonts w:ascii="Times New Roman" w:hAnsi="Times New Roman" w:cs="Times New Roman"/>
          <w:color w:val="000000"/>
          <w:sz w:val="16"/>
        </w:rPr>
      </w:pPr>
      <w:r w:rsidRPr="00235E7D">
        <w:rPr>
          <w:rFonts w:ascii="Times New Roman" w:hAnsi="Times New Roman" w:cs="Times New Roman"/>
          <w:color w:val="000000"/>
          <w:sz w:val="16"/>
        </w:rPr>
        <w:t>703.05_National_2_25_2019</w:t>
      </w:r>
    </w:p>
    <w:p w14:paraId="05132CDA" w14:textId="77777777" w:rsidR="00BB592A" w:rsidRPr="00001408" w:rsidRDefault="00BB592A" w:rsidP="00494302">
      <w:pPr>
        <w:pStyle w:val="InstructionMandatory"/>
      </w:pPr>
      <w:r w:rsidRPr="00001408">
        <w:t>Delete 703.05 and replace with the following:</w:t>
      </w:r>
    </w:p>
    <w:p w14:paraId="4BAC6AA1" w14:textId="77777777" w:rsidR="00BB592A" w:rsidRPr="00001408" w:rsidRDefault="00BB592A" w:rsidP="00BB592A">
      <w:pPr>
        <w:pStyle w:val="Heading2"/>
      </w:pPr>
      <w:bookmarkStart w:id="84" w:name="_Toc22732636"/>
      <w:proofErr w:type="gramStart"/>
      <w:r w:rsidRPr="00001408">
        <w:t>703.05  Subbase</w:t>
      </w:r>
      <w:proofErr w:type="gramEnd"/>
      <w:r w:rsidRPr="00001408">
        <w:t>, Base, Surface Course, and Screened Aggregate.</w:t>
      </w:r>
      <w:bookmarkEnd w:id="84"/>
    </w:p>
    <w:p w14:paraId="30838E9C" w14:textId="77777777" w:rsidR="00BB592A" w:rsidRPr="00001408" w:rsidRDefault="00BB592A" w:rsidP="00BB592A">
      <w:pPr>
        <w:pStyle w:val="indentbodytext1"/>
        <w:spacing w:after="0" w:line="240" w:lineRule="auto"/>
        <w:rPr>
          <w:sz w:val="22"/>
        </w:rPr>
      </w:pPr>
    </w:p>
    <w:p w14:paraId="4202D4A2"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b/>
          <w:bCs w:val="0"/>
          <w:sz w:val="22"/>
          <w:szCs w:val="22"/>
        </w:rPr>
        <w:t>(a) Subbase or base aggregate.</w:t>
      </w:r>
      <w:r w:rsidRPr="00001408">
        <w:rPr>
          <w:rFonts w:asciiTheme="minorHAnsi" w:hAnsiTheme="minorHAnsi" w:cstheme="minorHAnsi"/>
          <w:sz w:val="22"/>
          <w:szCs w:val="22"/>
        </w:rPr>
        <w:t xml:space="preserve">  Furnish hard, durable particles or fragments of crushed stone, crushed slag, or crushed gravel conforming the following:</w:t>
      </w:r>
    </w:p>
    <w:p w14:paraId="01A41C27"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0FD8BAB8" w14:textId="77777777" w:rsidR="00BB592A" w:rsidRPr="00001408" w:rsidRDefault="00BB592A" w:rsidP="00BB592A">
      <w:pPr>
        <w:pStyle w:val="indentbodytext2"/>
        <w:tabs>
          <w:tab w:val="left" w:pos="5040"/>
        </w:tabs>
        <w:spacing w:after="0"/>
        <w:rPr>
          <w:rFonts w:asciiTheme="minorHAnsi" w:hAnsiTheme="minorHAnsi" w:cstheme="minorHAnsi"/>
          <w:sz w:val="22"/>
          <w:szCs w:val="22"/>
          <w:lang w:val="fr-FR"/>
        </w:rPr>
      </w:pPr>
      <w:r w:rsidRPr="00001408">
        <w:rPr>
          <w:rFonts w:asciiTheme="minorHAnsi" w:hAnsiTheme="minorHAnsi" w:cstheme="minorHAnsi"/>
          <w:b/>
          <w:bCs/>
          <w:sz w:val="22"/>
          <w:szCs w:val="22"/>
          <w:lang w:val="fr-FR"/>
        </w:rPr>
        <w:t>(1)</w:t>
      </w:r>
      <w:r w:rsidRPr="00001408">
        <w:rPr>
          <w:rFonts w:asciiTheme="minorHAnsi" w:hAnsiTheme="minorHAnsi" w:cstheme="minorHAnsi"/>
          <w:sz w:val="22"/>
          <w:szCs w:val="22"/>
          <w:lang w:val="fr-FR"/>
        </w:rPr>
        <w:t xml:space="preserve"> Gradation</w:t>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t>Table 703-2</w:t>
      </w:r>
    </w:p>
    <w:p w14:paraId="087FE151" w14:textId="77777777" w:rsidR="00BB592A" w:rsidRPr="00001408" w:rsidRDefault="00BB592A" w:rsidP="00BB592A">
      <w:pPr>
        <w:pStyle w:val="indentbodytext2"/>
        <w:tabs>
          <w:tab w:val="left" w:pos="5040"/>
        </w:tabs>
        <w:spacing w:after="0"/>
        <w:rPr>
          <w:rFonts w:asciiTheme="minorHAnsi" w:hAnsiTheme="minorHAnsi" w:cstheme="minorHAnsi"/>
          <w:sz w:val="22"/>
          <w:szCs w:val="22"/>
          <w:lang w:val="fr-FR"/>
        </w:rPr>
      </w:pPr>
      <w:r w:rsidRPr="00001408">
        <w:rPr>
          <w:rFonts w:asciiTheme="minorHAnsi" w:hAnsiTheme="minorHAnsi" w:cstheme="minorHAnsi"/>
          <w:b/>
          <w:bCs/>
          <w:sz w:val="22"/>
          <w:szCs w:val="22"/>
          <w:lang w:val="fr-FR"/>
        </w:rPr>
        <w:t>(2)</w:t>
      </w:r>
      <w:r w:rsidRPr="00001408">
        <w:rPr>
          <w:rFonts w:asciiTheme="minorHAnsi" w:hAnsiTheme="minorHAnsi" w:cstheme="minorHAnsi"/>
          <w:sz w:val="22"/>
          <w:szCs w:val="22"/>
          <w:lang w:val="fr-FR"/>
        </w:rPr>
        <w:t xml:space="preserve"> </w:t>
      </w:r>
      <w:proofErr w:type="spellStart"/>
      <w:r w:rsidRPr="00001408">
        <w:rPr>
          <w:rFonts w:asciiTheme="minorHAnsi" w:hAnsiTheme="minorHAnsi" w:cstheme="minorHAnsi"/>
          <w:sz w:val="22"/>
          <w:szCs w:val="22"/>
          <w:lang w:val="fr-FR"/>
        </w:rPr>
        <w:t>Liquid</w:t>
      </w:r>
      <w:proofErr w:type="spellEnd"/>
      <w:r w:rsidRPr="00001408">
        <w:rPr>
          <w:rFonts w:asciiTheme="minorHAnsi" w:hAnsiTheme="minorHAnsi" w:cstheme="minorHAnsi"/>
          <w:sz w:val="22"/>
          <w:szCs w:val="22"/>
          <w:lang w:val="fr-FR"/>
        </w:rPr>
        <w:t xml:space="preserve"> </w:t>
      </w:r>
      <w:proofErr w:type="spellStart"/>
      <w:r w:rsidRPr="00001408">
        <w:rPr>
          <w:rFonts w:asciiTheme="minorHAnsi" w:hAnsiTheme="minorHAnsi" w:cstheme="minorHAnsi"/>
          <w:sz w:val="22"/>
          <w:szCs w:val="22"/>
          <w:lang w:val="fr-FR"/>
        </w:rPr>
        <w:t>limit</w:t>
      </w:r>
      <w:proofErr w:type="spellEnd"/>
      <w:r w:rsidRPr="00001408">
        <w:rPr>
          <w:rFonts w:asciiTheme="minorHAnsi" w:hAnsiTheme="minorHAnsi" w:cstheme="minorHAnsi"/>
          <w:sz w:val="22"/>
          <w:szCs w:val="22"/>
          <w:lang w:val="fr-FR"/>
        </w:rPr>
        <w:t>, AASHTO T 89</w:t>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t>25 max.</w:t>
      </w:r>
    </w:p>
    <w:p w14:paraId="2CF38F72"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eastAsia="Arial Unicode MS" w:hAnsiTheme="minorHAnsi" w:cstheme="minorHAnsi"/>
          <w:b/>
          <w:bCs/>
          <w:sz w:val="22"/>
          <w:szCs w:val="22"/>
        </w:rPr>
        <w:t>(3)</w:t>
      </w:r>
      <w:r w:rsidRPr="00001408">
        <w:rPr>
          <w:rFonts w:asciiTheme="minorHAnsi" w:eastAsia="Arial Unicode MS" w:hAnsiTheme="minorHAnsi" w:cstheme="minorHAnsi"/>
          <w:sz w:val="22"/>
          <w:szCs w:val="22"/>
        </w:rPr>
        <w:t xml:space="preserve"> Plastic limit, AASHTO T 90</w:t>
      </w:r>
      <w:r w:rsidRPr="00001408">
        <w:rPr>
          <w:rFonts w:asciiTheme="minorHAnsi" w:eastAsia="Arial Unicode MS" w:hAnsiTheme="minorHAnsi" w:cstheme="minorHAnsi"/>
          <w:sz w:val="22"/>
          <w:szCs w:val="22"/>
        </w:rPr>
        <w:tab/>
      </w:r>
      <w:r w:rsidRPr="00001408">
        <w:rPr>
          <w:rFonts w:asciiTheme="minorHAnsi" w:eastAsia="Arial Unicode MS" w:hAnsiTheme="minorHAnsi" w:cstheme="minorHAnsi"/>
          <w:sz w:val="22"/>
          <w:szCs w:val="22"/>
        </w:rPr>
        <w:tab/>
      </w:r>
      <w:r w:rsidRPr="00001408">
        <w:rPr>
          <w:rFonts w:asciiTheme="minorHAnsi" w:eastAsia="Arial Unicode MS" w:hAnsiTheme="minorHAnsi" w:cstheme="minorHAnsi"/>
          <w:sz w:val="22"/>
          <w:szCs w:val="22"/>
        </w:rPr>
        <w:tab/>
      </w:r>
      <w:proofErr w:type="spellStart"/>
      <w:r w:rsidRPr="00001408">
        <w:rPr>
          <w:rFonts w:asciiTheme="minorHAnsi" w:eastAsia="Arial Unicode MS" w:hAnsiTheme="minorHAnsi" w:cstheme="minorHAnsi"/>
          <w:sz w:val="22"/>
          <w:szCs w:val="22"/>
        </w:rPr>
        <w:t>Nonplastic</w:t>
      </w:r>
      <w:proofErr w:type="spellEnd"/>
    </w:p>
    <w:p w14:paraId="16D2CE4A"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(4)</w:t>
      </w:r>
      <w:r w:rsidRPr="00001408">
        <w:rPr>
          <w:rFonts w:asciiTheme="minorHAnsi" w:hAnsiTheme="minorHAnsi" w:cstheme="minorHAnsi"/>
          <w:sz w:val="22"/>
          <w:szCs w:val="22"/>
        </w:rPr>
        <w:t xml:space="preserve"> Los Angeles abrasion, AASHTO T 96</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40% max.</w:t>
      </w:r>
    </w:p>
    <w:p w14:paraId="30409BC0"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(5)</w:t>
      </w:r>
      <w:r w:rsidRPr="00001408">
        <w:rPr>
          <w:rFonts w:asciiTheme="minorHAnsi" w:hAnsiTheme="minorHAnsi" w:cstheme="minorHAnsi"/>
          <w:sz w:val="22"/>
          <w:szCs w:val="22"/>
        </w:rPr>
        <w:t xml:space="preserve"> Sodium sulfate soundness loss (5 cycles),</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12% max.</w:t>
      </w:r>
    </w:p>
    <w:p w14:paraId="39A3F30C" w14:textId="77777777" w:rsidR="00BB592A" w:rsidRPr="00001408" w:rsidRDefault="00BB592A" w:rsidP="00BB592A">
      <w:pPr>
        <w:pStyle w:val="indentbodytext2"/>
        <w:tabs>
          <w:tab w:val="left" w:pos="5040"/>
        </w:tabs>
        <w:spacing w:after="0"/>
        <w:ind w:left="1080"/>
        <w:rPr>
          <w:rFonts w:asciiTheme="minorHAnsi" w:hAnsiTheme="minorHAnsi" w:cstheme="minorHAnsi"/>
          <w:sz w:val="22"/>
          <w:szCs w:val="22"/>
          <w:lang w:val="fr-FR"/>
        </w:rPr>
      </w:pPr>
      <w:r w:rsidRPr="00001408">
        <w:rPr>
          <w:rFonts w:asciiTheme="minorHAnsi" w:hAnsiTheme="minorHAnsi" w:cstheme="minorHAnsi"/>
          <w:sz w:val="22"/>
          <w:szCs w:val="22"/>
          <w:lang w:val="fr-FR"/>
        </w:rPr>
        <w:t>AASHTO T 104</w:t>
      </w:r>
    </w:p>
    <w:p w14:paraId="61AFF0D5" w14:textId="77777777" w:rsidR="00BB592A" w:rsidRPr="00001408" w:rsidRDefault="00BB592A" w:rsidP="00BB592A">
      <w:pPr>
        <w:pStyle w:val="indentbodytext2"/>
        <w:tabs>
          <w:tab w:val="left" w:pos="5040"/>
        </w:tabs>
        <w:spacing w:after="0"/>
        <w:rPr>
          <w:rFonts w:asciiTheme="minorHAnsi" w:hAnsiTheme="minorHAnsi" w:cstheme="minorHAnsi"/>
          <w:sz w:val="22"/>
          <w:szCs w:val="22"/>
          <w:lang w:val="fr-FR"/>
        </w:rPr>
      </w:pPr>
      <w:r w:rsidRPr="00001408">
        <w:rPr>
          <w:rFonts w:asciiTheme="minorHAnsi" w:hAnsiTheme="minorHAnsi" w:cstheme="minorHAnsi"/>
          <w:b/>
          <w:bCs/>
          <w:sz w:val="22"/>
          <w:szCs w:val="22"/>
          <w:lang w:val="fr-FR"/>
        </w:rPr>
        <w:t>(6)</w:t>
      </w:r>
      <w:r w:rsidRPr="00001408">
        <w:rPr>
          <w:rFonts w:asciiTheme="minorHAnsi" w:hAnsiTheme="minorHAnsi" w:cstheme="minorHAnsi"/>
          <w:sz w:val="22"/>
          <w:szCs w:val="22"/>
          <w:lang w:val="fr-FR"/>
        </w:rPr>
        <w:t xml:space="preserve"> </w:t>
      </w:r>
      <w:proofErr w:type="spellStart"/>
      <w:r w:rsidRPr="00001408">
        <w:rPr>
          <w:rFonts w:asciiTheme="minorHAnsi" w:hAnsiTheme="minorHAnsi" w:cstheme="minorHAnsi"/>
          <w:sz w:val="22"/>
          <w:szCs w:val="22"/>
          <w:lang w:val="fr-FR"/>
        </w:rPr>
        <w:t>Durability</w:t>
      </w:r>
      <w:proofErr w:type="spellEnd"/>
      <w:r w:rsidRPr="00001408">
        <w:rPr>
          <w:rFonts w:asciiTheme="minorHAnsi" w:hAnsiTheme="minorHAnsi" w:cstheme="minorHAnsi"/>
          <w:sz w:val="22"/>
          <w:szCs w:val="22"/>
          <w:lang w:val="fr-FR"/>
        </w:rPr>
        <w:t xml:space="preserve"> index (</w:t>
      </w:r>
      <w:proofErr w:type="spellStart"/>
      <w:r w:rsidRPr="00001408">
        <w:rPr>
          <w:rFonts w:asciiTheme="minorHAnsi" w:hAnsiTheme="minorHAnsi" w:cstheme="minorHAnsi"/>
          <w:sz w:val="22"/>
          <w:szCs w:val="22"/>
          <w:lang w:val="fr-FR"/>
        </w:rPr>
        <w:t>coarse</w:t>
      </w:r>
      <w:proofErr w:type="spellEnd"/>
      <w:r w:rsidRPr="00001408">
        <w:rPr>
          <w:rFonts w:asciiTheme="minorHAnsi" w:hAnsiTheme="minorHAnsi" w:cstheme="minorHAnsi"/>
          <w:sz w:val="22"/>
          <w:szCs w:val="22"/>
          <w:lang w:val="fr-FR"/>
        </w:rPr>
        <w:t>), AASHTO T 210</w:t>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t>35 min.</w:t>
      </w:r>
    </w:p>
    <w:p w14:paraId="35B6F8E4"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(7)</w:t>
      </w:r>
      <w:r w:rsidRPr="00001408">
        <w:rPr>
          <w:rFonts w:asciiTheme="minorHAnsi" w:hAnsiTheme="minorHAnsi" w:cstheme="minorHAnsi"/>
          <w:sz w:val="22"/>
          <w:szCs w:val="22"/>
        </w:rPr>
        <w:t xml:space="preserve"> Durability index (fine), AASHTO T 210</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35 min.</w:t>
      </w:r>
    </w:p>
    <w:p w14:paraId="477710AE"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(8)</w:t>
      </w:r>
      <w:r w:rsidRPr="00001408">
        <w:rPr>
          <w:rFonts w:asciiTheme="minorHAnsi" w:hAnsiTheme="minorHAnsi" w:cstheme="minorHAnsi"/>
          <w:sz w:val="22"/>
          <w:szCs w:val="22"/>
        </w:rPr>
        <w:t xml:space="preserve"> Fractured faces, ASTM D 5821</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50% min.</w:t>
      </w:r>
    </w:p>
    <w:p w14:paraId="3DC7B27C"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(9)</w:t>
      </w:r>
      <w:r w:rsidRPr="00001408">
        <w:rPr>
          <w:rFonts w:asciiTheme="minorHAnsi" w:hAnsiTheme="minorHAnsi" w:cstheme="minorHAnsi"/>
          <w:sz w:val="22"/>
          <w:szCs w:val="22"/>
        </w:rPr>
        <w:t xml:space="preserve"> Free from organic matter and lumps or balls of clay</w:t>
      </w:r>
    </w:p>
    <w:p w14:paraId="31171FA1"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p>
    <w:p w14:paraId="5F25427F"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Do not use material that breaks up when alternately frozen and thawed or wetted and dried.</w:t>
      </w:r>
    </w:p>
    <w:p w14:paraId="3374E844"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26FF4249"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Obtain the aggregate gradation by crushing, screening, and blending processes as necessary.  Fine aggregate, material passing the No. 4 sieve, shall consist of natural or crushed sand and fine mineral particles.</w:t>
      </w:r>
    </w:p>
    <w:p w14:paraId="299EAC3C"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474238BD"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b/>
          <w:bCs w:val="0"/>
          <w:sz w:val="22"/>
          <w:szCs w:val="22"/>
        </w:rPr>
        <w:t xml:space="preserve">(b) Surface </w:t>
      </w:r>
      <w:proofErr w:type="gramStart"/>
      <w:r w:rsidRPr="00001408">
        <w:rPr>
          <w:rFonts w:asciiTheme="minorHAnsi" w:hAnsiTheme="minorHAnsi" w:cstheme="minorHAnsi"/>
          <w:b/>
          <w:bCs w:val="0"/>
          <w:sz w:val="22"/>
          <w:szCs w:val="22"/>
        </w:rPr>
        <w:t>course</w:t>
      </w:r>
      <w:proofErr w:type="gramEnd"/>
      <w:r w:rsidRPr="00001408">
        <w:rPr>
          <w:rFonts w:asciiTheme="minorHAnsi" w:hAnsiTheme="minorHAnsi" w:cstheme="minorHAnsi"/>
          <w:b/>
          <w:bCs w:val="0"/>
          <w:sz w:val="22"/>
          <w:szCs w:val="22"/>
        </w:rPr>
        <w:t xml:space="preserve"> aggregate.</w:t>
      </w:r>
      <w:r w:rsidRPr="00001408">
        <w:rPr>
          <w:rFonts w:asciiTheme="minorHAnsi" w:hAnsiTheme="minorHAnsi" w:cstheme="minorHAnsi"/>
          <w:sz w:val="22"/>
          <w:szCs w:val="22"/>
        </w:rPr>
        <w:t xml:space="preserve">  Furnish hard, durable particles or fragments of crushed stone, crushed slag, or crushed gravel conforming the following:</w:t>
      </w:r>
    </w:p>
    <w:p w14:paraId="52877450"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3186101C" w14:textId="77777777" w:rsidR="00BB592A" w:rsidRPr="00001408" w:rsidRDefault="00BB592A" w:rsidP="00BB592A">
      <w:pPr>
        <w:pStyle w:val="indentbodytext2"/>
        <w:tabs>
          <w:tab w:val="left" w:pos="5760"/>
        </w:tabs>
        <w:spacing w:after="0"/>
        <w:rPr>
          <w:rFonts w:asciiTheme="minorHAnsi" w:hAnsiTheme="minorHAnsi" w:cstheme="minorHAnsi"/>
          <w:sz w:val="22"/>
          <w:szCs w:val="22"/>
          <w:lang w:val="fr-FR"/>
        </w:rPr>
      </w:pPr>
      <w:r w:rsidRPr="00001408">
        <w:rPr>
          <w:rFonts w:asciiTheme="minorHAnsi" w:hAnsiTheme="minorHAnsi" w:cstheme="minorHAnsi"/>
          <w:b/>
          <w:bCs/>
          <w:sz w:val="22"/>
          <w:szCs w:val="22"/>
          <w:lang w:val="fr-FR"/>
        </w:rPr>
        <w:lastRenderedPageBreak/>
        <w:t>(1)</w:t>
      </w:r>
      <w:r w:rsidRPr="00001408">
        <w:rPr>
          <w:rFonts w:asciiTheme="minorHAnsi" w:hAnsiTheme="minorHAnsi" w:cstheme="minorHAnsi"/>
          <w:sz w:val="22"/>
          <w:szCs w:val="22"/>
          <w:lang w:val="fr-FR"/>
        </w:rPr>
        <w:t xml:space="preserve"> Gradation</w:t>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t>Table 703-3</w:t>
      </w:r>
    </w:p>
    <w:p w14:paraId="7F24BCFD" w14:textId="77777777" w:rsidR="00BB592A" w:rsidRPr="00001408" w:rsidRDefault="00BB592A" w:rsidP="00BB592A">
      <w:pPr>
        <w:pStyle w:val="indentbodytext2"/>
        <w:tabs>
          <w:tab w:val="left" w:pos="5760"/>
        </w:tabs>
        <w:spacing w:after="0"/>
        <w:rPr>
          <w:rFonts w:asciiTheme="minorHAnsi" w:hAnsiTheme="minorHAnsi" w:cstheme="minorHAnsi"/>
          <w:sz w:val="22"/>
          <w:szCs w:val="22"/>
          <w:lang w:val="fr-FR"/>
        </w:rPr>
      </w:pPr>
      <w:r w:rsidRPr="00001408">
        <w:rPr>
          <w:rFonts w:asciiTheme="minorHAnsi" w:hAnsiTheme="minorHAnsi" w:cstheme="minorHAnsi"/>
          <w:b/>
          <w:bCs/>
          <w:sz w:val="22"/>
          <w:szCs w:val="22"/>
          <w:lang w:val="fr-FR"/>
        </w:rPr>
        <w:t>(2)</w:t>
      </w:r>
      <w:r w:rsidRPr="00001408">
        <w:rPr>
          <w:rFonts w:asciiTheme="minorHAnsi" w:hAnsiTheme="minorHAnsi" w:cstheme="minorHAnsi"/>
          <w:sz w:val="22"/>
          <w:szCs w:val="22"/>
          <w:lang w:val="fr-FR"/>
        </w:rPr>
        <w:t xml:space="preserve"> </w:t>
      </w:r>
      <w:proofErr w:type="spellStart"/>
      <w:r w:rsidRPr="00001408">
        <w:rPr>
          <w:rFonts w:asciiTheme="minorHAnsi" w:hAnsiTheme="minorHAnsi" w:cstheme="minorHAnsi"/>
          <w:sz w:val="22"/>
          <w:szCs w:val="22"/>
          <w:lang w:val="fr-FR"/>
        </w:rPr>
        <w:t>Liquid</w:t>
      </w:r>
      <w:proofErr w:type="spellEnd"/>
      <w:r w:rsidRPr="00001408">
        <w:rPr>
          <w:rFonts w:asciiTheme="minorHAnsi" w:hAnsiTheme="minorHAnsi" w:cstheme="minorHAnsi"/>
          <w:sz w:val="22"/>
          <w:szCs w:val="22"/>
          <w:lang w:val="fr-FR"/>
        </w:rPr>
        <w:t xml:space="preserve"> </w:t>
      </w:r>
      <w:proofErr w:type="spellStart"/>
      <w:r w:rsidRPr="00001408">
        <w:rPr>
          <w:rFonts w:asciiTheme="minorHAnsi" w:hAnsiTheme="minorHAnsi" w:cstheme="minorHAnsi"/>
          <w:sz w:val="22"/>
          <w:szCs w:val="22"/>
          <w:lang w:val="fr-FR"/>
        </w:rPr>
        <w:t>limit</w:t>
      </w:r>
      <w:proofErr w:type="spellEnd"/>
      <w:r w:rsidRPr="00001408">
        <w:rPr>
          <w:rFonts w:asciiTheme="minorHAnsi" w:hAnsiTheme="minorHAnsi" w:cstheme="minorHAnsi"/>
          <w:sz w:val="22"/>
          <w:szCs w:val="22"/>
          <w:lang w:val="fr-FR"/>
        </w:rPr>
        <w:t>, AASHTO T 89</w:t>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t>35 max.</w:t>
      </w:r>
    </w:p>
    <w:p w14:paraId="3F73264E" w14:textId="77777777" w:rsidR="00BB592A" w:rsidRPr="00001408" w:rsidRDefault="00BB592A" w:rsidP="00BB592A">
      <w:pPr>
        <w:pStyle w:val="indentbodytext2"/>
        <w:tabs>
          <w:tab w:val="left" w:pos="5760"/>
        </w:tabs>
        <w:spacing w:after="0"/>
        <w:rPr>
          <w:rFonts w:asciiTheme="minorHAnsi" w:hAnsiTheme="minorHAnsi" w:cstheme="minorHAnsi"/>
          <w:sz w:val="22"/>
          <w:szCs w:val="22"/>
        </w:rPr>
      </w:pPr>
      <w:r w:rsidRPr="00001408">
        <w:rPr>
          <w:rFonts w:asciiTheme="minorHAnsi" w:hAnsiTheme="minorHAnsi" w:cstheme="minorHAnsi"/>
          <w:b/>
          <w:bCs/>
          <w:sz w:val="22"/>
          <w:szCs w:val="22"/>
        </w:rPr>
        <w:t xml:space="preserve">(3) </w:t>
      </w:r>
      <w:r w:rsidRPr="00001408">
        <w:rPr>
          <w:rFonts w:asciiTheme="minorHAnsi" w:hAnsiTheme="minorHAnsi" w:cstheme="minorHAnsi"/>
          <w:sz w:val="22"/>
          <w:szCs w:val="22"/>
        </w:rPr>
        <w:t>Plastic Index, AASHTO T 90</w:t>
      </w:r>
    </w:p>
    <w:p w14:paraId="3F91437F" w14:textId="77777777" w:rsidR="00BB592A" w:rsidRPr="00001408" w:rsidRDefault="00BB592A" w:rsidP="00BB592A">
      <w:pPr>
        <w:pStyle w:val="indentbodytext2"/>
        <w:tabs>
          <w:tab w:val="left" w:pos="5760"/>
        </w:tabs>
        <w:spacing w:after="0"/>
        <w:ind w:left="1080"/>
        <w:rPr>
          <w:rFonts w:asciiTheme="minorHAnsi" w:hAnsiTheme="minorHAnsi" w:cstheme="minorHAnsi"/>
          <w:sz w:val="22"/>
          <w:szCs w:val="22"/>
        </w:rPr>
      </w:pPr>
      <w:r w:rsidRPr="00001408">
        <w:rPr>
          <w:rFonts w:asciiTheme="minorHAnsi" w:hAnsiTheme="minorHAnsi" w:cstheme="minorHAnsi"/>
          <w:sz w:val="22"/>
          <w:szCs w:val="22"/>
        </w:rPr>
        <w:t xml:space="preserve">a) If the </w:t>
      </w:r>
      <w:proofErr w:type="gramStart"/>
      <w:r w:rsidRPr="00001408">
        <w:rPr>
          <w:rFonts w:asciiTheme="minorHAnsi" w:hAnsiTheme="minorHAnsi" w:cstheme="minorHAnsi"/>
          <w:sz w:val="22"/>
          <w:szCs w:val="22"/>
        </w:rPr>
        <w:t>percent  passing</w:t>
      </w:r>
      <w:proofErr w:type="gramEnd"/>
      <w:r w:rsidRPr="00001408">
        <w:rPr>
          <w:rFonts w:asciiTheme="minorHAnsi" w:hAnsiTheme="minorHAnsi" w:cstheme="minorHAnsi"/>
          <w:sz w:val="22"/>
          <w:szCs w:val="22"/>
        </w:rPr>
        <w:t xml:space="preserve"> the No. 200 sieve is less than 12%</w:t>
      </w:r>
      <w:r w:rsidRPr="00001408">
        <w:rPr>
          <w:rFonts w:asciiTheme="minorHAnsi" w:hAnsiTheme="minorHAnsi" w:cstheme="minorHAnsi"/>
          <w:sz w:val="22"/>
          <w:szCs w:val="22"/>
        </w:rPr>
        <w:tab/>
      </w:r>
      <w:r w:rsidRPr="00001408">
        <w:rPr>
          <w:rFonts w:asciiTheme="minorHAnsi" w:hAnsiTheme="minorHAnsi" w:cstheme="minorHAnsi"/>
          <w:sz w:val="22"/>
          <w:szCs w:val="22"/>
        </w:rPr>
        <w:tab/>
        <w:t>2 to 9</w:t>
      </w:r>
    </w:p>
    <w:p w14:paraId="42D72BB7" w14:textId="77777777" w:rsidR="00BB592A" w:rsidRPr="00001408" w:rsidRDefault="00BB592A" w:rsidP="00BB592A">
      <w:pPr>
        <w:pStyle w:val="indentbodytext2"/>
        <w:tabs>
          <w:tab w:val="left" w:pos="5760"/>
        </w:tabs>
        <w:spacing w:after="0"/>
        <w:ind w:left="1080"/>
        <w:rPr>
          <w:rFonts w:asciiTheme="minorHAnsi" w:hAnsiTheme="minorHAnsi" w:cstheme="minorHAnsi"/>
          <w:b/>
          <w:bCs/>
          <w:sz w:val="22"/>
          <w:szCs w:val="22"/>
        </w:rPr>
      </w:pPr>
      <w:r w:rsidRPr="00001408">
        <w:rPr>
          <w:rFonts w:asciiTheme="minorHAnsi" w:hAnsiTheme="minorHAnsi" w:cstheme="minorHAnsi"/>
          <w:sz w:val="22"/>
          <w:szCs w:val="22"/>
        </w:rPr>
        <w:t>b) If the percent passing the No. 200 sieve is greater than 12%</w:t>
      </w:r>
      <w:r w:rsidRPr="00001408">
        <w:rPr>
          <w:rFonts w:asciiTheme="minorHAnsi" w:hAnsiTheme="minorHAnsi" w:cstheme="minorHAnsi"/>
          <w:sz w:val="22"/>
          <w:szCs w:val="22"/>
        </w:rPr>
        <w:tab/>
        <w:t>Less than 2</w:t>
      </w:r>
    </w:p>
    <w:p w14:paraId="53B4D762" w14:textId="77777777" w:rsidR="00BB592A" w:rsidRPr="00001408" w:rsidRDefault="00BB592A" w:rsidP="00BB592A">
      <w:pPr>
        <w:pStyle w:val="indentbodytext1"/>
        <w:spacing w:after="0" w:line="240" w:lineRule="auto"/>
        <w:ind w:firstLine="360"/>
        <w:rPr>
          <w:rFonts w:asciiTheme="minorHAnsi" w:hAnsiTheme="minorHAnsi" w:cstheme="minorHAnsi"/>
          <w:sz w:val="22"/>
          <w:szCs w:val="22"/>
          <w:lang w:val="es-ES"/>
        </w:rPr>
      </w:pPr>
      <w:r w:rsidRPr="00001408">
        <w:rPr>
          <w:rFonts w:asciiTheme="minorHAnsi" w:hAnsiTheme="minorHAnsi" w:cstheme="minorHAnsi"/>
          <w:b/>
          <w:bCs w:val="0"/>
          <w:sz w:val="22"/>
          <w:szCs w:val="22"/>
          <w:lang w:val="es-ES"/>
        </w:rPr>
        <w:t>(4)</w:t>
      </w:r>
      <w:r w:rsidRPr="00001408">
        <w:rPr>
          <w:rFonts w:asciiTheme="minorHAnsi" w:hAnsiTheme="minorHAnsi" w:cstheme="minorHAnsi"/>
          <w:sz w:val="22"/>
          <w:szCs w:val="22"/>
          <w:lang w:val="es-ES"/>
        </w:rPr>
        <w:t xml:space="preserve"> Los </w:t>
      </w:r>
      <w:proofErr w:type="spellStart"/>
      <w:r w:rsidRPr="00001408">
        <w:rPr>
          <w:rFonts w:asciiTheme="minorHAnsi" w:hAnsiTheme="minorHAnsi" w:cstheme="minorHAnsi"/>
          <w:sz w:val="22"/>
          <w:szCs w:val="22"/>
          <w:lang w:val="es-ES"/>
        </w:rPr>
        <w:t>Angeles</w:t>
      </w:r>
      <w:proofErr w:type="spellEnd"/>
      <w:r w:rsidRPr="00001408">
        <w:rPr>
          <w:rFonts w:asciiTheme="minorHAnsi" w:hAnsiTheme="minorHAnsi" w:cstheme="minorHAnsi"/>
          <w:sz w:val="22"/>
          <w:szCs w:val="22"/>
          <w:lang w:val="es-ES"/>
        </w:rPr>
        <w:t xml:space="preserve"> </w:t>
      </w:r>
      <w:proofErr w:type="spellStart"/>
      <w:r w:rsidRPr="00001408">
        <w:rPr>
          <w:rFonts w:asciiTheme="minorHAnsi" w:hAnsiTheme="minorHAnsi" w:cstheme="minorHAnsi"/>
          <w:sz w:val="22"/>
          <w:szCs w:val="22"/>
          <w:lang w:val="es-ES"/>
        </w:rPr>
        <w:t>abrasion</w:t>
      </w:r>
      <w:proofErr w:type="spellEnd"/>
      <w:r w:rsidRPr="00001408">
        <w:rPr>
          <w:rFonts w:asciiTheme="minorHAnsi" w:hAnsiTheme="minorHAnsi" w:cstheme="minorHAnsi"/>
          <w:sz w:val="22"/>
          <w:szCs w:val="22"/>
          <w:lang w:val="es-ES"/>
        </w:rPr>
        <w:t>, AASHTO T 96</w:t>
      </w:r>
      <w:r w:rsidRPr="00001408">
        <w:rPr>
          <w:rFonts w:asciiTheme="minorHAnsi" w:hAnsiTheme="minorHAnsi" w:cstheme="minorHAnsi"/>
          <w:sz w:val="22"/>
          <w:szCs w:val="22"/>
          <w:lang w:val="es-ES"/>
        </w:rPr>
        <w:tab/>
      </w:r>
      <w:r w:rsidRPr="00001408">
        <w:rPr>
          <w:rFonts w:asciiTheme="minorHAnsi" w:hAnsiTheme="minorHAnsi" w:cstheme="minorHAnsi"/>
          <w:sz w:val="22"/>
          <w:szCs w:val="22"/>
          <w:lang w:val="es-ES"/>
        </w:rPr>
        <w:tab/>
      </w:r>
      <w:r w:rsidRPr="00001408">
        <w:rPr>
          <w:rFonts w:asciiTheme="minorHAnsi" w:hAnsiTheme="minorHAnsi" w:cstheme="minorHAnsi"/>
          <w:sz w:val="22"/>
          <w:szCs w:val="22"/>
          <w:lang w:val="es-ES"/>
        </w:rPr>
        <w:tab/>
      </w:r>
      <w:r w:rsidRPr="00001408">
        <w:rPr>
          <w:rFonts w:asciiTheme="minorHAnsi" w:hAnsiTheme="minorHAnsi" w:cstheme="minorHAnsi"/>
          <w:sz w:val="22"/>
          <w:szCs w:val="22"/>
          <w:lang w:val="es-ES"/>
        </w:rPr>
        <w:tab/>
        <w:t xml:space="preserve">40% </w:t>
      </w:r>
      <w:proofErr w:type="spellStart"/>
      <w:r w:rsidRPr="00001408">
        <w:rPr>
          <w:rFonts w:asciiTheme="minorHAnsi" w:hAnsiTheme="minorHAnsi" w:cstheme="minorHAnsi"/>
          <w:sz w:val="22"/>
          <w:szCs w:val="22"/>
          <w:lang w:val="es-ES"/>
        </w:rPr>
        <w:t>max</w:t>
      </w:r>
      <w:proofErr w:type="spellEnd"/>
      <w:r w:rsidRPr="00001408">
        <w:rPr>
          <w:rFonts w:asciiTheme="minorHAnsi" w:hAnsiTheme="minorHAnsi" w:cstheme="minorHAnsi"/>
          <w:sz w:val="22"/>
          <w:szCs w:val="22"/>
          <w:lang w:val="es-ES"/>
        </w:rPr>
        <w:t>.</w:t>
      </w:r>
    </w:p>
    <w:p w14:paraId="5BB7A484"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(5)</w:t>
      </w:r>
      <w:r w:rsidRPr="00001408">
        <w:rPr>
          <w:rFonts w:asciiTheme="minorHAnsi" w:hAnsiTheme="minorHAnsi" w:cstheme="minorHAnsi"/>
          <w:sz w:val="22"/>
          <w:szCs w:val="22"/>
        </w:rPr>
        <w:t xml:space="preserve"> Sodium sulfate soundness loss (5 cycles),</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12% max.</w:t>
      </w:r>
    </w:p>
    <w:p w14:paraId="2F2F3498" w14:textId="77777777" w:rsidR="00BB592A" w:rsidRPr="00001408" w:rsidRDefault="00BB592A" w:rsidP="00BB592A">
      <w:pPr>
        <w:pStyle w:val="indentbodytext2"/>
        <w:tabs>
          <w:tab w:val="left" w:pos="5040"/>
        </w:tabs>
        <w:spacing w:after="0"/>
        <w:ind w:left="1080"/>
        <w:rPr>
          <w:rFonts w:asciiTheme="minorHAnsi" w:hAnsiTheme="minorHAnsi" w:cstheme="minorHAnsi"/>
          <w:sz w:val="22"/>
          <w:szCs w:val="22"/>
          <w:lang w:val="fr-FR"/>
        </w:rPr>
      </w:pPr>
      <w:r w:rsidRPr="00001408">
        <w:rPr>
          <w:rFonts w:asciiTheme="minorHAnsi" w:hAnsiTheme="minorHAnsi" w:cstheme="minorHAnsi"/>
          <w:sz w:val="22"/>
          <w:szCs w:val="22"/>
          <w:lang w:val="fr-FR"/>
        </w:rPr>
        <w:t>AASHTO T 104</w:t>
      </w:r>
    </w:p>
    <w:p w14:paraId="4101807D" w14:textId="77777777" w:rsidR="00BB592A" w:rsidRPr="00001408" w:rsidRDefault="00BB592A" w:rsidP="00BB592A">
      <w:pPr>
        <w:pStyle w:val="indentbodytext2"/>
        <w:tabs>
          <w:tab w:val="left" w:pos="5040"/>
        </w:tabs>
        <w:spacing w:after="0"/>
        <w:rPr>
          <w:rFonts w:asciiTheme="minorHAnsi" w:hAnsiTheme="minorHAnsi" w:cstheme="minorHAnsi"/>
          <w:sz w:val="22"/>
          <w:szCs w:val="22"/>
          <w:lang w:val="fr-FR"/>
        </w:rPr>
      </w:pPr>
      <w:r w:rsidRPr="00001408">
        <w:rPr>
          <w:rFonts w:asciiTheme="minorHAnsi" w:hAnsiTheme="minorHAnsi" w:cstheme="minorHAnsi"/>
          <w:b/>
          <w:bCs/>
          <w:sz w:val="22"/>
          <w:szCs w:val="22"/>
          <w:lang w:val="fr-FR"/>
        </w:rPr>
        <w:t>(6)</w:t>
      </w:r>
      <w:r w:rsidRPr="00001408">
        <w:rPr>
          <w:rFonts w:asciiTheme="minorHAnsi" w:hAnsiTheme="minorHAnsi" w:cstheme="minorHAnsi"/>
          <w:sz w:val="22"/>
          <w:szCs w:val="22"/>
          <w:lang w:val="fr-FR"/>
        </w:rPr>
        <w:t xml:space="preserve"> </w:t>
      </w:r>
      <w:proofErr w:type="spellStart"/>
      <w:r w:rsidRPr="00001408">
        <w:rPr>
          <w:rFonts w:asciiTheme="minorHAnsi" w:hAnsiTheme="minorHAnsi" w:cstheme="minorHAnsi"/>
          <w:sz w:val="22"/>
          <w:szCs w:val="22"/>
          <w:lang w:val="fr-FR"/>
        </w:rPr>
        <w:t>Durability</w:t>
      </w:r>
      <w:proofErr w:type="spellEnd"/>
      <w:r w:rsidRPr="00001408">
        <w:rPr>
          <w:rFonts w:asciiTheme="minorHAnsi" w:hAnsiTheme="minorHAnsi" w:cstheme="minorHAnsi"/>
          <w:sz w:val="22"/>
          <w:szCs w:val="22"/>
          <w:lang w:val="fr-FR"/>
        </w:rPr>
        <w:t xml:space="preserve"> index (</w:t>
      </w:r>
      <w:proofErr w:type="spellStart"/>
      <w:r w:rsidRPr="00001408">
        <w:rPr>
          <w:rFonts w:asciiTheme="minorHAnsi" w:hAnsiTheme="minorHAnsi" w:cstheme="minorHAnsi"/>
          <w:sz w:val="22"/>
          <w:szCs w:val="22"/>
          <w:lang w:val="fr-FR"/>
        </w:rPr>
        <w:t>coarse</w:t>
      </w:r>
      <w:proofErr w:type="spellEnd"/>
      <w:r w:rsidRPr="00001408">
        <w:rPr>
          <w:rFonts w:asciiTheme="minorHAnsi" w:hAnsiTheme="minorHAnsi" w:cstheme="minorHAnsi"/>
          <w:sz w:val="22"/>
          <w:szCs w:val="22"/>
          <w:lang w:val="fr-FR"/>
        </w:rPr>
        <w:t>), AASHTO T 210</w:t>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r>
      <w:r w:rsidRPr="00001408">
        <w:rPr>
          <w:rFonts w:asciiTheme="minorHAnsi" w:hAnsiTheme="minorHAnsi" w:cstheme="minorHAnsi"/>
          <w:sz w:val="22"/>
          <w:szCs w:val="22"/>
          <w:lang w:val="fr-FR"/>
        </w:rPr>
        <w:tab/>
        <w:t>35 min.</w:t>
      </w:r>
    </w:p>
    <w:p w14:paraId="71AB0A02"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(7)</w:t>
      </w:r>
      <w:r w:rsidRPr="00001408">
        <w:rPr>
          <w:rFonts w:asciiTheme="minorHAnsi" w:hAnsiTheme="minorHAnsi" w:cstheme="minorHAnsi"/>
          <w:sz w:val="22"/>
          <w:szCs w:val="22"/>
        </w:rPr>
        <w:t xml:space="preserve"> Durability index (fine), AASHTO T 210</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35 min.</w:t>
      </w:r>
    </w:p>
    <w:p w14:paraId="49ABDD52"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(8)</w:t>
      </w:r>
      <w:r w:rsidRPr="00001408">
        <w:rPr>
          <w:rFonts w:asciiTheme="minorHAnsi" w:hAnsiTheme="minorHAnsi" w:cstheme="minorHAnsi"/>
          <w:sz w:val="22"/>
          <w:szCs w:val="22"/>
        </w:rPr>
        <w:t xml:space="preserve"> Fractured faces, ASTM D 5821</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75% min.</w:t>
      </w:r>
    </w:p>
    <w:p w14:paraId="61567086"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(9)</w:t>
      </w:r>
      <w:r w:rsidRPr="00001408">
        <w:rPr>
          <w:rFonts w:asciiTheme="minorHAnsi" w:hAnsiTheme="minorHAnsi" w:cstheme="minorHAnsi"/>
          <w:sz w:val="22"/>
          <w:szCs w:val="22"/>
        </w:rPr>
        <w:t xml:space="preserve"> Free from organic matter and lumps or balls of clay</w:t>
      </w:r>
    </w:p>
    <w:p w14:paraId="4C27A76F"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284F369A"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Do not use material that breaks up when alternately frozen and thawed or wetted and dried.</w:t>
      </w:r>
    </w:p>
    <w:p w14:paraId="01EE6D4B"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32E38454"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Do not furnish material that contains asbestos fibers.</w:t>
      </w:r>
    </w:p>
    <w:p w14:paraId="21629301"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5DAE5DE9"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Obtain the aggregate gradation by crushing, screening, and blending processes as necessary.  Fine aggregate, material passing the No. 4 sieve, shall consist of natural or crushed sand and fine mineral particles.</w:t>
      </w:r>
    </w:p>
    <w:p w14:paraId="0555979A" w14:textId="77777777" w:rsidR="00BB592A" w:rsidRPr="00001408" w:rsidRDefault="00BB592A" w:rsidP="00BB592A">
      <w:pPr>
        <w:pStyle w:val="BodyText"/>
        <w:spacing w:after="0"/>
        <w:jc w:val="both"/>
        <w:rPr>
          <w:rFonts w:asciiTheme="minorHAnsi" w:eastAsia="Arial Unicode MS" w:hAnsiTheme="minorHAnsi" w:cstheme="minorHAnsi"/>
          <w:sz w:val="22"/>
          <w:szCs w:val="22"/>
        </w:rPr>
      </w:pPr>
    </w:p>
    <w:p w14:paraId="3FA5AE43"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b/>
          <w:bCs w:val="0"/>
          <w:sz w:val="22"/>
          <w:szCs w:val="22"/>
        </w:rPr>
        <w:t xml:space="preserve">(c) Screened aggregate – </w:t>
      </w:r>
      <w:r w:rsidRPr="00001408">
        <w:rPr>
          <w:rFonts w:asciiTheme="minorHAnsi" w:hAnsiTheme="minorHAnsi" w:cstheme="minorHAnsi"/>
          <w:sz w:val="22"/>
          <w:szCs w:val="22"/>
        </w:rPr>
        <w:t>Furnish hard, durable particles or fragments of stone, slag, or gravel conforming the following:</w:t>
      </w:r>
    </w:p>
    <w:p w14:paraId="521B0679"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71D42A65"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(1)</w:t>
      </w:r>
      <w:r w:rsidRPr="00001408">
        <w:rPr>
          <w:rFonts w:asciiTheme="minorHAnsi" w:hAnsiTheme="minorHAnsi" w:cstheme="minorHAnsi"/>
          <w:sz w:val="22"/>
          <w:szCs w:val="22"/>
        </w:rPr>
        <w:t xml:space="preserve"> Gradation</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Table 703-16</w:t>
      </w:r>
    </w:p>
    <w:p w14:paraId="736B47BE" w14:textId="77777777" w:rsidR="00BB592A" w:rsidRPr="00001408" w:rsidRDefault="00BB592A" w:rsidP="00BB592A">
      <w:pPr>
        <w:pStyle w:val="BodyText"/>
        <w:spacing w:after="0"/>
        <w:jc w:val="both"/>
        <w:rPr>
          <w:rFonts w:asciiTheme="minorHAnsi" w:hAnsiTheme="minorHAnsi" w:cstheme="minorHAnsi"/>
          <w:sz w:val="22"/>
          <w:szCs w:val="22"/>
        </w:rPr>
      </w:pPr>
      <w:r w:rsidRPr="00001408">
        <w:rPr>
          <w:rFonts w:asciiTheme="minorHAnsi" w:hAnsiTheme="minorHAnsi" w:cstheme="minorHAnsi"/>
          <w:b/>
          <w:bCs/>
          <w:sz w:val="22"/>
          <w:szCs w:val="22"/>
        </w:rPr>
        <w:tab/>
        <w:t>(2)</w:t>
      </w:r>
      <w:r w:rsidRPr="00001408">
        <w:rPr>
          <w:rFonts w:asciiTheme="minorHAnsi" w:hAnsiTheme="minorHAnsi" w:cstheme="minorHAnsi"/>
          <w:sz w:val="22"/>
          <w:szCs w:val="22"/>
        </w:rPr>
        <w:t xml:space="preserve"> Plastic Index, AASHTO T 90</w:t>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r>
      <w:r w:rsidRPr="00001408">
        <w:rPr>
          <w:rFonts w:asciiTheme="minorHAnsi" w:hAnsiTheme="minorHAnsi" w:cstheme="minorHAnsi"/>
          <w:sz w:val="22"/>
          <w:szCs w:val="22"/>
        </w:rPr>
        <w:tab/>
        <w:t>Less than 9</w:t>
      </w:r>
    </w:p>
    <w:p w14:paraId="75AC4951" w14:textId="77777777" w:rsidR="00BB592A" w:rsidRPr="00001408" w:rsidRDefault="00BB592A" w:rsidP="00BB592A">
      <w:pPr>
        <w:pStyle w:val="BodyText"/>
        <w:spacing w:after="0"/>
        <w:jc w:val="both"/>
        <w:rPr>
          <w:rFonts w:asciiTheme="minorHAnsi" w:hAnsiTheme="minorHAnsi" w:cstheme="minorHAnsi"/>
          <w:sz w:val="22"/>
          <w:szCs w:val="22"/>
          <w:lang w:val="es-ES"/>
        </w:rPr>
      </w:pPr>
      <w:r w:rsidRPr="00001408">
        <w:rPr>
          <w:rFonts w:asciiTheme="minorHAnsi" w:hAnsiTheme="minorHAnsi" w:cstheme="minorHAnsi"/>
          <w:sz w:val="22"/>
          <w:szCs w:val="22"/>
        </w:rPr>
        <w:tab/>
      </w:r>
      <w:r w:rsidRPr="00001408">
        <w:rPr>
          <w:rFonts w:asciiTheme="minorHAnsi" w:hAnsiTheme="minorHAnsi" w:cstheme="minorHAnsi"/>
          <w:b/>
          <w:bCs/>
          <w:sz w:val="22"/>
          <w:szCs w:val="22"/>
          <w:lang w:val="es-ES"/>
        </w:rPr>
        <w:t>(3)</w:t>
      </w:r>
      <w:r w:rsidRPr="00001408">
        <w:rPr>
          <w:rFonts w:asciiTheme="minorHAnsi" w:hAnsiTheme="minorHAnsi" w:cstheme="minorHAnsi"/>
          <w:sz w:val="22"/>
          <w:szCs w:val="22"/>
          <w:lang w:val="es-ES"/>
        </w:rPr>
        <w:t xml:space="preserve"> Los </w:t>
      </w:r>
      <w:proofErr w:type="spellStart"/>
      <w:r w:rsidRPr="00001408">
        <w:rPr>
          <w:rFonts w:asciiTheme="minorHAnsi" w:hAnsiTheme="minorHAnsi" w:cstheme="minorHAnsi"/>
          <w:sz w:val="22"/>
          <w:szCs w:val="22"/>
          <w:lang w:val="es-ES"/>
        </w:rPr>
        <w:t>Angeles</w:t>
      </w:r>
      <w:proofErr w:type="spellEnd"/>
      <w:r w:rsidRPr="00001408">
        <w:rPr>
          <w:rFonts w:asciiTheme="minorHAnsi" w:hAnsiTheme="minorHAnsi" w:cstheme="minorHAnsi"/>
          <w:sz w:val="22"/>
          <w:szCs w:val="22"/>
          <w:lang w:val="es-ES"/>
        </w:rPr>
        <w:t xml:space="preserve"> </w:t>
      </w:r>
      <w:proofErr w:type="spellStart"/>
      <w:r w:rsidRPr="00001408">
        <w:rPr>
          <w:rFonts w:asciiTheme="minorHAnsi" w:hAnsiTheme="minorHAnsi" w:cstheme="minorHAnsi"/>
          <w:sz w:val="22"/>
          <w:szCs w:val="22"/>
          <w:lang w:val="es-ES"/>
        </w:rPr>
        <w:t>abrasion</w:t>
      </w:r>
      <w:proofErr w:type="spellEnd"/>
      <w:r w:rsidRPr="00001408">
        <w:rPr>
          <w:rFonts w:asciiTheme="minorHAnsi" w:hAnsiTheme="minorHAnsi" w:cstheme="minorHAnsi"/>
          <w:sz w:val="22"/>
          <w:szCs w:val="22"/>
          <w:lang w:val="es-ES"/>
        </w:rPr>
        <w:t>, AASHTO T 96</w:t>
      </w:r>
      <w:r w:rsidRPr="00001408">
        <w:rPr>
          <w:rFonts w:asciiTheme="minorHAnsi" w:hAnsiTheme="minorHAnsi" w:cstheme="minorHAnsi"/>
          <w:sz w:val="22"/>
          <w:szCs w:val="22"/>
          <w:lang w:val="es-ES"/>
        </w:rPr>
        <w:tab/>
      </w:r>
      <w:r w:rsidRPr="00001408">
        <w:rPr>
          <w:rFonts w:asciiTheme="minorHAnsi" w:hAnsiTheme="minorHAnsi" w:cstheme="minorHAnsi"/>
          <w:sz w:val="22"/>
          <w:szCs w:val="22"/>
          <w:lang w:val="es-ES"/>
        </w:rPr>
        <w:tab/>
      </w:r>
      <w:r w:rsidRPr="00001408">
        <w:rPr>
          <w:rFonts w:asciiTheme="minorHAnsi" w:hAnsiTheme="minorHAnsi" w:cstheme="minorHAnsi"/>
          <w:sz w:val="22"/>
          <w:szCs w:val="22"/>
          <w:lang w:val="es-ES"/>
        </w:rPr>
        <w:tab/>
        <w:t xml:space="preserve">55% </w:t>
      </w:r>
      <w:proofErr w:type="spellStart"/>
      <w:r w:rsidRPr="00001408">
        <w:rPr>
          <w:rFonts w:asciiTheme="minorHAnsi" w:hAnsiTheme="minorHAnsi" w:cstheme="minorHAnsi"/>
          <w:sz w:val="22"/>
          <w:szCs w:val="22"/>
          <w:lang w:val="es-ES"/>
        </w:rPr>
        <w:t>max</w:t>
      </w:r>
      <w:proofErr w:type="spellEnd"/>
      <w:r w:rsidRPr="00001408">
        <w:rPr>
          <w:rFonts w:asciiTheme="minorHAnsi" w:hAnsiTheme="minorHAnsi" w:cstheme="minorHAnsi"/>
          <w:sz w:val="22"/>
          <w:szCs w:val="22"/>
          <w:lang w:val="es-ES"/>
        </w:rPr>
        <w:t>.</w:t>
      </w:r>
    </w:p>
    <w:p w14:paraId="6D85AE05" w14:textId="77777777" w:rsidR="00BB592A" w:rsidRPr="00001408" w:rsidRDefault="00BB592A" w:rsidP="00BB592A">
      <w:pPr>
        <w:pStyle w:val="indentbodytext2"/>
        <w:tabs>
          <w:tab w:val="left" w:pos="5040"/>
        </w:tabs>
        <w:spacing w:after="0"/>
        <w:rPr>
          <w:rFonts w:asciiTheme="minorHAnsi" w:hAnsiTheme="minorHAnsi" w:cstheme="minorHAnsi"/>
          <w:sz w:val="22"/>
          <w:szCs w:val="22"/>
        </w:rPr>
      </w:pPr>
      <w:r w:rsidRPr="00001408">
        <w:rPr>
          <w:rFonts w:asciiTheme="minorHAnsi" w:hAnsiTheme="minorHAnsi" w:cstheme="minorHAnsi"/>
          <w:b/>
          <w:bCs/>
          <w:sz w:val="22"/>
          <w:szCs w:val="22"/>
        </w:rPr>
        <w:t>(4)</w:t>
      </w:r>
      <w:r w:rsidRPr="00001408">
        <w:rPr>
          <w:rFonts w:asciiTheme="minorHAnsi" w:hAnsiTheme="minorHAnsi" w:cstheme="minorHAnsi"/>
          <w:sz w:val="22"/>
          <w:szCs w:val="22"/>
        </w:rPr>
        <w:t xml:space="preserve"> Free from organic matter and lumps or balls of clay.</w:t>
      </w:r>
    </w:p>
    <w:p w14:paraId="3C71F0ED"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7A34785B" w14:textId="77777777"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Do not use material that breaks up when alternately frozen and thawed or wetted and dried.</w:t>
      </w:r>
    </w:p>
    <w:p w14:paraId="49FA271B" w14:textId="77777777" w:rsidR="00BB592A" w:rsidRPr="00001408" w:rsidRDefault="00BB592A" w:rsidP="00BB592A">
      <w:pPr>
        <w:pStyle w:val="indentbodytext1"/>
        <w:spacing w:after="0" w:line="240" w:lineRule="auto"/>
        <w:rPr>
          <w:rFonts w:asciiTheme="minorHAnsi" w:hAnsiTheme="minorHAnsi" w:cstheme="minorHAnsi"/>
          <w:sz w:val="22"/>
          <w:szCs w:val="22"/>
        </w:rPr>
      </w:pPr>
    </w:p>
    <w:p w14:paraId="1CBB0DF4" w14:textId="56A35A85" w:rsidR="00BB592A" w:rsidRPr="00001408" w:rsidRDefault="00BB592A" w:rsidP="00BB592A">
      <w:pPr>
        <w:pStyle w:val="indentbodytext1"/>
        <w:spacing w:after="0" w:line="240" w:lineRule="auto"/>
        <w:rPr>
          <w:rFonts w:asciiTheme="minorHAnsi" w:hAnsiTheme="minorHAnsi" w:cstheme="minorHAnsi"/>
          <w:sz w:val="22"/>
          <w:szCs w:val="22"/>
        </w:rPr>
      </w:pPr>
      <w:r w:rsidRPr="00001408">
        <w:rPr>
          <w:rFonts w:asciiTheme="minorHAnsi" w:hAnsiTheme="minorHAnsi" w:cstheme="minorHAnsi"/>
          <w:sz w:val="22"/>
          <w:szCs w:val="22"/>
        </w:rPr>
        <w:t>Obtain the aggregate gradation by crushing, screening, and blending processes as necessary.</w:t>
      </w:r>
    </w:p>
    <w:p w14:paraId="4F1306A2" w14:textId="3FB034ED" w:rsidR="00BB592A" w:rsidRPr="00001408" w:rsidRDefault="00577BAE" w:rsidP="004F3C2A">
      <w:pPr>
        <w:rPr>
          <w:rFonts w:ascii="Times New Roman" w:hAnsi="Times New Roman" w:cs="Times New Roman"/>
          <w:color w:val="000000"/>
          <w:sz w:val="16"/>
        </w:rPr>
      </w:pPr>
      <w:r w:rsidRPr="00001408">
        <w:rPr>
          <w:rFonts w:ascii="Times New Roman" w:hAnsi="Times New Roman" w:cs="Times New Roman"/>
          <w:color w:val="000000"/>
          <w:sz w:val="16"/>
        </w:rPr>
        <w:br w:type="page"/>
      </w:r>
      <w:r w:rsidR="00BB592A" w:rsidRPr="00001408">
        <w:lastRenderedPageBreak/>
        <w:t>Delete Table 703-2 and replace with the following:</w:t>
      </w:r>
    </w:p>
    <w:p w14:paraId="27F24926" w14:textId="77777777" w:rsidR="00BB592A" w:rsidRPr="00001408" w:rsidRDefault="00BB592A" w:rsidP="00BB592A"/>
    <w:tbl>
      <w:tblPr>
        <w:tblW w:w="7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476"/>
        <w:gridCol w:w="357"/>
        <w:gridCol w:w="477"/>
        <w:gridCol w:w="476"/>
        <w:gridCol w:w="476"/>
        <w:gridCol w:w="476"/>
        <w:gridCol w:w="476"/>
        <w:gridCol w:w="476"/>
        <w:gridCol w:w="476"/>
        <w:gridCol w:w="476"/>
        <w:gridCol w:w="476"/>
        <w:gridCol w:w="476"/>
        <w:gridCol w:w="476"/>
        <w:gridCol w:w="476"/>
        <w:gridCol w:w="476"/>
      </w:tblGrid>
      <w:tr w:rsidR="00BB592A" w:rsidRPr="00235E7D" w14:paraId="2D38C776" w14:textId="77777777" w:rsidTr="00387622">
        <w:trPr>
          <w:cantSplit/>
          <w:trHeight w:val="1755"/>
          <w:jc w:val="center"/>
        </w:trPr>
        <w:tc>
          <w:tcPr>
            <w:tcW w:w="595" w:type="dxa"/>
            <w:vMerge w:val="restart"/>
            <w:tcBorders>
              <w:top w:val="nil"/>
              <w:left w:val="nil"/>
              <w:bottom w:val="nil"/>
            </w:tcBorders>
            <w:textDirection w:val="btLr"/>
            <w:vAlign w:val="center"/>
          </w:tcPr>
          <w:p w14:paraId="1F36DE0E" w14:textId="77777777" w:rsidR="00BB592A" w:rsidRPr="00001408" w:rsidRDefault="00BB592A" w:rsidP="00BB592A">
            <w:pPr>
              <w:pStyle w:val="tableheaderfont8"/>
              <w:rPr>
                <w:rFonts w:asciiTheme="minorHAnsi" w:hAnsiTheme="minorHAnsi" w:cstheme="minorHAnsi"/>
                <w:sz w:val="20"/>
              </w:rPr>
            </w:pPr>
            <w:r w:rsidRPr="00001408">
              <w:rPr>
                <w:rFonts w:asciiTheme="minorHAnsi" w:hAnsiTheme="minorHAnsi" w:cstheme="minorHAnsi"/>
                <w:sz w:val="20"/>
              </w:rPr>
              <w:t>Table 703-2</w:t>
            </w:r>
          </w:p>
          <w:p w14:paraId="16F182E6" w14:textId="77777777" w:rsidR="00BB592A" w:rsidRPr="00001408" w:rsidRDefault="00BB592A" w:rsidP="00BB592A">
            <w:pPr>
              <w:pStyle w:val="tableheaderfont8"/>
              <w:rPr>
                <w:rFonts w:asciiTheme="minorHAnsi" w:hAnsiTheme="minorHAnsi" w:cstheme="minorHAnsi"/>
                <w:sz w:val="20"/>
              </w:rPr>
            </w:pPr>
            <w:smartTag w:uri="urn:schemas-microsoft-com:office:smarttags" w:element="place">
              <w:smartTag w:uri="urn:schemas-microsoft-com:office:smarttags" w:element="PlaceName">
                <w:r w:rsidRPr="00001408">
                  <w:rPr>
                    <w:rFonts w:asciiTheme="minorHAnsi" w:hAnsiTheme="minorHAnsi" w:cstheme="minorHAnsi"/>
                    <w:sz w:val="20"/>
                  </w:rPr>
                  <w:t>Target</w:t>
                </w:r>
              </w:smartTag>
              <w:r w:rsidRPr="00001408">
                <w:rPr>
                  <w:rFonts w:asciiTheme="minorHAnsi" w:hAnsiTheme="minorHAnsi" w:cstheme="minorHAnsi"/>
                  <w:sz w:val="20"/>
                </w:rPr>
                <w:t xml:space="preserve"> </w:t>
              </w:r>
              <w:smartTag w:uri="urn:schemas-microsoft-com:office:smarttags" w:element="PlaceName">
                <w:r w:rsidRPr="00001408">
                  <w:rPr>
                    <w:rFonts w:asciiTheme="minorHAnsi" w:hAnsiTheme="minorHAnsi" w:cstheme="minorHAnsi"/>
                    <w:sz w:val="20"/>
                  </w:rPr>
                  <w:t>Value</w:t>
                </w:r>
              </w:smartTag>
              <w:r w:rsidRPr="00001408">
                <w:rPr>
                  <w:rFonts w:asciiTheme="minorHAnsi" w:hAnsiTheme="minorHAnsi" w:cstheme="minorHAnsi"/>
                  <w:sz w:val="20"/>
                </w:rPr>
                <w:t xml:space="preserve"> </w:t>
              </w:r>
              <w:smartTag w:uri="urn:schemas-microsoft-com:office:smarttags" w:element="PlaceType">
                <w:r w:rsidRPr="00001408">
                  <w:rPr>
                    <w:rFonts w:asciiTheme="minorHAnsi" w:hAnsiTheme="minorHAnsi" w:cstheme="minorHAnsi"/>
                    <w:sz w:val="20"/>
                  </w:rPr>
                  <w:t>Ranges</w:t>
                </w:r>
              </w:smartTag>
            </w:smartTag>
            <w:r w:rsidRPr="00001408">
              <w:rPr>
                <w:rFonts w:asciiTheme="minorHAnsi" w:hAnsiTheme="minorHAnsi" w:cstheme="minorHAnsi"/>
                <w:sz w:val="20"/>
              </w:rPr>
              <w:t xml:space="preserve"> for Subbase and Base Gradation</w:t>
            </w:r>
          </w:p>
        </w:tc>
        <w:tc>
          <w:tcPr>
            <w:tcW w:w="476" w:type="dxa"/>
            <w:vMerge w:val="restart"/>
            <w:textDirection w:val="btLr"/>
            <w:vAlign w:val="center"/>
          </w:tcPr>
          <w:p w14:paraId="4A3773CA" w14:textId="77777777" w:rsidR="00BB592A" w:rsidRPr="00001408" w:rsidRDefault="00BB592A" w:rsidP="00BB592A">
            <w:pPr>
              <w:pStyle w:val="table7text"/>
              <w:rPr>
                <w:rFonts w:asciiTheme="minorHAnsi" w:hAnsiTheme="minorHAnsi" w:cstheme="minorHAnsi"/>
                <w:b/>
                <w:bCs/>
                <w:sz w:val="20"/>
              </w:rPr>
            </w:pPr>
            <w:r w:rsidRPr="00001408">
              <w:rPr>
                <w:rFonts w:asciiTheme="minorHAnsi" w:hAnsiTheme="minorHAnsi" w:cstheme="minorHAnsi"/>
                <w:b/>
                <w:bCs/>
                <w:sz w:val="20"/>
              </w:rPr>
              <w:t>Percent by Mass Passing Designated Sieve (AASHTO T 27 and T 11)</w:t>
            </w:r>
          </w:p>
        </w:tc>
        <w:tc>
          <w:tcPr>
            <w:tcW w:w="357" w:type="dxa"/>
            <w:vMerge w:val="restart"/>
            <w:textDirection w:val="btLr"/>
            <w:vAlign w:val="center"/>
          </w:tcPr>
          <w:p w14:paraId="4C61FC1A" w14:textId="77777777" w:rsidR="00BB592A" w:rsidRPr="00001408" w:rsidRDefault="00BB592A" w:rsidP="00BB592A">
            <w:pPr>
              <w:pStyle w:val="table7text"/>
              <w:rPr>
                <w:rFonts w:asciiTheme="minorHAnsi" w:hAnsiTheme="minorHAnsi" w:cstheme="minorHAnsi"/>
                <w:b/>
                <w:bCs/>
                <w:sz w:val="20"/>
              </w:rPr>
            </w:pPr>
            <w:r w:rsidRPr="00001408">
              <w:rPr>
                <w:rFonts w:asciiTheme="minorHAnsi" w:hAnsiTheme="minorHAnsi" w:cstheme="minorHAnsi"/>
                <w:b/>
                <w:bCs/>
                <w:sz w:val="20"/>
              </w:rPr>
              <w:t>Grading Designation</w:t>
            </w:r>
          </w:p>
        </w:tc>
        <w:tc>
          <w:tcPr>
            <w:tcW w:w="477" w:type="dxa"/>
            <w:textDirection w:val="btLr"/>
            <w:vAlign w:val="center"/>
          </w:tcPr>
          <w:p w14:paraId="6611449D" w14:textId="77777777" w:rsidR="00BB592A" w:rsidRPr="00001408" w:rsidRDefault="00BB592A" w:rsidP="00BB592A">
            <w:pPr>
              <w:pStyle w:val="table7text"/>
              <w:rPr>
                <w:rFonts w:asciiTheme="minorHAnsi" w:hAnsiTheme="minorHAnsi" w:cstheme="minorHAnsi"/>
                <w:b/>
                <w:bCs/>
                <w:sz w:val="20"/>
              </w:rPr>
            </w:pPr>
            <w:r w:rsidRPr="00001408">
              <w:rPr>
                <w:rFonts w:asciiTheme="minorHAnsi" w:hAnsiTheme="minorHAnsi" w:cstheme="minorHAnsi"/>
                <w:b/>
                <w:bCs/>
                <w:sz w:val="20"/>
              </w:rPr>
              <w:t>E (Base)</w:t>
            </w:r>
          </w:p>
        </w:tc>
        <w:tc>
          <w:tcPr>
            <w:tcW w:w="476" w:type="dxa"/>
            <w:textDirection w:val="btLr"/>
            <w:vAlign w:val="center"/>
          </w:tcPr>
          <w:p w14:paraId="3F822CB4"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7FF9BDEB"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2AF7D9FB"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01724489"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17BBE0C9" w14:textId="77777777" w:rsidR="00BB592A" w:rsidRPr="00001408" w:rsidRDefault="00BB592A" w:rsidP="00BB592A">
            <w:pPr>
              <w:pStyle w:val="table7text"/>
              <w:rPr>
                <w:rFonts w:asciiTheme="minorHAnsi" w:hAnsiTheme="minorHAnsi" w:cstheme="minorHAnsi"/>
                <w:sz w:val="20"/>
                <w:vertAlign w:val="superscript"/>
              </w:rPr>
            </w:pPr>
            <w:r w:rsidRPr="00001408">
              <w:rPr>
                <w:rFonts w:asciiTheme="minorHAnsi" w:hAnsiTheme="minorHAnsi" w:cstheme="minorHAnsi"/>
                <w:sz w:val="20"/>
              </w:rPr>
              <w:t>100</w:t>
            </w:r>
          </w:p>
        </w:tc>
        <w:tc>
          <w:tcPr>
            <w:tcW w:w="476" w:type="dxa"/>
            <w:textDirection w:val="btLr"/>
            <w:vAlign w:val="center"/>
          </w:tcPr>
          <w:p w14:paraId="1DAB4E86"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4FF01EF1"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62 – 90 (6)</w:t>
            </w:r>
          </w:p>
        </w:tc>
        <w:tc>
          <w:tcPr>
            <w:tcW w:w="476" w:type="dxa"/>
            <w:textDirection w:val="btLr"/>
            <w:vAlign w:val="center"/>
          </w:tcPr>
          <w:p w14:paraId="49DFE4D8"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36 – 74 (6)</w:t>
            </w:r>
          </w:p>
        </w:tc>
        <w:tc>
          <w:tcPr>
            <w:tcW w:w="476" w:type="dxa"/>
            <w:textDirection w:val="btLr"/>
            <w:vAlign w:val="center"/>
          </w:tcPr>
          <w:p w14:paraId="2D5B1A2C"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12 – 26 (4)</w:t>
            </w:r>
          </w:p>
        </w:tc>
        <w:tc>
          <w:tcPr>
            <w:tcW w:w="476" w:type="dxa"/>
            <w:textDirection w:val="btLr"/>
            <w:vAlign w:val="center"/>
          </w:tcPr>
          <w:p w14:paraId="1B07CC73"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4.0 – 7.0 (3)</w:t>
            </w:r>
          </w:p>
        </w:tc>
        <w:tc>
          <w:tcPr>
            <w:tcW w:w="476" w:type="dxa"/>
            <w:vMerge w:val="restart"/>
            <w:tcBorders>
              <w:top w:val="nil"/>
              <w:bottom w:val="nil"/>
              <w:right w:val="nil"/>
            </w:tcBorders>
            <w:textDirection w:val="btLr"/>
            <w:vAlign w:val="center"/>
          </w:tcPr>
          <w:p w14:paraId="153B0FAD" w14:textId="77777777" w:rsidR="00BB592A" w:rsidRPr="00001408" w:rsidRDefault="00BB592A" w:rsidP="00BB592A">
            <w:pPr>
              <w:pStyle w:val="table7text"/>
              <w:jc w:val="left"/>
              <w:rPr>
                <w:rFonts w:asciiTheme="minorHAnsi" w:hAnsiTheme="minorHAnsi" w:cstheme="minorHAnsi"/>
                <w:sz w:val="16"/>
              </w:rPr>
            </w:pPr>
          </w:p>
        </w:tc>
        <w:tc>
          <w:tcPr>
            <w:tcW w:w="476" w:type="dxa"/>
            <w:vMerge w:val="restart"/>
            <w:tcBorders>
              <w:top w:val="nil"/>
              <w:left w:val="nil"/>
              <w:bottom w:val="nil"/>
              <w:right w:val="nil"/>
            </w:tcBorders>
            <w:textDirection w:val="btLr"/>
            <w:vAlign w:val="center"/>
          </w:tcPr>
          <w:p w14:paraId="15D526A8" w14:textId="7D0E9807" w:rsidR="00BB592A" w:rsidRPr="00001408" w:rsidRDefault="00BB592A" w:rsidP="00BB592A">
            <w:pPr>
              <w:pStyle w:val="table7text"/>
              <w:jc w:val="left"/>
              <w:rPr>
                <w:rFonts w:asciiTheme="minorHAnsi" w:hAnsiTheme="minorHAnsi" w:cstheme="minorHAnsi"/>
                <w:sz w:val="16"/>
              </w:rPr>
            </w:pPr>
            <w:proofErr w:type="gramStart"/>
            <w:r w:rsidRPr="00001408">
              <w:rPr>
                <w:rFonts w:asciiTheme="minorHAnsi" w:hAnsiTheme="minorHAnsi" w:cstheme="minorHAnsi"/>
                <w:sz w:val="16"/>
              </w:rPr>
              <w:t>( )</w:t>
            </w:r>
            <w:proofErr w:type="gramEnd"/>
            <w:r w:rsidRPr="00001408">
              <w:rPr>
                <w:rFonts w:asciiTheme="minorHAnsi" w:hAnsiTheme="minorHAnsi" w:cstheme="minorHAnsi"/>
                <w:sz w:val="16"/>
              </w:rPr>
              <w:t xml:space="preserve">  The value in the parentheses is the allowable deviation (</w:t>
            </w:r>
            <w:r w:rsidRPr="00001408">
              <w:rPr>
                <w:rFonts w:asciiTheme="minorHAnsi" w:hAnsiTheme="minorHAnsi" w:cstheme="minorHAnsi"/>
                <w:sz w:val="16"/>
              </w:rPr>
              <w:sym w:font="Symbol" w:char="F0B1"/>
            </w:r>
            <w:r w:rsidRPr="00001408">
              <w:rPr>
                <w:rFonts w:asciiTheme="minorHAnsi" w:hAnsiTheme="minorHAnsi" w:cstheme="minorHAnsi"/>
                <w:sz w:val="16"/>
              </w:rPr>
              <w:t>) from the target values.</w:t>
            </w:r>
          </w:p>
        </w:tc>
      </w:tr>
      <w:tr w:rsidR="00BB592A" w:rsidRPr="00235E7D" w14:paraId="1882FDA1" w14:textId="77777777" w:rsidTr="00387622">
        <w:trPr>
          <w:cantSplit/>
          <w:trHeight w:val="1755"/>
          <w:jc w:val="center"/>
        </w:trPr>
        <w:tc>
          <w:tcPr>
            <w:tcW w:w="595" w:type="dxa"/>
            <w:vMerge/>
            <w:tcBorders>
              <w:left w:val="nil"/>
              <w:bottom w:val="nil"/>
            </w:tcBorders>
            <w:textDirection w:val="btLr"/>
          </w:tcPr>
          <w:p w14:paraId="7648B7D4" w14:textId="77777777" w:rsidR="00BB592A" w:rsidRPr="00001408" w:rsidRDefault="00BB592A" w:rsidP="00BB592A">
            <w:pPr>
              <w:ind w:left="113" w:right="113"/>
              <w:rPr>
                <w:rFonts w:cstheme="minorHAnsi"/>
              </w:rPr>
            </w:pPr>
          </w:p>
        </w:tc>
        <w:tc>
          <w:tcPr>
            <w:tcW w:w="476" w:type="dxa"/>
            <w:vMerge/>
            <w:textDirection w:val="btLr"/>
            <w:vAlign w:val="center"/>
          </w:tcPr>
          <w:p w14:paraId="5EC14889" w14:textId="77777777" w:rsidR="00BB592A" w:rsidRPr="00001408" w:rsidRDefault="00BB592A" w:rsidP="00BB592A">
            <w:pPr>
              <w:pStyle w:val="table7text"/>
              <w:rPr>
                <w:rFonts w:asciiTheme="minorHAnsi" w:hAnsiTheme="minorHAnsi" w:cstheme="minorHAnsi"/>
                <w:b/>
                <w:bCs/>
                <w:sz w:val="20"/>
              </w:rPr>
            </w:pPr>
          </w:p>
        </w:tc>
        <w:tc>
          <w:tcPr>
            <w:tcW w:w="357" w:type="dxa"/>
            <w:vMerge/>
            <w:textDirection w:val="btLr"/>
            <w:vAlign w:val="center"/>
          </w:tcPr>
          <w:p w14:paraId="380887D0" w14:textId="77777777" w:rsidR="00BB592A" w:rsidRPr="00001408" w:rsidRDefault="00BB592A" w:rsidP="00BB592A">
            <w:pPr>
              <w:pStyle w:val="table7text"/>
              <w:rPr>
                <w:rFonts w:asciiTheme="minorHAnsi" w:hAnsiTheme="minorHAnsi" w:cstheme="minorHAnsi"/>
                <w:b/>
                <w:bCs/>
                <w:sz w:val="20"/>
              </w:rPr>
            </w:pPr>
          </w:p>
        </w:tc>
        <w:tc>
          <w:tcPr>
            <w:tcW w:w="477" w:type="dxa"/>
            <w:textDirection w:val="btLr"/>
            <w:vAlign w:val="center"/>
          </w:tcPr>
          <w:p w14:paraId="3A4EFA73" w14:textId="77777777" w:rsidR="00BB592A" w:rsidRPr="00001408" w:rsidRDefault="00BB592A" w:rsidP="00BB592A">
            <w:pPr>
              <w:pStyle w:val="table7text"/>
              <w:rPr>
                <w:rFonts w:asciiTheme="minorHAnsi" w:hAnsiTheme="minorHAnsi" w:cstheme="minorHAnsi"/>
                <w:b/>
                <w:bCs/>
                <w:sz w:val="20"/>
                <w:lang w:val="fr-FR"/>
              </w:rPr>
            </w:pPr>
            <w:r w:rsidRPr="00001408">
              <w:rPr>
                <w:rFonts w:asciiTheme="minorHAnsi" w:hAnsiTheme="minorHAnsi" w:cstheme="minorHAnsi"/>
                <w:b/>
                <w:bCs/>
                <w:sz w:val="20"/>
                <w:lang w:val="fr-FR"/>
              </w:rPr>
              <w:t>D (Base)</w:t>
            </w:r>
          </w:p>
        </w:tc>
        <w:tc>
          <w:tcPr>
            <w:tcW w:w="476" w:type="dxa"/>
            <w:textDirection w:val="btLr"/>
            <w:vAlign w:val="center"/>
          </w:tcPr>
          <w:p w14:paraId="02EAD6FD" w14:textId="77777777" w:rsidR="00BB592A" w:rsidRPr="00001408" w:rsidRDefault="00BB592A" w:rsidP="00BB592A">
            <w:pPr>
              <w:pStyle w:val="table7text"/>
              <w:rPr>
                <w:rFonts w:asciiTheme="minorHAnsi" w:hAnsiTheme="minorHAnsi" w:cstheme="minorHAnsi"/>
                <w:sz w:val="20"/>
                <w:lang w:val="fr-FR"/>
              </w:rPr>
            </w:pPr>
          </w:p>
        </w:tc>
        <w:tc>
          <w:tcPr>
            <w:tcW w:w="476" w:type="dxa"/>
            <w:textDirection w:val="btLr"/>
            <w:vAlign w:val="center"/>
          </w:tcPr>
          <w:p w14:paraId="064646C9" w14:textId="77777777" w:rsidR="00BB592A" w:rsidRPr="00001408" w:rsidRDefault="00BB592A" w:rsidP="00BB592A">
            <w:pPr>
              <w:pStyle w:val="table7text"/>
              <w:rPr>
                <w:rFonts w:asciiTheme="minorHAnsi" w:hAnsiTheme="minorHAnsi" w:cstheme="minorHAnsi"/>
                <w:sz w:val="20"/>
                <w:lang w:val="fr-FR"/>
              </w:rPr>
            </w:pPr>
          </w:p>
        </w:tc>
        <w:tc>
          <w:tcPr>
            <w:tcW w:w="476" w:type="dxa"/>
            <w:textDirection w:val="btLr"/>
            <w:vAlign w:val="center"/>
          </w:tcPr>
          <w:p w14:paraId="51163A34" w14:textId="77777777" w:rsidR="00BB592A" w:rsidRPr="00001408" w:rsidRDefault="00BB592A" w:rsidP="00BB592A">
            <w:pPr>
              <w:pStyle w:val="table7text"/>
              <w:rPr>
                <w:rFonts w:asciiTheme="minorHAnsi" w:hAnsiTheme="minorHAnsi" w:cstheme="minorHAnsi"/>
                <w:sz w:val="20"/>
                <w:lang w:val="fr-FR"/>
              </w:rPr>
            </w:pPr>
          </w:p>
        </w:tc>
        <w:tc>
          <w:tcPr>
            <w:tcW w:w="476" w:type="dxa"/>
            <w:textDirection w:val="btLr"/>
            <w:vAlign w:val="center"/>
          </w:tcPr>
          <w:p w14:paraId="5CC3BBAA" w14:textId="77777777" w:rsidR="00BB592A" w:rsidRPr="00001408" w:rsidRDefault="00BB592A" w:rsidP="00BB592A">
            <w:pPr>
              <w:pStyle w:val="table7text"/>
              <w:rPr>
                <w:rFonts w:asciiTheme="minorHAnsi" w:hAnsiTheme="minorHAnsi" w:cstheme="minorHAnsi"/>
                <w:sz w:val="20"/>
                <w:vertAlign w:val="superscript"/>
                <w:lang w:val="fr-FR"/>
              </w:rPr>
            </w:pPr>
            <w:r w:rsidRPr="00001408">
              <w:rPr>
                <w:rFonts w:asciiTheme="minorHAnsi" w:hAnsiTheme="minorHAnsi" w:cstheme="minorHAnsi"/>
                <w:sz w:val="20"/>
                <w:lang w:val="fr-FR"/>
              </w:rPr>
              <w:t>100</w:t>
            </w:r>
          </w:p>
        </w:tc>
        <w:tc>
          <w:tcPr>
            <w:tcW w:w="476" w:type="dxa"/>
            <w:textDirection w:val="btLr"/>
            <w:vAlign w:val="center"/>
          </w:tcPr>
          <w:p w14:paraId="5C03510E" w14:textId="77777777" w:rsidR="00BB592A" w:rsidRPr="00001408" w:rsidRDefault="00BB592A" w:rsidP="00BB592A">
            <w:pPr>
              <w:pStyle w:val="table7text"/>
              <w:rPr>
                <w:rFonts w:asciiTheme="minorHAnsi" w:hAnsiTheme="minorHAnsi" w:cstheme="minorHAnsi"/>
                <w:sz w:val="20"/>
                <w:lang w:val="fr-FR"/>
              </w:rPr>
            </w:pPr>
            <w:r w:rsidRPr="00001408">
              <w:rPr>
                <w:rFonts w:asciiTheme="minorHAnsi" w:hAnsiTheme="minorHAnsi" w:cstheme="minorHAnsi"/>
                <w:sz w:val="20"/>
                <w:lang w:val="fr-FR"/>
              </w:rPr>
              <w:t>86 – 100 (6)</w:t>
            </w:r>
          </w:p>
        </w:tc>
        <w:tc>
          <w:tcPr>
            <w:tcW w:w="476" w:type="dxa"/>
            <w:textDirection w:val="btLr"/>
            <w:vAlign w:val="center"/>
          </w:tcPr>
          <w:p w14:paraId="0649804C" w14:textId="77777777" w:rsidR="00BB592A" w:rsidRPr="00001408" w:rsidRDefault="00BB592A" w:rsidP="00BB592A">
            <w:pPr>
              <w:pStyle w:val="table7text"/>
              <w:rPr>
                <w:rFonts w:asciiTheme="minorHAnsi" w:hAnsiTheme="minorHAnsi" w:cstheme="minorHAnsi"/>
                <w:sz w:val="20"/>
                <w:lang w:val="fr-FR"/>
              </w:rPr>
            </w:pPr>
          </w:p>
        </w:tc>
        <w:tc>
          <w:tcPr>
            <w:tcW w:w="476" w:type="dxa"/>
            <w:textDirection w:val="btLr"/>
            <w:vAlign w:val="center"/>
          </w:tcPr>
          <w:p w14:paraId="4CCBA0E6" w14:textId="77777777" w:rsidR="00BB592A" w:rsidRPr="00001408" w:rsidRDefault="00BB592A" w:rsidP="00BB592A">
            <w:pPr>
              <w:pStyle w:val="table7text"/>
              <w:rPr>
                <w:rFonts w:asciiTheme="minorHAnsi" w:hAnsiTheme="minorHAnsi" w:cstheme="minorHAnsi"/>
                <w:sz w:val="20"/>
                <w:lang w:val="fr-FR"/>
              </w:rPr>
            </w:pPr>
            <w:r w:rsidRPr="00001408">
              <w:rPr>
                <w:rFonts w:asciiTheme="minorHAnsi" w:hAnsiTheme="minorHAnsi" w:cstheme="minorHAnsi"/>
                <w:sz w:val="20"/>
                <w:lang w:val="fr-FR"/>
              </w:rPr>
              <w:t>51 – 82 (6)</w:t>
            </w:r>
          </w:p>
        </w:tc>
        <w:tc>
          <w:tcPr>
            <w:tcW w:w="476" w:type="dxa"/>
            <w:textDirection w:val="btLr"/>
            <w:vAlign w:val="center"/>
          </w:tcPr>
          <w:p w14:paraId="3AE887B9" w14:textId="77777777" w:rsidR="00BB592A" w:rsidRPr="00001408" w:rsidRDefault="00BB592A" w:rsidP="00BB592A">
            <w:pPr>
              <w:pStyle w:val="table7text"/>
              <w:rPr>
                <w:rFonts w:asciiTheme="minorHAnsi" w:hAnsiTheme="minorHAnsi" w:cstheme="minorHAnsi"/>
                <w:sz w:val="20"/>
                <w:lang w:val="fr-FR"/>
              </w:rPr>
            </w:pPr>
            <w:r w:rsidRPr="00001408">
              <w:rPr>
                <w:rFonts w:asciiTheme="minorHAnsi" w:hAnsiTheme="minorHAnsi" w:cstheme="minorHAnsi"/>
                <w:sz w:val="20"/>
                <w:lang w:val="fr-FR"/>
              </w:rPr>
              <w:t>36 – 64 (6)</w:t>
            </w:r>
          </w:p>
        </w:tc>
        <w:tc>
          <w:tcPr>
            <w:tcW w:w="476" w:type="dxa"/>
            <w:textDirection w:val="btLr"/>
            <w:vAlign w:val="center"/>
          </w:tcPr>
          <w:p w14:paraId="05AB9AD4" w14:textId="77777777" w:rsidR="00BB592A" w:rsidRPr="00001408" w:rsidRDefault="00BB592A" w:rsidP="00BB592A">
            <w:pPr>
              <w:pStyle w:val="table7text"/>
              <w:rPr>
                <w:rFonts w:asciiTheme="minorHAnsi" w:hAnsiTheme="minorHAnsi" w:cstheme="minorHAnsi"/>
                <w:sz w:val="20"/>
                <w:lang w:val="fr-FR"/>
              </w:rPr>
            </w:pPr>
            <w:r w:rsidRPr="00001408">
              <w:rPr>
                <w:rFonts w:asciiTheme="minorHAnsi" w:hAnsiTheme="minorHAnsi" w:cstheme="minorHAnsi"/>
                <w:sz w:val="20"/>
                <w:lang w:val="fr-FR"/>
              </w:rPr>
              <w:t>12 – 26 (4)</w:t>
            </w:r>
          </w:p>
        </w:tc>
        <w:tc>
          <w:tcPr>
            <w:tcW w:w="476" w:type="dxa"/>
            <w:textDirection w:val="btLr"/>
            <w:vAlign w:val="center"/>
          </w:tcPr>
          <w:p w14:paraId="235F6998" w14:textId="77777777" w:rsidR="00BB592A" w:rsidRPr="00001408" w:rsidRDefault="00BB592A" w:rsidP="00BB592A">
            <w:pPr>
              <w:pStyle w:val="table7text"/>
              <w:rPr>
                <w:rFonts w:asciiTheme="minorHAnsi" w:hAnsiTheme="minorHAnsi" w:cstheme="minorHAnsi"/>
                <w:sz w:val="20"/>
                <w:lang w:val="fr-FR"/>
              </w:rPr>
            </w:pPr>
            <w:r w:rsidRPr="00001408">
              <w:rPr>
                <w:rFonts w:asciiTheme="minorHAnsi" w:hAnsiTheme="minorHAnsi" w:cstheme="minorHAnsi"/>
                <w:sz w:val="20"/>
                <w:lang w:val="fr-FR"/>
              </w:rPr>
              <w:t>4.0 – 7.0 (3)</w:t>
            </w:r>
          </w:p>
        </w:tc>
        <w:tc>
          <w:tcPr>
            <w:tcW w:w="476" w:type="dxa"/>
            <w:vMerge/>
            <w:tcBorders>
              <w:bottom w:val="nil"/>
              <w:right w:val="nil"/>
            </w:tcBorders>
            <w:textDirection w:val="btLr"/>
          </w:tcPr>
          <w:p w14:paraId="1E62B700" w14:textId="77777777" w:rsidR="00BB592A" w:rsidRPr="00001408" w:rsidRDefault="00BB592A" w:rsidP="00BB592A">
            <w:pPr>
              <w:ind w:left="113" w:right="113"/>
              <w:jc w:val="center"/>
              <w:rPr>
                <w:rFonts w:cstheme="minorHAnsi"/>
                <w:sz w:val="16"/>
                <w:lang w:val="fr-FR"/>
              </w:rPr>
            </w:pPr>
          </w:p>
        </w:tc>
        <w:tc>
          <w:tcPr>
            <w:tcW w:w="476" w:type="dxa"/>
            <w:vMerge/>
            <w:tcBorders>
              <w:left w:val="nil"/>
              <w:bottom w:val="nil"/>
              <w:right w:val="nil"/>
            </w:tcBorders>
            <w:textDirection w:val="btLr"/>
          </w:tcPr>
          <w:p w14:paraId="4C13391D" w14:textId="77777777" w:rsidR="00BB592A" w:rsidRPr="00001408" w:rsidRDefault="00BB592A" w:rsidP="00BB592A">
            <w:pPr>
              <w:ind w:left="113" w:right="113"/>
              <w:jc w:val="center"/>
              <w:rPr>
                <w:rFonts w:cstheme="minorHAnsi"/>
                <w:sz w:val="16"/>
                <w:lang w:val="fr-FR"/>
              </w:rPr>
            </w:pPr>
          </w:p>
        </w:tc>
      </w:tr>
      <w:tr w:rsidR="00BB592A" w:rsidRPr="00235E7D" w14:paraId="6D50DDAA" w14:textId="77777777" w:rsidTr="00387622">
        <w:trPr>
          <w:cantSplit/>
          <w:trHeight w:val="1755"/>
          <w:jc w:val="center"/>
        </w:trPr>
        <w:tc>
          <w:tcPr>
            <w:tcW w:w="595" w:type="dxa"/>
            <w:vMerge/>
            <w:tcBorders>
              <w:left w:val="nil"/>
              <w:bottom w:val="nil"/>
            </w:tcBorders>
            <w:textDirection w:val="btLr"/>
          </w:tcPr>
          <w:p w14:paraId="7448D922" w14:textId="77777777" w:rsidR="00BB592A" w:rsidRPr="00001408" w:rsidRDefault="00BB592A" w:rsidP="00BB592A">
            <w:pPr>
              <w:ind w:left="113" w:right="113"/>
              <w:rPr>
                <w:rFonts w:cstheme="minorHAnsi"/>
                <w:lang w:val="fr-FR"/>
              </w:rPr>
            </w:pPr>
          </w:p>
        </w:tc>
        <w:tc>
          <w:tcPr>
            <w:tcW w:w="476" w:type="dxa"/>
            <w:vMerge/>
            <w:textDirection w:val="btLr"/>
            <w:vAlign w:val="center"/>
          </w:tcPr>
          <w:p w14:paraId="29BEF0C7" w14:textId="77777777" w:rsidR="00BB592A" w:rsidRPr="00001408" w:rsidRDefault="00BB592A" w:rsidP="00BB592A">
            <w:pPr>
              <w:pStyle w:val="table7text"/>
              <w:rPr>
                <w:rFonts w:asciiTheme="minorHAnsi" w:hAnsiTheme="minorHAnsi" w:cstheme="minorHAnsi"/>
                <w:b/>
                <w:bCs/>
                <w:sz w:val="20"/>
                <w:lang w:val="fr-FR"/>
              </w:rPr>
            </w:pPr>
          </w:p>
        </w:tc>
        <w:tc>
          <w:tcPr>
            <w:tcW w:w="357" w:type="dxa"/>
            <w:vMerge/>
            <w:textDirection w:val="btLr"/>
            <w:vAlign w:val="center"/>
          </w:tcPr>
          <w:p w14:paraId="1D27CCD9" w14:textId="77777777" w:rsidR="00BB592A" w:rsidRPr="00001408" w:rsidRDefault="00BB592A" w:rsidP="00BB592A">
            <w:pPr>
              <w:pStyle w:val="table7text"/>
              <w:rPr>
                <w:rFonts w:asciiTheme="minorHAnsi" w:hAnsiTheme="minorHAnsi" w:cstheme="minorHAnsi"/>
                <w:b/>
                <w:bCs/>
                <w:sz w:val="20"/>
                <w:lang w:val="fr-FR"/>
              </w:rPr>
            </w:pPr>
          </w:p>
        </w:tc>
        <w:tc>
          <w:tcPr>
            <w:tcW w:w="477" w:type="dxa"/>
            <w:textDirection w:val="btLr"/>
            <w:vAlign w:val="center"/>
          </w:tcPr>
          <w:p w14:paraId="1AEA7069" w14:textId="77777777" w:rsidR="00BB592A" w:rsidRPr="00001408" w:rsidRDefault="00BB592A" w:rsidP="00BB592A">
            <w:pPr>
              <w:pStyle w:val="table7text"/>
              <w:rPr>
                <w:rFonts w:asciiTheme="minorHAnsi" w:hAnsiTheme="minorHAnsi" w:cstheme="minorHAnsi"/>
                <w:b/>
                <w:bCs/>
                <w:sz w:val="20"/>
                <w:lang w:val="fr-FR"/>
              </w:rPr>
            </w:pPr>
            <w:r w:rsidRPr="00001408">
              <w:rPr>
                <w:rFonts w:asciiTheme="minorHAnsi" w:hAnsiTheme="minorHAnsi" w:cstheme="minorHAnsi"/>
                <w:b/>
                <w:bCs/>
                <w:sz w:val="20"/>
                <w:lang w:val="fr-FR"/>
              </w:rPr>
              <w:t>C (Base)</w:t>
            </w:r>
          </w:p>
        </w:tc>
        <w:tc>
          <w:tcPr>
            <w:tcW w:w="476" w:type="dxa"/>
            <w:textDirection w:val="btLr"/>
            <w:vAlign w:val="center"/>
          </w:tcPr>
          <w:p w14:paraId="2EE71BE0" w14:textId="77777777" w:rsidR="00BB592A" w:rsidRPr="00001408" w:rsidRDefault="00BB592A" w:rsidP="00BB592A">
            <w:pPr>
              <w:pStyle w:val="table7text"/>
              <w:rPr>
                <w:rFonts w:asciiTheme="minorHAnsi" w:hAnsiTheme="minorHAnsi" w:cstheme="minorHAnsi"/>
                <w:sz w:val="20"/>
                <w:lang w:val="fr-FR"/>
              </w:rPr>
            </w:pPr>
          </w:p>
        </w:tc>
        <w:tc>
          <w:tcPr>
            <w:tcW w:w="476" w:type="dxa"/>
            <w:textDirection w:val="btLr"/>
            <w:vAlign w:val="center"/>
          </w:tcPr>
          <w:p w14:paraId="73252EE6" w14:textId="77777777" w:rsidR="00BB592A" w:rsidRPr="00001408" w:rsidRDefault="00BB592A" w:rsidP="00BB592A">
            <w:pPr>
              <w:pStyle w:val="table7text"/>
              <w:rPr>
                <w:rFonts w:asciiTheme="minorHAnsi" w:hAnsiTheme="minorHAnsi" w:cstheme="minorHAnsi"/>
                <w:sz w:val="20"/>
                <w:vertAlign w:val="superscript"/>
              </w:rPr>
            </w:pPr>
            <w:r w:rsidRPr="00001408">
              <w:rPr>
                <w:rFonts w:asciiTheme="minorHAnsi" w:hAnsiTheme="minorHAnsi" w:cstheme="minorHAnsi"/>
                <w:sz w:val="20"/>
              </w:rPr>
              <w:t>100</w:t>
            </w:r>
          </w:p>
        </w:tc>
        <w:tc>
          <w:tcPr>
            <w:tcW w:w="476" w:type="dxa"/>
            <w:textDirection w:val="btLr"/>
            <w:vAlign w:val="center"/>
          </w:tcPr>
          <w:p w14:paraId="7485152D"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308A67A5"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80 – 100 (6)</w:t>
            </w:r>
          </w:p>
        </w:tc>
        <w:tc>
          <w:tcPr>
            <w:tcW w:w="476" w:type="dxa"/>
            <w:textDirection w:val="btLr"/>
            <w:vAlign w:val="center"/>
          </w:tcPr>
          <w:p w14:paraId="48B6E801"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64 – 94 (6)</w:t>
            </w:r>
          </w:p>
        </w:tc>
        <w:tc>
          <w:tcPr>
            <w:tcW w:w="476" w:type="dxa"/>
            <w:textDirection w:val="btLr"/>
            <w:vAlign w:val="center"/>
          </w:tcPr>
          <w:p w14:paraId="2BEF37A5"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13368126"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40 – 69 (6)</w:t>
            </w:r>
          </w:p>
        </w:tc>
        <w:tc>
          <w:tcPr>
            <w:tcW w:w="476" w:type="dxa"/>
            <w:textDirection w:val="btLr"/>
            <w:vAlign w:val="center"/>
          </w:tcPr>
          <w:p w14:paraId="2D0537DE"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31 – 54 (6)</w:t>
            </w:r>
          </w:p>
        </w:tc>
        <w:tc>
          <w:tcPr>
            <w:tcW w:w="476" w:type="dxa"/>
            <w:textDirection w:val="btLr"/>
            <w:vAlign w:val="center"/>
          </w:tcPr>
          <w:p w14:paraId="3C3D07CE"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0C61409B"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4.0 –7.0 (3)</w:t>
            </w:r>
          </w:p>
        </w:tc>
        <w:tc>
          <w:tcPr>
            <w:tcW w:w="476" w:type="dxa"/>
            <w:vMerge/>
            <w:tcBorders>
              <w:bottom w:val="nil"/>
              <w:right w:val="nil"/>
            </w:tcBorders>
            <w:textDirection w:val="btLr"/>
          </w:tcPr>
          <w:p w14:paraId="09F83AD3" w14:textId="77777777" w:rsidR="00BB592A" w:rsidRPr="00001408" w:rsidRDefault="00BB592A" w:rsidP="00BB592A">
            <w:pPr>
              <w:ind w:left="113" w:right="113"/>
              <w:jc w:val="center"/>
              <w:rPr>
                <w:rFonts w:cstheme="minorHAnsi"/>
                <w:sz w:val="16"/>
              </w:rPr>
            </w:pPr>
          </w:p>
        </w:tc>
        <w:tc>
          <w:tcPr>
            <w:tcW w:w="476" w:type="dxa"/>
            <w:vMerge/>
            <w:tcBorders>
              <w:left w:val="nil"/>
              <w:bottom w:val="nil"/>
              <w:right w:val="nil"/>
            </w:tcBorders>
            <w:textDirection w:val="btLr"/>
          </w:tcPr>
          <w:p w14:paraId="12F57331" w14:textId="77777777" w:rsidR="00BB592A" w:rsidRPr="00001408" w:rsidRDefault="00BB592A" w:rsidP="00BB592A">
            <w:pPr>
              <w:ind w:left="113" w:right="113"/>
              <w:jc w:val="center"/>
              <w:rPr>
                <w:rFonts w:cstheme="minorHAnsi"/>
                <w:sz w:val="16"/>
              </w:rPr>
            </w:pPr>
          </w:p>
        </w:tc>
      </w:tr>
      <w:tr w:rsidR="00BB592A" w:rsidRPr="00235E7D" w14:paraId="21EF173B" w14:textId="77777777" w:rsidTr="00387622">
        <w:trPr>
          <w:cantSplit/>
          <w:trHeight w:val="1755"/>
          <w:jc w:val="center"/>
        </w:trPr>
        <w:tc>
          <w:tcPr>
            <w:tcW w:w="595" w:type="dxa"/>
            <w:vMerge/>
            <w:tcBorders>
              <w:left w:val="nil"/>
              <w:bottom w:val="nil"/>
            </w:tcBorders>
            <w:textDirection w:val="btLr"/>
          </w:tcPr>
          <w:p w14:paraId="5254ABCE" w14:textId="77777777" w:rsidR="00BB592A" w:rsidRPr="00001408" w:rsidRDefault="00BB592A" w:rsidP="00BB592A">
            <w:pPr>
              <w:ind w:left="113" w:right="113"/>
              <w:rPr>
                <w:rFonts w:cstheme="minorHAnsi"/>
              </w:rPr>
            </w:pPr>
          </w:p>
        </w:tc>
        <w:tc>
          <w:tcPr>
            <w:tcW w:w="476" w:type="dxa"/>
            <w:vMerge/>
            <w:textDirection w:val="btLr"/>
            <w:vAlign w:val="center"/>
          </w:tcPr>
          <w:p w14:paraId="154FF127" w14:textId="77777777" w:rsidR="00BB592A" w:rsidRPr="00001408" w:rsidRDefault="00BB592A" w:rsidP="00BB592A">
            <w:pPr>
              <w:pStyle w:val="table7text"/>
              <w:rPr>
                <w:rFonts w:asciiTheme="minorHAnsi" w:hAnsiTheme="minorHAnsi" w:cstheme="minorHAnsi"/>
                <w:b/>
                <w:bCs/>
                <w:sz w:val="20"/>
              </w:rPr>
            </w:pPr>
          </w:p>
        </w:tc>
        <w:tc>
          <w:tcPr>
            <w:tcW w:w="357" w:type="dxa"/>
            <w:vMerge/>
            <w:textDirection w:val="btLr"/>
            <w:vAlign w:val="center"/>
          </w:tcPr>
          <w:p w14:paraId="36E32D8D" w14:textId="77777777" w:rsidR="00BB592A" w:rsidRPr="00001408" w:rsidRDefault="00BB592A" w:rsidP="00BB592A">
            <w:pPr>
              <w:pStyle w:val="table7text"/>
              <w:rPr>
                <w:rFonts w:asciiTheme="minorHAnsi" w:hAnsiTheme="minorHAnsi" w:cstheme="minorHAnsi"/>
                <w:b/>
                <w:bCs/>
                <w:sz w:val="20"/>
              </w:rPr>
            </w:pPr>
          </w:p>
        </w:tc>
        <w:tc>
          <w:tcPr>
            <w:tcW w:w="477" w:type="dxa"/>
            <w:textDirection w:val="btLr"/>
            <w:vAlign w:val="center"/>
          </w:tcPr>
          <w:p w14:paraId="44573F88" w14:textId="77777777" w:rsidR="00BB592A" w:rsidRPr="00001408" w:rsidRDefault="00BB592A" w:rsidP="00BB592A">
            <w:pPr>
              <w:pStyle w:val="table7text"/>
              <w:rPr>
                <w:rFonts w:asciiTheme="minorHAnsi" w:hAnsiTheme="minorHAnsi" w:cstheme="minorHAnsi"/>
                <w:b/>
                <w:bCs/>
                <w:sz w:val="20"/>
              </w:rPr>
            </w:pPr>
            <w:r w:rsidRPr="00001408">
              <w:rPr>
                <w:rFonts w:asciiTheme="minorHAnsi" w:hAnsiTheme="minorHAnsi" w:cstheme="minorHAnsi"/>
                <w:b/>
                <w:bCs/>
                <w:sz w:val="20"/>
              </w:rPr>
              <w:t>B (Subbase)</w:t>
            </w:r>
          </w:p>
        </w:tc>
        <w:tc>
          <w:tcPr>
            <w:tcW w:w="476" w:type="dxa"/>
            <w:textDirection w:val="btLr"/>
            <w:vAlign w:val="center"/>
          </w:tcPr>
          <w:p w14:paraId="622D1EEB"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78080764" w14:textId="77777777" w:rsidR="00BB592A" w:rsidRPr="00001408" w:rsidRDefault="00BB592A" w:rsidP="00BB592A">
            <w:pPr>
              <w:pStyle w:val="table7text"/>
              <w:rPr>
                <w:rFonts w:asciiTheme="minorHAnsi" w:hAnsiTheme="minorHAnsi" w:cstheme="minorHAnsi"/>
                <w:sz w:val="20"/>
                <w:vertAlign w:val="superscript"/>
              </w:rPr>
            </w:pPr>
            <w:r w:rsidRPr="00001408">
              <w:rPr>
                <w:rFonts w:asciiTheme="minorHAnsi" w:hAnsiTheme="minorHAnsi" w:cstheme="minorHAnsi"/>
                <w:sz w:val="20"/>
              </w:rPr>
              <w:t>100</w:t>
            </w:r>
          </w:p>
        </w:tc>
        <w:tc>
          <w:tcPr>
            <w:tcW w:w="476" w:type="dxa"/>
            <w:textDirection w:val="btLr"/>
            <w:vAlign w:val="center"/>
          </w:tcPr>
          <w:p w14:paraId="6710885A" w14:textId="77777777" w:rsidR="00BB592A" w:rsidRPr="00001408" w:rsidRDefault="00BB592A" w:rsidP="00BB592A">
            <w:pPr>
              <w:pStyle w:val="table7text"/>
              <w:rPr>
                <w:rFonts w:asciiTheme="minorHAnsi" w:hAnsiTheme="minorHAnsi" w:cstheme="minorHAnsi"/>
                <w:sz w:val="20"/>
                <w:vertAlign w:val="superscript"/>
              </w:rPr>
            </w:pPr>
            <w:r w:rsidRPr="00001408">
              <w:rPr>
                <w:rFonts w:asciiTheme="minorHAnsi" w:hAnsiTheme="minorHAnsi" w:cstheme="minorHAnsi"/>
                <w:sz w:val="20"/>
              </w:rPr>
              <w:t>97 – 100</w:t>
            </w:r>
          </w:p>
        </w:tc>
        <w:tc>
          <w:tcPr>
            <w:tcW w:w="476" w:type="dxa"/>
            <w:textDirection w:val="btLr"/>
            <w:vAlign w:val="center"/>
          </w:tcPr>
          <w:p w14:paraId="004BDCCF"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7962AB31"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594E6745"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2FDC9CA8"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3D72A3A9"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40 – 60 (8)</w:t>
            </w:r>
          </w:p>
        </w:tc>
        <w:tc>
          <w:tcPr>
            <w:tcW w:w="476" w:type="dxa"/>
            <w:textDirection w:val="btLr"/>
            <w:vAlign w:val="center"/>
          </w:tcPr>
          <w:p w14:paraId="71FD60EF"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207CA929"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4.0 – 12.0 (4)</w:t>
            </w:r>
          </w:p>
        </w:tc>
        <w:tc>
          <w:tcPr>
            <w:tcW w:w="476" w:type="dxa"/>
            <w:vMerge/>
            <w:tcBorders>
              <w:bottom w:val="nil"/>
              <w:right w:val="nil"/>
            </w:tcBorders>
            <w:textDirection w:val="btLr"/>
          </w:tcPr>
          <w:p w14:paraId="697258F1" w14:textId="77777777" w:rsidR="00BB592A" w:rsidRPr="00001408" w:rsidRDefault="00BB592A" w:rsidP="00BB592A">
            <w:pPr>
              <w:ind w:left="113" w:right="113"/>
              <w:jc w:val="center"/>
              <w:rPr>
                <w:rFonts w:cstheme="minorHAnsi"/>
                <w:sz w:val="16"/>
              </w:rPr>
            </w:pPr>
          </w:p>
        </w:tc>
        <w:tc>
          <w:tcPr>
            <w:tcW w:w="476" w:type="dxa"/>
            <w:vMerge/>
            <w:tcBorders>
              <w:left w:val="nil"/>
              <w:bottom w:val="nil"/>
              <w:right w:val="nil"/>
            </w:tcBorders>
            <w:textDirection w:val="btLr"/>
          </w:tcPr>
          <w:p w14:paraId="62CB0797" w14:textId="77777777" w:rsidR="00BB592A" w:rsidRPr="00001408" w:rsidRDefault="00BB592A" w:rsidP="00BB592A">
            <w:pPr>
              <w:ind w:left="113" w:right="113"/>
              <w:jc w:val="center"/>
              <w:rPr>
                <w:rFonts w:cstheme="minorHAnsi"/>
                <w:sz w:val="16"/>
              </w:rPr>
            </w:pPr>
          </w:p>
        </w:tc>
      </w:tr>
      <w:tr w:rsidR="00BB592A" w:rsidRPr="00235E7D" w14:paraId="43CC7D85" w14:textId="77777777" w:rsidTr="00387622">
        <w:trPr>
          <w:cantSplit/>
          <w:trHeight w:val="1755"/>
          <w:jc w:val="center"/>
        </w:trPr>
        <w:tc>
          <w:tcPr>
            <w:tcW w:w="595" w:type="dxa"/>
            <w:vMerge/>
            <w:tcBorders>
              <w:left w:val="nil"/>
              <w:bottom w:val="nil"/>
            </w:tcBorders>
            <w:textDirection w:val="btLr"/>
          </w:tcPr>
          <w:p w14:paraId="6C5AF112" w14:textId="77777777" w:rsidR="00BB592A" w:rsidRPr="00001408" w:rsidRDefault="00BB592A" w:rsidP="00BB592A">
            <w:pPr>
              <w:ind w:left="113" w:right="113"/>
              <w:rPr>
                <w:rFonts w:cstheme="minorHAnsi"/>
              </w:rPr>
            </w:pPr>
          </w:p>
        </w:tc>
        <w:tc>
          <w:tcPr>
            <w:tcW w:w="476" w:type="dxa"/>
            <w:vMerge/>
            <w:textDirection w:val="btLr"/>
            <w:vAlign w:val="center"/>
          </w:tcPr>
          <w:p w14:paraId="77DF3A0B" w14:textId="77777777" w:rsidR="00BB592A" w:rsidRPr="00001408" w:rsidRDefault="00BB592A" w:rsidP="00BB592A">
            <w:pPr>
              <w:pStyle w:val="table7text"/>
              <w:rPr>
                <w:rFonts w:asciiTheme="minorHAnsi" w:hAnsiTheme="minorHAnsi" w:cstheme="minorHAnsi"/>
                <w:b/>
                <w:bCs/>
                <w:sz w:val="20"/>
              </w:rPr>
            </w:pPr>
          </w:p>
        </w:tc>
        <w:tc>
          <w:tcPr>
            <w:tcW w:w="357" w:type="dxa"/>
            <w:vMerge/>
            <w:textDirection w:val="btLr"/>
            <w:vAlign w:val="center"/>
          </w:tcPr>
          <w:p w14:paraId="49C2B799" w14:textId="77777777" w:rsidR="00BB592A" w:rsidRPr="00001408" w:rsidRDefault="00BB592A" w:rsidP="00BB592A">
            <w:pPr>
              <w:pStyle w:val="table7text"/>
              <w:rPr>
                <w:rFonts w:asciiTheme="minorHAnsi" w:hAnsiTheme="minorHAnsi" w:cstheme="minorHAnsi"/>
                <w:b/>
                <w:bCs/>
                <w:sz w:val="20"/>
              </w:rPr>
            </w:pPr>
          </w:p>
        </w:tc>
        <w:tc>
          <w:tcPr>
            <w:tcW w:w="477" w:type="dxa"/>
            <w:textDirection w:val="btLr"/>
            <w:vAlign w:val="center"/>
          </w:tcPr>
          <w:p w14:paraId="4E0A4F4F" w14:textId="77777777" w:rsidR="00BB592A" w:rsidRPr="00001408" w:rsidRDefault="00BB592A" w:rsidP="00BB592A">
            <w:pPr>
              <w:pStyle w:val="table7text"/>
              <w:rPr>
                <w:rFonts w:asciiTheme="minorHAnsi" w:hAnsiTheme="minorHAnsi" w:cstheme="minorHAnsi"/>
                <w:b/>
                <w:bCs/>
                <w:sz w:val="20"/>
              </w:rPr>
            </w:pPr>
            <w:r w:rsidRPr="00001408">
              <w:rPr>
                <w:rFonts w:asciiTheme="minorHAnsi" w:hAnsiTheme="minorHAnsi" w:cstheme="minorHAnsi"/>
                <w:b/>
                <w:bCs/>
                <w:sz w:val="20"/>
              </w:rPr>
              <w:t>A (Subbase)</w:t>
            </w:r>
          </w:p>
        </w:tc>
        <w:tc>
          <w:tcPr>
            <w:tcW w:w="476" w:type="dxa"/>
            <w:textDirection w:val="btLr"/>
            <w:vAlign w:val="center"/>
          </w:tcPr>
          <w:p w14:paraId="7C9164A9" w14:textId="77777777" w:rsidR="00BB592A" w:rsidRPr="00001408" w:rsidRDefault="00BB592A" w:rsidP="00BB592A">
            <w:pPr>
              <w:pStyle w:val="table7text"/>
              <w:rPr>
                <w:rFonts w:asciiTheme="minorHAnsi" w:hAnsiTheme="minorHAnsi" w:cstheme="minorHAnsi"/>
                <w:sz w:val="20"/>
                <w:vertAlign w:val="superscript"/>
              </w:rPr>
            </w:pPr>
            <w:r w:rsidRPr="00001408">
              <w:rPr>
                <w:rFonts w:asciiTheme="minorHAnsi" w:hAnsiTheme="minorHAnsi" w:cstheme="minorHAnsi"/>
                <w:sz w:val="20"/>
              </w:rPr>
              <w:t>100</w:t>
            </w:r>
          </w:p>
        </w:tc>
        <w:tc>
          <w:tcPr>
            <w:tcW w:w="476" w:type="dxa"/>
            <w:textDirection w:val="btLr"/>
            <w:vAlign w:val="center"/>
          </w:tcPr>
          <w:p w14:paraId="70CF94DD" w14:textId="77777777" w:rsidR="00BB592A" w:rsidRPr="00001408" w:rsidRDefault="00BB592A" w:rsidP="00BB592A">
            <w:pPr>
              <w:pStyle w:val="table7text"/>
              <w:rPr>
                <w:rFonts w:asciiTheme="minorHAnsi" w:hAnsiTheme="minorHAnsi" w:cstheme="minorHAnsi"/>
                <w:sz w:val="20"/>
                <w:vertAlign w:val="superscript"/>
              </w:rPr>
            </w:pPr>
            <w:r w:rsidRPr="00001408">
              <w:rPr>
                <w:rFonts w:asciiTheme="minorHAnsi" w:hAnsiTheme="minorHAnsi" w:cstheme="minorHAnsi"/>
                <w:sz w:val="20"/>
              </w:rPr>
              <w:t>97 – 100</w:t>
            </w:r>
          </w:p>
        </w:tc>
        <w:tc>
          <w:tcPr>
            <w:tcW w:w="476" w:type="dxa"/>
            <w:textDirection w:val="btLr"/>
            <w:vAlign w:val="center"/>
          </w:tcPr>
          <w:p w14:paraId="668ECAA9"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0F019049"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65 – 79 (6)</w:t>
            </w:r>
          </w:p>
        </w:tc>
        <w:tc>
          <w:tcPr>
            <w:tcW w:w="476" w:type="dxa"/>
            <w:textDirection w:val="btLr"/>
            <w:vAlign w:val="center"/>
          </w:tcPr>
          <w:p w14:paraId="4A0900A8"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566B1974"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45 – 59 (7)</w:t>
            </w:r>
          </w:p>
        </w:tc>
        <w:tc>
          <w:tcPr>
            <w:tcW w:w="476" w:type="dxa"/>
            <w:textDirection w:val="btLr"/>
            <w:vAlign w:val="center"/>
          </w:tcPr>
          <w:p w14:paraId="65BC4A9C" w14:textId="77777777" w:rsidR="00BB592A" w:rsidRPr="00001408" w:rsidRDefault="00BB592A" w:rsidP="00BB592A">
            <w:pPr>
              <w:pStyle w:val="table7text"/>
              <w:rPr>
                <w:rFonts w:asciiTheme="minorHAnsi" w:hAnsiTheme="minorHAnsi" w:cstheme="minorHAnsi"/>
                <w:sz w:val="20"/>
              </w:rPr>
            </w:pPr>
          </w:p>
        </w:tc>
        <w:tc>
          <w:tcPr>
            <w:tcW w:w="476" w:type="dxa"/>
            <w:textDirection w:val="btLr"/>
            <w:vAlign w:val="center"/>
          </w:tcPr>
          <w:p w14:paraId="038729DA"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28 – 42 (6)</w:t>
            </w:r>
          </w:p>
        </w:tc>
        <w:tc>
          <w:tcPr>
            <w:tcW w:w="476" w:type="dxa"/>
            <w:textDirection w:val="btLr"/>
            <w:vAlign w:val="center"/>
          </w:tcPr>
          <w:p w14:paraId="735D483D"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9 – 17 (4)</w:t>
            </w:r>
          </w:p>
        </w:tc>
        <w:tc>
          <w:tcPr>
            <w:tcW w:w="476" w:type="dxa"/>
            <w:textDirection w:val="btLr"/>
            <w:vAlign w:val="center"/>
          </w:tcPr>
          <w:p w14:paraId="5CA94744"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4.0 – 8.0 (3)</w:t>
            </w:r>
          </w:p>
        </w:tc>
        <w:tc>
          <w:tcPr>
            <w:tcW w:w="476" w:type="dxa"/>
            <w:vMerge/>
            <w:tcBorders>
              <w:bottom w:val="nil"/>
              <w:right w:val="nil"/>
            </w:tcBorders>
            <w:textDirection w:val="btLr"/>
          </w:tcPr>
          <w:p w14:paraId="651FE653" w14:textId="77777777" w:rsidR="00BB592A" w:rsidRPr="00001408" w:rsidRDefault="00BB592A" w:rsidP="00BB592A">
            <w:pPr>
              <w:ind w:left="113" w:right="113"/>
              <w:jc w:val="center"/>
              <w:rPr>
                <w:rFonts w:cstheme="minorHAnsi"/>
                <w:sz w:val="16"/>
              </w:rPr>
            </w:pPr>
          </w:p>
        </w:tc>
        <w:tc>
          <w:tcPr>
            <w:tcW w:w="476" w:type="dxa"/>
            <w:vMerge/>
            <w:tcBorders>
              <w:left w:val="nil"/>
              <w:bottom w:val="nil"/>
              <w:right w:val="nil"/>
            </w:tcBorders>
            <w:textDirection w:val="btLr"/>
          </w:tcPr>
          <w:p w14:paraId="13D3EA34" w14:textId="77777777" w:rsidR="00BB592A" w:rsidRPr="00001408" w:rsidRDefault="00BB592A" w:rsidP="00BB592A">
            <w:pPr>
              <w:ind w:left="113" w:right="113"/>
              <w:jc w:val="center"/>
              <w:rPr>
                <w:rFonts w:cstheme="minorHAnsi"/>
                <w:sz w:val="16"/>
              </w:rPr>
            </w:pPr>
          </w:p>
        </w:tc>
      </w:tr>
      <w:tr w:rsidR="00BB592A" w:rsidRPr="00235E7D" w14:paraId="587049DD" w14:textId="77777777" w:rsidTr="00387622">
        <w:trPr>
          <w:cantSplit/>
          <w:trHeight w:val="1501"/>
          <w:jc w:val="center"/>
        </w:trPr>
        <w:tc>
          <w:tcPr>
            <w:tcW w:w="595" w:type="dxa"/>
            <w:vMerge/>
            <w:tcBorders>
              <w:left w:val="nil"/>
              <w:bottom w:val="nil"/>
            </w:tcBorders>
            <w:textDirection w:val="btLr"/>
          </w:tcPr>
          <w:p w14:paraId="16F82CBD" w14:textId="77777777" w:rsidR="00BB592A" w:rsidRPr="00001408" w:rsidRDefault="00BB592A" w:rsidP="00BB592A">
            <w:pPr>
              <w:ind w:left="113" w:right="113"/>
              <w:rPr>
                <w:rFonts w:cstheme="minorHAnsi"/>
              </w:rPr>
            </w:pPr>
          </w:p>
        </w:tc>
        <w:tc>
          <w:tcPr>
            <w:tcW w:w="1310" w:type="dxa"/>
            <w:gridSpan w:val="3"/>
            <w:textDirection w:val="btLr"/>
            <w:vAlign w:val="center"/>
          </w:tcPr>
          <w:p w14:paraId="49D904D5" w14:textId="77777777" w:rsidR="00BB592A" w:rsidRPr="00001408" w:rsidRDefault="00BB592A" w:rsidP="00BB592A">
            <w:pPr>
              <w:pStyle w:val="table7text"/>
              <w:rPr>
                <w:rFonts w:asciiTheme="minorHAnsi" w:hAnsiTheme="minorHAnsi" w:cstheme="minorHAnsi"/>
                <w:b/>
                <w:bCs/>
                <w:sz w:val="20"/>
              </w:rPr>
            </w:pPr>
            <w:r w:rsidRPr="00001408">
              <w:rPr>
                <w:rFonts w:asciiTheme="minorHAnsi" w:hAnsiTheme="minorHAnsi" w:cstheme="minorHAnsi"/>
                <w:b/>
                <w:bCs/>
                <w:sz w:val="20"/>
              </w:rPr>
              <w:t>Sieve Size</w:t>
            </w:r>
          </w:p>
        </w:tc>
        <w:tc>
          <w:tcPr>
            <w:tcW w:w="476" w:type="dxa"/>
            <w:textDirection w:val="btLr"/>
            <w:vAlign w:val="center"/>
          </w:tcPr>
          <w:p w14:paraId="259B45BC"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2½ inch</w:t>
            </w:r>
          </w:p>
        </w:tc>
        <w:tc>
          <w:tcPr>
            <w:tcW w:w="476" w:type="dxa"/>
            <w:textDirection w:val="btLr"/>
            <w:vAlign w:val="center"/>
          </w:tcPr>
          <w:p w14:paraId="50CEF56B"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 xml:space="preserve">2 </w:t>
            </w:r>
            <w:proofErr w:type="gramStart"/>
            <w:r w:rsidRPr="00001408">
              <w:rPr>
                <w:rFonts w:asciiTheme="minorHAnsi" w:hAnsiTheme="minorHAnsi" w:cstheme="minorHAnsi"/>
                <w:sz w:val="20"/>
              </w:rPr>
              <w:t>inch</w:t>
            </w:r>
            <w:proofErr w:type="gramEnd"/>
          </w:p>
        </w:tc>
        <w:tc>
          <w:tcPr>
            <w:tcW w:w="476" w:type="dxa"/>
            <w:textDirection w:val="btLr"/>
            <w:vAlign w:val="center"/>
          </w:tcPr>
          <w:p w14:paraId="2EA9E596"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1½ inch</w:t>
            </w:r>
          </w:p>
        </w:tc>
        <w:tc>
          <w:tcPr>
            <w:tcW w:w="476" w:type="dxa"/>
            <w:textDirection w:val="btLr"/>
            <w:vAlign w:val="center"/>
          </w:tcPr>
          <w:p w14:paraId="46D96B8E"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1 inch</w:t>
            </w:r>
          </w:p>
        </w:tc>
        <w:tc>
          <w:tcPr>
            <w:tcW w:w="476" w:type="dxa"/>
            <w:textDirection w:val="btLr"/>
            <w:vAlign w:val="center"/>
          </w:tcPr>
          <w:p w14:paraId="1E000C0B"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3/4 inch</w:t>
            </w:r>
          </w:p>
        </w:tc>
        <w:tc>
          <w:tcPr>
            <w:tcW w:w="476" w:type="dxa"/>
            <w:textDirection w:val="btLr"/>
            <w:vAlign w:val="center"/>
          </w:tcPr>
          <w:p w14:paraId="02DAB33A"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1/2 inch</w:t>
            </w:r>
          </w:p>
        </w:tc>
        <w:tc>
          <w:tcPr>
            <w:tcW w:w="476" w:type="dxa"/>
            <w:textDirection w:val="btLr"/>
            <w:vAlign w:val="center"/>
          </w:tcPr>
          <w:p w14:paraId="1B1A7883"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3/8 inch</w:t>
            </w:r>
          </w:p>
        </w:tc>
        <w:tc>
          <w:tcPr>
            <w:tcW w:w="476" w:type="dxa"/>
            <w:textDirection w:val="btLr"/>
            <w:vAlign w:val="center"/>
          </w:tcPr>
          <w:p w14:paraId="618DF529"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No. 4</w:t>
            </w:r>
          </w:p>
        </w:tc>
        <w:tc>
          <w:tcPr>
            <w:tcW w:w="476" w:type="dxa"/>
            <w:textDirection w:val="btLr"/>
            <w:vAlign w:val="center"/>
          </w:tcPr>
          <w:p w14:paraId="1E02FFE3"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No. 40</w:t>
            </w:r>
          </w:p>
        </w:tc>
        <w:tc>
          <w:tcPr>
            <w:tcW w:w="476" w:type="dxa"/>
            <w:textDirection w:val="btLr"/>
            <w:vAlign w:val="center"/>
          </w:tcPr>
          <w:p w14:paraId="741F60B5" w14:textId="77777777" w:rsidR="00BB592A" w:rsidRPr="00001408" w:rsidRDefault="00BB592A" w:rsidP="00BB592A">
            <w:pPr>
              <w:pStyle w:val="table7text"/>
              <w:rPr>
                <w:rFonts w:asciiTheme="minorHAnsi" w:hAnsiTheme="minorHAnsi" w:cstheme="minorHAnsi"/>
                <w:sz w:val="20"/>
              </w:rPr>
            </w:pPr>
            <w:r w:rsidRPr="00001408">
              <w:rPr>
                <w:rFonts w:asciiTheme="minorHAnsi" w:hAnsiTheme="minorHAnsi" w:cstheme="minorHAnsi"/>
                <w:sz w:val="20"/>
              </w:rPr>
              <w:t>No. 200</w:t>
            </w:r>
          </w:p>
        </w:tc>
        <w:tc>
          <w:tcPr>
            <w:tcW w:w="476" w:type="dxa"/>
            <w:vMerge/>
            <w:tcBorders>
              <w:bottom w:val="nil"/>
              <w:right w:val="nil"/>
            </w:tcBorders>
            <w:textDirection w:val="btLr"/>
          </w:tcPr>
          <w:p w14:paraId="72CDF743" w14:textId="77777777" w:rsidR="00BB592A" w:rsidRPr="00001408" w:rsidRDefault="00BB592A" w:rsidP="00BB592A">
            <w:pPr>
              <w:ind w:left="113" w:right="113"/>
              <w:jc w:val="center"/>
              <w:rPr>
                <w:rFonts w:cstheme="minorHAnsi"/>
                <w:sz w:val="16"/>
              </w:rPr>
            </w:pPr>
          </w:p>
        </w:tc>
        <w:tc>
          <w:tcPr>
            <w:tcW w:w="476" w:type="dxa"/>
            <w:vMerge/>
            <w:tcBorders>
              <w:left w:val="nil"/>
              <w:bottom w:val="nil"/>
              <w:right w:val="nil"/>
            </w:tcBorders>
            <w:textDirection w:val="btLr"/>
          </w:tcPr>
          <w:p w14:paraId="6293BAC0" w14:textId="77777777" w:rsidR="00BB592A" w:rsidRPr="00001408" w:rsidRDefault="00BB592A" w:rsidP="00BB592A">
            <w:pPr>
              <w:ind w:left="113" w:right="113"/>
              <w:jc w:val="center"/>
              <w:rPr>
                <w:rFonts w:cstheme="minorHAnsi"/>
                <w:sz w:val="16"/>
              </w:rPr>
            </w:pPr>
          </w:p>
        </w:tc>
      </w:tr>
    </w:tbl>
    <w:p w14:paraId="66CE95A0" w14:textId="77777777" w:rsidR="00BB592A" w:rsidRPr="00001408" w:rsidRDefault="00BB592A" w:rsidP="00494302">
      <w:pPr>
        <w:pStyle w:val="InstructionMandatory"/>
      </w:pPr>
      <w:r w:rsidRPr="00001408">
        <w:br w:type="page"/>
      </w:r>
      <w:r w:rsidRPr="00001408">
        <w:lastRenderedPageBreak/>
        <w:t>Delete Table 703-3 and replace with the following:</w:t>
      </w:r>
    </w:p>
    <w:p w14:paraId="1E4EFC02" w14:textId="77777777" w:rsidR="00BB592A" w:rsidRPr="00001408" w:rsidRDefault="00BB592A" w:rsidP="00BB592A">
      <w:pPr>
        <w:pStyle w:val="indentbodytext1"/>
        <w:ind w:left="0"/>
        <w:rPr>
          <w:b/>
          <w:bCs w:val="0"/>
        </w:rPr>
      </w:pP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513"/>
        <w:gridCol w:w="385"/>
        <w:gridCol w:w="515"/>
        <w:gridCol w:w="513"/>
        <w:gridCol w:w="513"/>
        <w:gridCol w:w="513"/>
        <w:gridCol w:w="513"/>
        <w:gridCol w:w="513"/>
        <w:gridCol w:w="513"/>
        <w:gridCol w:w="513"/>
        <w:gridCol w:w="513"/>
        <w:gridCol w:w="513"/>
        <w:gridCol w:w="513"/>
        <w:gridCol w:w="336"/>
        <w:gridCol w:w="948"/>
      </w:tblGrid>
      <w:tr w:rsidR="00BB592A" w:rsidRPr="00235E7D" w14:paraId="4443E870" w14:textId="77777777" w:rsidTr="00387622">
        <w:trPr>
          <w:cantSplit/>
          <w:trHeight w:val="1741"/>
          <w:jc w:val="center"/>
        </w:trPr>
        <w:tc>
          <w:tcPr>
            <w:tcW w:w="642" w:type="dxa"/>
            <w:vMerge w:val="restart"/>
            <w:tcBorders>
              <w:top w:val="nil"/>
              <w:left w:val="nil"/>
            </w:tcBorders>
            <w:textDirection w:val="btLr"/>
            <w:vAlign w:val="center"/>
          </w:tcPr>
          <w:p w14:paraId="5726AD3F" w14:textId="77777777" w:rsidR="00BB592A" w:rsidRPr="00001408" w:rsidRDefault="00BB592A" w:rsidP="00BB592A">
            <w:pPr>
              <w:pStyle w:val="tableheaderfont8"/>
              <w:rPr>
                <w:rFonts w:asciiTheme="minorHAnsi" w:hAnsiTheme="minorHAnsi" w:cstheme="minorHAnsi"/>
                <w:sz w:val="20"/>
              </w:rPr>
            </w:pPr>
            <w:r w:rsidRPr="00001408">
              <w:rPr>
                <w:rFonts w:asciiTheme="minorHAnsi" w:hAnsiTheme="minorHAnsi" w:cstheme="minorHAnsi"/>
                <w:sz w:val="20"/>
              </w:rPr>
              <w:t>Table 703-3</w:t>
            </w:r>
          </w:p>
          <w:p w14:paraId="01D11F89" w14:textId="77777777" w:rsidR="00BB592A" w:rsidRPr="00001408" w:rsidRDefault="00BB592A" w:rsidP="00BB592A">
            <w:pPr>
              <w:pStyle w:val="tableheaderfont8"/>
              <w:rPr>
                <w:rFonts w:asciiTheme="minorHAnsi" w:hAnsiTheme="minorHAnsi" w:cstheme="minorHAnsi"/>
                <w:sz w:val="20"/>
              </w:rPr>
            </w:pPr>
            <w:smartTag w:uri="urn:schemas-microsoft-com:office:smarttags" w:element="place">
              <w:smartTag w:uri="urn:schemas-microsoft-com:office:smarttags" w:element="PlaceName">
                <w:r w:rsidRPr="00001408">
                  <w:rPr>
                    <w:rFonts w:asciiTheme="minorHAnsi" w:hAnsiTheme="minorHAnsi" w:cstheme="minorHAnsi"/>
                    <w:sz w:val="20"/>
                  </w:rPr>
                  <w:t>Target</w:t>
                </w:r>
              </w:smartTag>
              <w:r w:rsidRPr="00001408">
                <w:rPr>
                  <w:rFonts w:asciiTheme="minorHAnsi" w:hAnsiTheme="minorHAnsi" w:cstheme="minorHAnsi"/>
                  <w:sz w:val="20"/>
                </w:rPr>
                <w:t xml:space="preserve"> </w:t>
              </w:r>
              <w:smartTag w:uri="urn:schemas-microsoft-com:office:smarttags" w:element="PlaceName">
                <w:r w:rsidRPr="00001408">
                  <w:rPr>
                    <w:rFonts w:asciiTheme="minorHAnsi" w:hAnsiTheme="minorHAnsi" w:cstheme="minorHAnsi"/>
                    <w:sz w:val="20"/>
                  </w:rPr>
                  <w:t>Value</w:t>
                </w:r>
              </w:smartTag>
              <w:r w:rsidRPr="00001408">
                <w:rPr>
                  <w:rFonts w:asciiTheme="minorHAnsi" w:hAnsiTheme="minorHAnsi" w:cstheme="minorHAnsi"/>
                  <w:sz w:val="20"/>
                </w:rPr>
                <w:t xml:space="preserve"> </w:t>
              </w:r>
              <w:smartTag w:uri="urn:schemas-microsoft-com:office:smarttags" w:element="PlaceType">
                <w:r w:rsidRPr="00001408">
                  <w:rPr>
                    <w:rFonts w:asciiTheme="minorHAnsi" w:hAnsiTheme="minorHAnsi" w:cstheme="minorHAnsi"/>
                    <w:sz w:val="20"/>
                  </w:rPr>
                  <w:t>Ranges</w:t>
                </w:r>
              </w:smartTag>
            </w:smartTag>
            <w:r w:rsidRPr="00001408">
              <w:rPr>
                <w:rFonts w:asciiTheme="minorHAnsi" w:hAnsiTheme="minorHAnsi" w:cstheme="minorHAnsi"/>
                <w:sz w:val="20"/>
              </w:rPr>
              <w:t xml:space="preserve"> for Surface Gradation</w:t>
            </w:r>
          </w:p>
        </w:tc>
        <w:tc>
          <w:tcPr>
            <w:tcW w:w="513" w:type="dxa"/>
            <w:vMerge w:val="restart"/>
            <w:textDirection w:val="btLr"/>
            <w:vAlign w:val="center"/>
          </w:tcPr>
          <w:p w14:paraId="4EB36F7C"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Percent by Mass Passing Designated Sieve (AASHTO T 27 and T 11)</w:t>
            </w:r>
          </w:p>
        </w:tc>
        <w:tc>
          <w:tcPr>
            <w:tcW w:w="385" w:type="dxa"/>
            <w:vMerge w:val="restart"/>
            <w:textDirection w:val="btLr"/>
            <w:vAlign w:val="center"/>
          </w:tcPr>
          <w:p w14:paraId="54C8C20A"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Grading Designation</w:t>
            </w:r>
          </w:p>
        </w:tc>
        <w:tc>
          <w:tcPr>
            <w:tcW w:w="513" w:type="dxa"/>
            <w:textDirection w:val="btLr"/>
            <w:vAlign w:val="center"/>
          </w:tcPr>
          <w:p w14:paraId="34C8C9E2"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U</w:t>
            </w:r>
          </w:p>
        </w:tc>
        <w:tc>
          <w:tcPr>
            <w:tcW w:w="513" w:type="dxa"/>
            <w:textDirection w:val="btLr"/>
            <w:vAlign w:val="center"/>
          </w:tcPr>
          <w:p w14:paraId="15F5AB2F" w14:textId="77777777" w:rsidR="00BB592A" w:rsidRPr="00001408" w:rsidRDefault="00BB592A" w:rsidP="00BB592A">
            <w:pPr>
              <w:pStyle w:val="table7text"/>
              <w:ind w:left="113" w:right="113"/>
              <w:rPr>
                <w:rFonts w:asciiTheme="minorHAnsi" w:hAnsiTheme="minorHAnsi" w:cstheme="minorHAnsi"/>
                <w:sz w:val="20"/>
                <w:vertAlign w:val="superscript"/>
              </w:rPr>
            </w:pPr>
            <w:r w:rsidRPr="00001408">
              <w:rPr>
                <w:rFonts w:asciiTheme="minorHAnsi" w:hAnsiTheme="minorHAnsi" w:cstheme="minorHAnsi"/>
                <w:sz w:val="20"/>
              </w:rPr>
              <w:t xml:space="preserve"> </w:t>
            </w:r>
          </w:p>
        </w:tc>
        <w:tc>
          <w:tcPr>
            <w:tcW w:w="513" w:type="dxa"/>
            <w:textDirection w:val="btLr"/>
            <w:vAlign w:val="center"/>
          </w:tcPr>
          <w:p w14:paraId="0CB4F9E0"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15E2CB03"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100</w:t>
            </w:r>
          </w:p>
        </w:tc>
        <w:tc>
          <w:tcPr>
            <w:tcW w:w="513" w:type="dxa"/>
            <w:textDirection w:val="btLr"/>
            <w:vAlign w:val="center"/>
          </w:tcPr>
          <w:p w14:paraId="3892F441"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78B123FF"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71 – 90 (6)</w:t>
            </w:r>
          </w:p>
        </w:tc>
        <w:tc>
          <w:tcPr>
            <w:tcW w:w="513" w:type="dxa"/>
            <w:textDirection w:val="btLr"/>
            <w:vAlign w:val="center"/>
          </w:tcPr>
          <w:p w14:paraId="3EBEEB4B"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50 – 68 (7)</w:t>
            </w:r>
          </w:p>
        </w:tc>
        <w:tc>
          <w:tcPr>
            <w:tcW w:w="513" w:type="dxa"/>
            <w:textDirection w:val="btLr"/>
            <w:vAlign w:val="center"/>
          </w:tcPr>
          <w:p w14:paraId="3D556740"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34 – 51 (6)</w:t>
            </w:r>
          </w:p>
        </w:tc>
        <w:tc>
          <w:tcPr>
            <w:tcW w:w="513" w:type="dxa"/>
            <w:textDirection w:val="btLr"/>
            <w:vAlign w:val="center"/>
          </w:tcPr>
          <w:p w14:paraId="1066D546"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54109BCC"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19 – 30 (5)</w:t>
            </w:r>
          </w:p>
        </w:tc>
        <w:tc>
          <w:tcPr>
            <w:tcW w:w="513" w:type="dxa"/>
            <w:textDirection w:val="btLr"/>
            <w:vAlign w:val="center"/>
          </w:tcPr>
          <w:p w14:paraId="1C35B1E2"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8.0 – 15.0 (4)</w:t>
            </w:r>
          </w:p>
        </w:tc>
        <w:tc>
          <w:tcPr>
            <w:tcW w:w="336" w:type="dxa"/>
            <w:vMerge w:val="restart"/>
            <w:tcBorders>
              <w:top w:val="nil"/>
              <w:right w:val="nil"/>
            </w:tcBorders>
            <w:textDirection w:val="btLr"/>
            <w:vAlign w:val="center"/>
          </w:tcPr>
          <w:p w14:paraId="52F5FD99" w14:textId="77777777" w:rsidR="00BB592A" w:rsidRPr="00001408" w:rsidRDefault="00BB592A" w:rsidP="00BB592A">
            <w:pPr>
              <w:pStyle w:val="table7text"/>
              <w:ind w:left="113" w:right="113"/>
              <w:jc w:val="left"/>
              <w:rPr>
                <w:rFonts w:asciiTheme="minorHAnsi" w:hAnsiTheme="minorHAnsi" w:cstheme="minorHAnsi"/>
                <w:sz w:val="16"/>
              </w:rPr>
            </w:pPr>
          </w:p>
        </w:tc>
        <w:tc>
          <w:tcPr>
            <w:tcW w:w="948" w:type="dxa"/>
            <w:vMerge w:val="restart"/>
            <w:tcBorders>
              <w:top w:val="nil"/>
              <w:left w:val="nil"/>
              <w:right w:val="nil"/>
            </w:tcBorders>
            <w:textDirection w:val="btLr"/>
            <w:vAlign w:val="center"/>
          </w:tcPr>
          <w:p w14:paraId="420EAFE6" w14:textId="77777777" w:rsidR="00BB592A" w:rsidRPr="00001408" w:rsidRDefault="00BB592A" w:rsidP="00BB592A">
            <w:pPr>
              <w:pStyle w:val="table7text"/>
              <w:ind w:left="113" w:right="113"/>
              <w:jc w:val="left"/>
              <w:rPr>
                <w:rFonts w:asciiTheme="minorHAnsi" w:hAnsiTheme="minorHAnsi" w:cstheme="minorHAnsi"/>
                <w:sz w:val="16"/>
              </w:rPr>
            </w:pPr>
            <w:proofErr w:type="gramStart"/>
            <w:r w:rsidRPr="00001408">
              <w:rPr>
                <w:rFonts w:asciiTheme="minorHAnsi" w:hAnsiTheme="minorHAnsi" w:cstheme="minorHAnsi"/>
                <w:sz w:val="16"/>
              </w:rPr>
              <w:t>( )</w:t>
            </w:r>
            <w:proofErr w:type="gramEnd"/>
            <w:r w:rsidRPr="00001408">
              <w:rPr>
                <w:rFonts w:asciiTheme="minorHAnsi" w:hAnsiTheme="minorHAnsi" w:cstheme="minorHAnsi"/>
                <w:sz w:val="16"/>
              </w:rPr>
              <w:t xml:space="preserve">  The value in the parentheses is the allowable deviation (</w:t>
            </w:r>
            <w:r w:rsidRPr="00001408">
              <w:rPr>
                <w:rFonts w:asciiTheme="minorHAnsi" w:hAnsiTheme="minorHAnsi" w:cstheme="minorHAnsi"/>
                <w:sz w:val="16"/>
              </w:rPr>
              <w:sym w:font="Symbol" w:char="F0B1"/>
            </w:r>
            <w:r w:rsidRPr="00001408">
              <w:rPr>
                <w:rFonts w:asciiTheme="minorHAnsi" w:hAnsiTheme="minorHAnsi" w:cstheme="minorHAnsi"/>
                <w:sz w:val="16"/>
              </w:rPr>
              <w:t xml:space="preserve">) from the target values. </w:t>
            </w:r>
          </w:p>
          <w:p w14:paraId="487ED1D0" w14:textId="77777777" w:rsidR="00BB592A" w:rsidRPr="00001408" w:rsidRDefault="00BB592A" w:rsidP="00BB592A">
            <w:pPr>
              <w:pStyle w:val="table7text"/>
              <w:ind w:left="113" w:right="113"/>
              <w:jc w:val="left"/>
              <w:rPr>
                <w:rFonts w:asciiTheme="minorHAnsi" w:hAnsiTheme="minorHAnsi" w:cstheme="minorHAnsi"/>
                <w:sz w:val="16"/>
              </w:rPr>
            </w:pPr>
            <w:r w:rsidRPr="00001408">
              <w:rPr>
                <w:rFonts w:asciiTheme="minorHAnsi" w:hAnsiTheme="minorHAnsi" w:cstheme="minorHAnsi"/>
                <w:sz w:val="16"/>
              </w:rPr>
              <w:t xml:space="preserve"> </w:t>
            </w:r>
            <w:r w:rsidRPr="00001408">
              <w:rPr>
                <w:rFonts w:asciiTheme="minorHAnsi" w:eastAsia="Arial Unicode MS" w:hAnsiTheme="minorHAnsi" w:cstheme="minorHAnsi"/>
                <w:sz w:val="16"/>
              </w:rPr>
              <w:t>If the plasticity index (PI) is greater than 0, the TV range for the No. 200 sieve size is 8-12 (4).</w:t>
            </w:r>
          </w:p>
        </w:tc>
      </w:tr>
      <w:tr w:rsidR="00BB592A" w:rsidRPr="00235E7D" w14:paraId="0C139B6F" w14:textId="77777777" w:rsidTr="00387622">
        <w:trPr>
          <w:cantSplit/>
          <w:trHeight w:val="1769"/>
          <w:jc w:val="center"/>
        </w:trPr>
        <w:tc>
          <w:tcPr>
            <w:tcW w:w="642" w:type="dxa"/>
            <w:vMerge/>
            <w:tcBorders>
              <w:left w:val="nil"/>
            </w:tcBorders>
            <w:textDirection w:val="btLr"/>
            <w:vAlign w:val="center"/>
          </w:tcPr>
          <w:p w14:paraId="7C38DC49" w14:textId="77777777" w:rsidR="00BB592A" w:rsidRPr="00001408" w:rsidRDefault="00BB592A" w:rsidP="00BB592A">
            <w:pPr>
              <w:pStyle w:val="tableheaderfont8"/>
              <w:rPr>
                <w:rFonts w:asciiTheme="minorHAnsi" w:hAnsiTheme="minorHAnsi" w:cstheme="minorHAnsi"/>
                <w:sz w:val="20"/>
              </w:rPr>
            </w:pPr>
          </w:p>
        </w:tc>
        <w:tc>
          <w:tcPr>
            <w:tcW w:w="513" w:type="dxa"/>
            <w:vMerge/>
            <w:textDirection w:val="btLr"/>
            <w:vAlign w:val="center"/>
          </w:tcPr>
          <w:p w14:paraId="2C67E74A" w14:textId="77777777" w:rsidR="00BB592A" w:rsidRPr="00001408" w:rsidRDefault="00BB592A" w:rsidP="00BB592A">
            <w:pPr>
              <w:pStyle w:val="table7text"/>
              <w:ind w:left="113" w:right="113"/>
              <w:rPr>
                <w:rFonts w:asciiTheme="minorHAnsi" w:hAnsiTheme="minorHAnsi" w:cstheme="minorHAnsi"/>
                <w:b/>
                <w:bCs/>
                <w:sz w:val="20"/>
              </w:rPr>
            </w:pPr>
          </w:p>
        </w:tc>
        <w:tc>
          <w:tcPr>
            <w:tcW w:w="385" w:type="dxa"/>
            <w:vMerge/>
            <w:textDirection w:val="btLr"/>
            <w:vAlign w:val="center"/>
          </w:tcPr>
          <w:p w14:paraId="2920C4A5" w14:textId="77777777" w:rsidR="00BB592A" w:rsidRPr="00001408" w:rsidRDefault="00BB592A" w:rsidP="00BB592A">
            <w:pPr>
              <w:pStyle w:val="table7text"/>
              <w:ind w:left="113" w:right="113"/>
              <w:rPr>
                <w:rFonts w:asciiTheme="minorHAnsi" w:hAnsiTheme="minorHAnsi" w:cstheme="minorHAnsi"/>
                <w:b/>
                <w:bCs/>
                <w:sz w:val="20"/>
              </w:rPr>
            </w:pPr>
          </w:p>
        </w:tc>
        <w:tc>
          <w:tcPr>
            <w:tcW w:w="513" w:type="dxa"/>
            <w:textDirection w:val="btLr"/>
            <w:vAlign w:val="center"/>
          </w:tcPr>
          <w:p w14:paraId="6924C1B6"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T</w:t>
            </w:r>
          </w:p>
        </w:tc>
        <w:tc>
          <w:tcPr>
            <w:tcW w:w="513" w:type="dxa"/>
            <w:textDirection w:val="btLr"/>
            <w:vAlign w:val="center"/>
          </w:tcPr>
          <w:p w14:paraId="42283FCE" w14:textId="77777777" w:rsidR="00BB592A" w:rsidRPr="00001408" w:rsidRDefault="00BB592A" w:rsidP="00BB592A">
            <w:pPr>
              <w:pStyle w:val="table7text"/>
              <w:ind w:left="113" w:right="113"/>
              <w:rPr>
                <w:rFonts w:asciiTheme="minorHAnsi" w:hAnsiTheme="minorHAnsi" w:cstheme="minorHAnsi"/>
                <w:b/>
                <w:bCs/>
                <w:sz w:val="20"/>
              </w:rPr>
            </w:pPr>
          </w:p>
        </w:tc>
        <w:tc>
          <w:tcPr>
            <w:tcW w:w="513" w:type="dxa"/>
            <w:textDirection w:val="btLr"/>
            <w:vAlign w:val="center"/>
          </w:tcPr>
          <w:p w14:paraId="1D248FC4"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100</w:t>
            </w:r>
          </w:p>
        </w:tc>
        <w:tc>
          <w:tcPr>
            <w:tcW w:w="513" w:type="dxa"/>
            <w:textDirection w:val="btLr"/>
            <w:vAlign w:val="center"/>
          </w:tcPr>
          <w:p w14:paraId="1EAC0216"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47D8BC17"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71 – 91 (6)</w:t>
            </w:r>
          </w:p>
        </w:tc>
        <w:tc>
          <w:tcPr>
            <w:tcW w:w="513" w:type="dxa"/>
            <w:textDirection w:val="btLr"/>
            <w:vAlign w:val="center"/>
          </w:tcPr>
          <w:p w14:paraId="60B49DBD"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0C143E4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43 – 60 (7)</w:t>
            </w:r>
          </w:p>
        </w:tc>
        <w:tc>
          <w:tcPr>
            <w:tcW w:w="513" w:type="dxa"/>
            <w:textDirection w:val="btLr"/>
            <w:vAlign w:val="center"/>
          </w:tcPr>
          <w:p w14:paraId="7FA5920A"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30 – 46 (6)</w:t>
            </w:r>
          </w:p>
        </w:tc>
        <w:tc>
          <w:tcPr>
            <w:tcW w:w="513" w:type="dxa"/>
            <w:textDirection w:val="btLr"/>
            <w:vAlign w:val="center"/>
          </w:tcPr>
          <w:p w14:paraId="0DE07396"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76BEEEF8"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16 – 28 (5)</w:t>
            </w:r>
          </w:p>
        </w:tc>
        <w:tc>
          <w:tcPr>
            <w:tcW w:w="513" w:type="dxa"/>
            <w:textDirection w:val="btLr"/>
            <w:vAlign w:val="center"/>
          </w:tcPr>
          <w:p w14:paraId="15E2AA1D"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8.0 – 15.0 (4)</w:t>
            </w:r>
          </w:p>
        </w:tc>
        <w:tc>
          <w:tcPr>
            <w:tcW w:w="336" w:type="dxa"/>
            <w:vMerge/>
            <w:tcBorders>
              <w:right w:val="nil"/>
            </w:tcBorders>
            <w:textDirection w:val="btLr"/>
            <w:vAlign w:val="center"/>
          </w:tcPr>
          <w:p w14:paraId="33A4E47E" w14:textId="77777777" w:rsidR="00BB592A" w:rsidRPr="00001408" w:rsidRDefault="00BB592A" w:rsidP="00BB592A">
            <w:pPr>
              <w:pStyle w:val="table7text"/>
              <w:ind w:left="113" w:right="113"/>
              <w:jc w:val="left"/>
              <w:rPr>
                <w:rFonts w:asciiTheme="minorHAnsi" w:hAnsiTheme="minorHAnsi" w:cstheme="minorHAnsi"/>
                <w:sz w:val="16"/>
              </w:rPr>
            </w:pPr>
          </w:p>
        </w:tc>
        <w:tc>
          <w:tcPr>
            <w:tcW w:w="948" w:type="dxa"/>
            <w:vMerge/>
            <w:tcBorders>
              <w:left w:val="nil"/>
              <w:right w:val="nil"/>
            </w:tcBorders>
            <w:textDirection w:val="btLr"/>
            <w:vAlign w:val="center"/>
          </w:tcPr>
          <w:p w14:paraId="57DE73F6" w14:textId="77777777" w:rsidR="00BB592A" w:rsidRPr="00001408" w:rsidRDefault="00BB592A" w:rsidP="00BB592A">
            <w:pPr>
              <w:pStyle w:val="table7text"/>
              <w:ind w:left="113" w:right="113"/>
              <w:jc w:val="left"/>
              <w:rPr>
                <w:rFonts w:asciiTheme="minorHAnsi" w:hAnsiTheme="minorHAnsi" w:cstheme="minorHAnsi"/>
                <w:sz w:val="16"/>
              </w:rPr>
            </w:pPr>
          </w:p>
        </w:tc>
      </w:tr>
      <w:tr w:rsidR="00BB592A" w:rsidRPr="00235E7D" w14:paraId="5FE0A6F2" w14:textId="77777777" w:rsidTr="00387622">
        <w:trPr>
          <w:cantSplit/>
          <w:trHeight w:val="1769"/>
          <w:jc w:val="center"/>
        </w:trPr>
        <w:tc>
          <w:tcPr>
            <w:tcW w:w="642" w:type="dxa"/>
            <w:vMerge/>
            <w:tcBorders>
              <w:left w:val="nil"/>
            </w:tcBorders>
            <w:textDirection w:val="btLr"/>
          </w:tcPr>
          <w:p w14:paraId="673E967D" w14:textId="77777777" w:rsidR="00BB592A" w:rsidRPr="00001408" w:rsidRDefault="00BB592A" w:rsidP="00BB592A">
            <w:pPr>
              <w:ind w:left="113" w:right="113"/>
              <w:rPr>
                <w:rFonts w:cstheme="minorHAnsi"/>
              </w:rPr>
            </w:pPr>
          </w:p>
        </w:tc>
        <w:tc>
          <w:tcPr>
            <w:tcW w:w="513" w:type="dxa"/>
            <w:vMerge/>
            <w:textDirection w:val="btLr"/>
            <w:vAlign w:val="center"/>
          </w:tcPr>
          <w:p w14:paraId="672016D8" w14:textId="77777777" w:rsidR="00BB592A" w:rsidRPr="00001408" w:rsidRDefault="00BB592A" w:rsidP="00BB592A">
            <w:pPr>
              <w:pStyle w:val="table7text"/>
              <w:ind w:left="113" w:right="113"/>
              <w:rPr>
                <w:rFonts w:asciiTheme="minorHAnsi" w:hAnsiTheme="minorHAnsi" w:cstheme="minorHAnsi"/>
                <w:b/>
                <w:bCs/>
                <w:sz w:val="20"/>
              </w:rPr>
            </w:pPr>
          </w:p>
        </w:tc>
        <w:tc>
          <w:tcPr>
            <w:tcW w:w="385" w:type="dxa"/>
            <w:vMerge/>
            <w:textDirection w:val="btLr"/>
            <w:vAlign w:val="center"/>
          </w:tcPr>
          <w:p w14:paraId="551949B7" w14:textId="77777777" w:rsidR="00BB592A" w:rsidRPr="00001408" w:rsidRDefault="00BB592A" w:rsidP="00BB592A">
            <w:pPr>
              <w:pStyle w:val="table7text"/>
              <w:ind w:left="113" w:right="113"/>
              <w:rPr>
                <w:rFonts w:asciiTheme="minorHAnsi" w:hAnsiTheme="minorHAnsi" w:cstheme="minorHAnsi"/>
                <w:b/>
                <w:bCs/>
                <w:sz w:val="20"/>
              </w:rPr>
            </w:pPr>
          </w:p>
        </w:tc>
        <w:tc>
          <w:tcPr>
            <w:tcW w:w="513" w:type="dxa"/>
            <w:textDirection w:val="btLr"/>
            <w:vAlign w:val="center"/>
          </w:tcPr>
          <w:p w14:paraId="462DC4E0" w14:textId="77777777" w:rsidR="00BB592A" w:rsidRPr="00001408" w:rsidRDefault="00BB592A" w:rsidP="00BB592A">
            <w:pPr>
              <w:pStyle w:val="table7text"/>
              <w:ind w:left="113" w:right="113"/>
              <w:rPr>
                <w:rFonts w:asciiTheme="minorHAnsi" w:hAnsiTheme="minorHAnsi" w:cstheme="minorHAnsi"/>
                <w:b/>
                <w:bCs/>
                <w:sz w:val="20"/>
                <w:lang w:val="fr-FR"/>
              </w:rPr>
            </w:pPr>
            <w:r w:rsidRPr="00001408">
              <w:rPr>
                <w:rFonts w:asciiTheme="minorHAnsi" w:hAnsiTheme="minorHAnsi" w:cstheme="minorHAnsi"/>
                <w:b/>
                <w:bCs/>
                <w:sz w:val="20"/>
                <w:lang w:val="fr-FR"/>
              </w:rPr>
              <w:t>S</w:t>
            </w:r>
          </w:p>
        </w:tc>
        <w:tc>
          <w:tcPr>
            <w:tcW w:w="513" w:type="dxa"/>
            <w:textDirection w:val="btLr"/>
            <w:vAlign w:val="center"/>
          </w:tcPr>
          <w:p w14:paraId="64E6A595"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100</w:t>
            </w:r>
          </w:p>
        </w:tc>
        <w:tc>
          <w:tcPr>
            <w:tcW w:w="513" w:type="dxa"/>
            <w:textDirection w:val="btLr"/>
          </w:tcPr>
          <w:p w14:paraId="7F6B27A8"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72 – 92 (6)</w:t>
            </w:r>
          </w:p>
        </w:tc>
        <w:tc>
          <w:tcPr>
            <w:tcW w:w="513" w:type="dxa"/>
            <w:textDirection w:val="btLr"/>
            <w:vAlign w:val="center"/>
          </w:tcPr>
          <w:p w14:paraId="4CDD52C3"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 xml:space="preserve"> </w:t>
            </w:r>
          </w:p>
        </w:tc>
        <w:tc>
          <w:tcPr>
            <w:tcW w:w="513" w:type="dxa"/>
            <w:textDirection w:val="btLr"/>
            <w:vAlign w:val="center"/>
          </w:tcPr>
          <w:p w14:paraId="61BCF10F"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 xml:space="preserve"> </w:t>
            </w:r>
          </w:p>
        </w:tc>
        <w:tc>
          <w:tcPr>
            <w:tcW w:w="513" w:type="dxa"/>
            <w:textDirection w:val="btLr"/>
            <w:vAlign w:val="center"/>
          </w:tcPr>
          <w:p w14:paraId="2878ADB5" w14:textId="77777777" w:rsidR="00BB592A" w:rsidRPr="00001408" w:rsidRDefault="00BB592A" w:rsidP="00BB592A">
            <w:pPr>
              <w:pStyle w:val="table7text"/>
              <w:ind w:left="113" w:right="113"/>
              <w:rPr>
                <w:rFonts w:asciiTheme="minorHAnsi" w:hAnsiTheme="minorHAnsi" w:cstheme="minorHAnsi"/>
                <w:sz w:val="20"/>
                <w:vertAlign w:val="superscript"/>
                <w:lang w:val="fr-FR"/>
              </w:rPr>
            </w:pPr>
            <w:r w:rsidRPr="00001408">
              <w:rPr>
                <w:rFonts w:asciiTheme="minorHAnsi" w:hAnsiTheme="minorHAnsi" w:cstheme="minorHAnsi"/>
                <w:sz w:val="20"/>
                <w:lang w:val="fr-FR"/>
              </w:rPr>
              <w:t>51 – 71 (6)</w:t>
            </w:r>
          </w:p>
        </w:tc>
        <w:tc>
          <w:tcPr>
            <w:tcW w:w="513" w:type="dxa"/>
            <w:textDirection w:val="btLr"/>
            <w:vAlign w:val="center"/>
          </w:tcPr>
          <w:p w14:paraId="38ACC9C1"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36 – 53 (7)</w:t>
            </w:r>
          </w:p>
        </w:tc>
        <w:tc>
          <w:tcPr>
            <w:tcW w:w="513" w:type="dxa"/>
            <w:textDirection w:val="btLr"/>
            <w:vAlign w:val="center"/>
          </w:tcPr>
          <w:p w14:paraId="57C4B226"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26 – 40 (6)</w:t>
            </w:r>
          </w:p>
        </w:tc>
        <w:tc>
          <w:tcPr>
            <w:tcW w:w="513" w:type="dxa"/>
            <w:textDirection w:val="btLr"/>
            <w:vAlign w:val="center"/>
          </w:tcPr>
          <w:p w14:paraId="2FF34F1F"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 xml:space="preserve"> </w:t>
            </w:r>
          </w:p>
        </w:tc>
        <w:tc>
          <w:tcPr>
            <w:tcW w:w="513" w:type="dxa"/>
            <w:textDirection w:val="btLr"/>
            <w:vAlign w:val="center"/>
          </w:tcPr>
          <w:p w14:paraId="242F20A5"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14 – 25 (5)</w:t>
            </w:r>
          </w:p>
        </w:tc>
        <w:tc>
          <w:tcPr>
            <w:tcW w:w="513" w:type="dxa"/>
            <w:textDirection w:val="btLr"/>
            <w:vAlign w:val="center"/>
          </w:tcPr>
          <w:p w14:paraId="3F041F40"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8.0 – 15.0 (4)</w:t>
            </w:r>
          </w:p>
        </w:tc>
        <w:tc>
          <w:tcPr>
            <w:tcW w:w="336" w:type="dxa"/>
            <w:vMerge/>
            <w:tcBorders>
              <w:right w:val="nil"/>
            </w:tcBorders>
            <w:textDirection w:val="btLr"/>
          </w:tcPr>
          <w:p w14:paraId="1C2FB4C4" w14:textId="77777777" w:rsidR="00BB592A" w:rsidRPr="00001408" w:rsidRDefault="00BB592A" w:rsidP="00BB592A">
            <w:pPr>
              <w:ind w:left="113" w:right="113"/>
              <w:jc w:val="center"/>
              <w:rPr>
                <w:rFonts w:cstheme="minorHAnsi"/>
                <w:sz w:val="16"/>
                <w:lang w:val="fr-FR"/>
              </w:rPr>
            </w:pPr>
          </w:p>
        </w:tc>
        <w:tc>
          <w:tcPr>
            <w:tcW w:w="948" w:type="dxa"/>
            <w:vMerge/>
            <w:tcBorders>
              <w:left w:val="nil"/>
              <w:right w:val="nil"/>
            </w:tcBorders>
            <w:textDirection w:val="btLr"/>
          </w:tcPr>
          <w:p w14:paraId="6D3686DC" w14:textId="77777777" w:rsidR="00BB592A" w:rsidRPr="00001408" w:rsidRDefault="00BB592A" w:rsidP="00BB592A">
            <w:pPr>
              <w:ind w:left="113" w:right="113"/>
              <w:jc w:val="center"/>
              <w:rPr>
                <w:rFonts w:cstheme="minorHAnsi"/>
                <w:sz w:val="16"/>
                <w:lang w:val="fr-FR"/>
              </w:rPr>
            </w:pPr>
          </w:p>
        </w:tc>
      </w:tr>
      <w:tr w:rsidR="00BB592A" w:rsidRPr="00235E7D" w14:paraId="6B2EB613" w14:textId="77777777" w:rsidTr="00387622">
        <w:trPr>
          <w:cantSplit/>
          <w:trHeight w:val="1759"/>
          <w:jc w:val="center"/>
        </w:trPr>
        <w:tc>
          <w:tcPr>
            <w:tcW w:w="642" w:type="dxa"/>
            <w:vMerge/>
            <w:tcBorders>
              <w:left w:val="nil"/>
            </w:tcBorders>
            <w:textDirection w:val="btLr"/>
          </w:tcPr>
          <w:p w14:paraId="48718A06" w14:textId="77777777" w:rsidR="00BB592A" w:rsidRPr="00001408" w:rsidRDefault="00BB592A" w:rsidP="00BB592A">
            <w:pPr>
              <w:ind w:left="113" w:right="113"/>
              <w:rPr>
                <w:rFonts w:cstheme="minorHAnsi"/>
                <w:lang w:val="fr-FR"/>
              </w:rPr>
            </w:pPr>
          </w:p>
        </w:tc>
        <w:tc>
          <w:tcPr>
            <w:tcW w:w="513" w:type="dxa"/>
            <w:vMerge/>
            <w:textDirection w:val="btLr"/>
            <w:vAlign w:val="center"/>
          </w:tcPr>
          <w:p w14:paraId="46C8E88A" w14:textId="77777777" w:rsidR="00BB592A" w:rsidRPr="00001408" w:rsidRDefault="00BB592A" w:rsidP="00BB592A">
            <w:pPr>
              <w:pStyle w:val="table7text"/>
              <w:ind w:left="113" w:right="113"/>
              <w:rPr>
                <w:rFonts w:asciiTheme="minorHAnsi" w:hAnsiTheme="minorHAnsi" w:cstheme="minorHAnsi"/>
                <w:b/>
                <w:bCs/>
                <w:sz w:val="20"/>
                <w:lang w:val="fr-FR"/>
              </w:rPr>
            </w:pPr>
          </w:p>
        </w:tc>
        <w:tc>
          <w:tcPr>
            <w:tcW w:w="385" w:type="dxa"/>
            <w:vMerge/>
            <w:textDirection w:val="btLr"/>
            <w:vAlign w:val="center"/>
          </w:tcPr>
          <w:p w14:paraId="248DC03D" w14:textId="77777777" w:rsidR="00BB592A" w:rsidRPr="00001408" w:rsidRDefault="00BB592A" w:rsidP="00BB592A">
            <w:pPr>
              <w:pStyle w:val="table7text"/>
              <w:ind w:left="113" w:right="113"/>
              <w:rPr>
                <w:rFonts w:asciiTheme="minorHAnsi" w:hAnsiTheme="minorHAnsi" w:cstheme="minorHAnsi"/>
                <w:b/>
                <w:bCs/>
                <w:sz w:val="20"/>
                <w:lang w:val="fr-FR"/>
              </w:rPr>
            </w:pPr>
          </w:p>
        </w:tc>
        <w:tc>
          <w:tcPr>
            <w:tcW w:w="513" w:type="dxa"/>
            <w:textDirection w:val="btLr"/>
            <w:vAlign w:val="center"/>
          </w:tcPr>
          <w:p w14:paraId="6D14B049" w14:textId="77777777" w:rsidR="00BB592A" w:rsidRPr="00001408" w:rsidRDefault="00BB592A" w:rsidP="00BB592A">
            <w:pPr>
              <w:pStyle w:val="table7text"/>
              <w:ind w:left="113" w:right="113"/>
              <w:rPr>
                <w:rFonts w:asciiTheme="minorHAnsi" w:hAnsiTheme="minorHAnsi" w:cstheme="minorHAnsi"/>
                <w:b/>
                <w:bCs/>
                <w:sz w:val="20"/>
                <w:lang w:val="fr-FR"/>
              </w:rPr>
            </w:pPr>
            <w:r w:rsidRPr="00001408">
              <w:rPr>
                <w:rFonts w:asciiTheme="minorHAnsi" w:hAnsiTheme="minorHAnsi" w:cstheme="minorHAnsi"/>
                <w:b/>
                <w:bCs/>
                <w:sz w:val="20"/>
                <w:lang w:val="fr-FR"/>
              </w:rPr>
              <w:t>H</w:t>
            </w:r>
          </w:p>
        </w:tc>
        <w:tc>
          <w:tcPr>
            <w:tcW w:w="513" w:type="dxa"/>
            <w:textDirection w:val="btLr"/>
            <w:vAlign w:val="center"/>
          </w:tcPr>
          <w:p w14:paraId="4DBBCF57" w14:textId="77777777" w:rsidR="00BB592A" w:rsidRPr="00001408" w:rsidRDefault="00BB592A" w:rsidP="00BB592A">
            <w:pPr>
              <w:pStyle w:val="table7text"/>
              <w:ind w:left="113" w:right="113"/>
              <w:rPr>
                <w:rFonts w:asciiTheme="minorHAnsi" w:hAnsiTheme="minorHAnsi" w:cstheme="minorHAnsi"/>
                <w:sz w:val="20"/>
                <w:lang w:val="fr-FR"/>
              </w:rPr>
            </w:pPr>
            <w:r w:rsidRPr="00001408">
              <w:rPr>
                <w:rFonts w:asciiTheme="minorHAnsi" w:hAnsiTheme="minorHAnsi" w:cstheme="minorHAnsi"/>
                <w:sz w:val="20"/>
                <w:lang w:val="fr-FR"/>
              </w:rPr>
              <w:t xml:space="preserve"> </w:t>
            </w:r>
          </w:p>
        </w:tc>
        <w:tc>
          <w:tcPr>
            <w:tcW w:w="513" w:type="dxa"/>
            <w:textDirection w:val="btLr"/>
          </w:tcPr>
          <w:p w14:paraId="390E08F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6A7A7C5D" w14:textId="77777777" w:rsidR="00BB592A" w:rsidRPr="00001408" w:rsidRDefault="00BB592A" w:rsidP="00BB592A">
            <w:pPr>
              <w:pStyle w:val="table7text"/>
              <w:ind w:left="113" w:right="113"/>
              <w:rPr>
                <w:rFonts w:asciiTheme="minorHAnsi" w:hAnsiTheme="minorHAnsi" w:cstheme="minorHAnsi"/>
                <w:sz w:val="20"/>
                <w:vertAlign w:val="superscript"/>
              </w:rPr>
            </w:pPr>
            <w:r w:rsidRPr="00001408">
              <w:rPr>
                <w:rFonts w:asciiTheme="minorHAnsi" w:hAnsiTheme="minorHAnsi" w:cstheme="minorHAnsi"/>
                <w:sz w:val="20"/>
              </w:rPr>
              <w:t>97 - 100</w:t>
            </w:r>
          </w:p>
        </w:tc>
        <w:tc>
          <w:tcPr>
            <w:tcW w:w="513" w:type="dxa"/>
            <w:textDirection w:val="btLr"/>
            <w:vAlign w:val="center"/>
          </w:tcPr>
          <w:p w14:paraId="7801E20F"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7B4A5753"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80 – 92 (6)</w:t>
            </w:r>
          </w:p>
        </w:tc>
        <w:tc>
          <w:tcPr>
            <w:tcW w:w="513" w:type="dxa"/>
            <w:textDirection w:val="btLr"/>
            <w:vAlign w:val="center"/>
          </w:tcPr>
          <w:p w14:paraId="6E051159"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58 – 70 (7)</w:t>
            </w:r>
          </w:p>
        </w:tc>
        <w:tc>
          <w:tcPr>
            <w:tcW w:w="513" w:type="dxa"/>
            <w:textDirection w:val="btLr"/>
            <w:vAlign w:val="center"/>
          </w:tcPr>
          <w:p w14:paraId="5377697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27159D86"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28 – 40 (6)</w:t>
            </w:r>
          </w:p>
        </w:tc>
        <w:tc>
          <w:tcPr>
            <w:tcW w:w="513" w:type="dxa"/>
            <w:textDirection w:val="btLr"/>
            <w:vAlign w:val="center"/>
          </w:tcPr>
          <w:p w14:paraId="0348E65D"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16 – 26 (5)</w:t>
            </w:r>
          </w:p>
        </w:tc>
        <w:tc>
          <w:tcPr>
            <w:tcW w:w="513" w:type="dxa"/>
            <w:textDirection w:val="btLr"/>
            <w:vAlign w:val="center"/>
          </w:tcPr>
          <w:p w14:paraId="1EBA389B"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9.0 – 14.0 (4)</w:t>
            </w:r>
          </w:p>
        </w:tc>
        <w:tc>
          <w:tcPr>
            <w:tcW w:w="336" w:type="dxa"/>
            <w:vMerge/>
            <w:tcBorders>
              <w:right w:val="nil"/>
            </w:tcBorders>
            <w:textDirection w:val="btLr"/>
          </w:tcPr>
          <w:p w14:paraId="691A5C57" w14:textId="77777777" w:rsidR="00BB592A" w:rsidRPr="00001408" w:rsidRDefault="00BB592A" w:rsidP="00BB592A">
            <w:pPr>
              <w:ind w:left="113" w:right="113"/>
              <w:jc w:val="center"/>
              <w:rPr>
                <w:rFonts w:cstheme="minorHAnsi"/>
                <w:sz w:val="16"/>
              </w:rPr>
            </w:pPr>
          </w:p>
        </w:tc>
        <w:tc>
          <w:tcPr>
            <w:tcW w:w="948" w:type="dxa"/>
            <w:vMerge/>
            <w:tcBorders>
              <w:left w:val="nil"/>
              <w:right w:val="nil"/>
            </w:tcBorders>
            <w:textDirection w:val="btLr"/>
          </w:tcPr>
          <w:p w14:paraId="335551C5" w14:textId="77777777" w:rsidR="00BB592A" w:rsidRPr="00001408" w:rsidRDefault="00BB592A" w:rsidP="00BB592A">
            <w:pPr>
              <w:ind w:left="113" w:right="113"/>
              <w:jc w:val="center"/>
              <w:rPr>
                <w:rFonts w:cstheme="minorHAnsi"/>
                <w:sz w:val="16"/>
              </w:rPr>
            </w:pPr>
          </w:p>
        </w:tc>
      </w:tr>
      <w:tr w:rsidR="00BB592A" w:rsidRPr="00235E7D" w14:paraId="64DFC9C5" w14:textId="77777777" w:rsidTr="00387622">
        <w:trPr>
          <w:cantSplit/>
          <w:trHeight w:val="1787"/>
          <w:jc w:val="center"/>
        </w:trPr>
        <w:tc>
          <w:tcPr>
            <w:tcW w:w="642" w:type="dxa"/>
            <w:vMerge/>
            <w:tcBorders>
              <w:left w:val="nil"/>
            </w:tcBorders>
            <w:textDirection w:val="btLr"/>
          </w:tcPr>
          <w:p w14:paraId="7A0BE9FD" w14:textId="77777777" w:rsidR="00BB592A" w:rsidRPr="00001408" w:rsidRDefault="00BB592A" w:rsidP="00BB592A">
            <w:pPr>
              <w:ind w:left="113" w:right="113"/>
              <w:rPr>
                <w:rFonts w:cstheme="minorHAnsi"/>
              </w:rPr>
            </w:pPr>
          </w:p>
        </w:tc>
        <w:tc>
          <w:tcPr>
            <w:tcW w:w="513" w:type="dxa"/>
            <w:vMerge/>
            <w:textDirection w:val="btLr"/>
            <w:vAlign w:val="center"/>
          </w:tcPr>
          <w:p w14:paraId="361C8F1D" w14:textId="77777777" w:rsidR="00BB592A" w:rsidRPr="00001408" w:rsidRDefault="00BB592A" w:rsidP="00BB592A">
            <w:pPr>
              <w:pStyle w:val="table7text"/>
              <w:ind w:left="113" w:right="113"/>
              <w:rPr>
                <w:rFonts w:asciiTheme="minorHAnsi" w:hAnsiTheme="minorHAnsi" w:cstheme="minorHAnsi"/>
                <w:b/>
                <w:bCs/>
                <w:sz w:val="20"/>
              </w:rPr>
            </w:pPr>
          </w:p>
        </w:tc>
        <w:tc>
          <w:tcPr>
            <w:tcW w:w="385" w:type="dxa"/>
            <w:vMerge/>
            <w:textDirection w:val="btLr"/>
            <w:vAlign w:val="center"/>
          </w:tcPr>
          <w:p w14:paraId="00AB1D49" w14:textId="77777777" w:rsidR="00BB592A" w:rsidRPr="00001408" w:rsidRDefault="00BB592A" w:rsidP="00BB592A">
            <w:pPr>
              <w:pStyle w:val="table7text"/>
              <w:ind w:left="113" w:right="113"/>
              <w:rPr>
                <w:rFonts w:asciiTheme="minorHAnsi" w:hAnsiTheme="minorHAnsi" w:cstheme="minorHAnsi"/>
                <w:b/>
                <w:bCs/>
                <w:sz w:val="20"/>
              </w:rPr>
            </w:pPr>
          </w:p>
        </w:tc>
        <w:tc>
          <w:tcPr>
            <w:tcW w:w="513" w:type="dxa"/>
            <w:textDirection w:val="btLr"/>
            <w:vAlign w:val="center"/>
          </w:tcPr>
          <w:p w14:paraId="3F8F3384"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G</w:t>
            </w:r>
          </w:p>
        </w:tc>
        <w:tc>
          <w:tcPr>
            <w:tcW w:w="513" w:type="dxa"/>
            <w:textDirection w:val="btLr"/>
            <w:vAlign w:val="center"/>
          </w:tcPr>
          <w:p w14:paraId="73B8190E" w14:textId="77777777" w:rsidR="00BB592A" w:rsidRPr="00001408" w:rsidRDefault="00BB592A" w:rsidP="00BB592A">
            <w:pPr>
              <w:pStyle w:val="table7text"/>
              <w:ind w:left="113" w:right="113"/>
              <w:rPr>
                <w:rFonts w:asciiTheme="minorHAnsi" w:hAnsiTheme="minorHAnsi" w:cstheme="minorHAnsi"/>
                <w:sz w:val="20"/>
              </w:rPr>
            </w:pPr>
          </w:p>
        </w:tc>
        <w:tc>
          <w:tcPr>
            <w:tcW w:w="513" w:type="dxa"/>
            <w:textDirection w:val="btLr"/>
          </w:tcPr>
          <w:p w14:paraId="78A62C0A"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100</w:t>
            </w:r>
          </w:p>
        </w:tc>
        <w:tc>
          <w:tcPr>
            <w:tcW w:w="513" w:type="dxa"/>
            <w:textDirection w:val="btLr"/>
            <w:vAlign w:val="center"/>
          </w:tcPr>
          <w:p w14:paraId="19F46283" w14:textId="77777777" w:rsidR="00BB592A" w:rsidRPr="00001408" w:rsidRDefault="00BB592A" w:rsidP="00BB592A">
            <w:pPr>
              <w:pStyle w:val="table7text"/>
              <w:ind w:left="113" w:right="113"/>
              <w:rPr>
                <w:rFonts w:asciiTheme="minorHAnsi" w:hAnsiTheme="minorHAnsi" w:cstheme="minorHAnsi"/>
                <w:sz w:val="20"/>
                <w:vertAlign w:val="superscript"/>
              </w:rPr>
            </w:pPr>
            <w:r w:rsidRPr="00001408">
              <w:rPr>
                <w:rFonts w:asciiTheme="minorHAnsi" w:hAnsiTheme="minorHAnsi" w:cstheme="minorHAnsi"/>
                <w:sz w:val="20"/>
              </w:rPr>
              <w:t>97 - 100</w:t>
            </w:r>
          </w:p>
        </w:tc>
        <w:tc>
          <w:tcPr>
            <w:tcW w:w="513" w:type="dxa"/>
            <w:textDirection w:val="btLr"/>
            <w:vAlign w:val="center"/>
          </w:tcPr>
          <w:p w14:paraId="4F73FE33" w14:textId="77777777" w:rsidR="00BB592A" w:rsidRPr="00001408" w:rsidRDefault="00BB592A" w:rsidP="00BB592A">
            <w:pPr>
              <w:pStyle w:val="table7text"/>
              <w:ind w:left="113" w:right="113"/>
              <w:rPr>
                <w:rFonts w:asciiTheme="minorHAnsi" w:hAnsiTheme="minorHAnsi" w:cstheme="minorHAnsi"/>
                <w:sz w:val="20"/>
                <w:vertAlign w:val="superscript"/>
              </w:rPr>
            </w:pPr>
            <w:r w:rsidRPr="00001408">
              <w:rPr>
                <w:rFonts w:asciiTheme="minorHAnsi" w:hAnsiTheme="minorHAnsi" w:cstheme="minorHAnsi"/>
                <w:sz w:val="20"/>
              </w:rPr>
              <w:t xml:space="preserve"> </w:t>
            </w:r>
          </w:p>
        </w:tc>
        <w:tc>
          <w:tcPr>
            <w:tcW w:w="513" w:type="dxa"/>
            <w:textDirection w:val="btLr"/>
            <w:vAlign w:val="center"/>
          </w:tcPr>
          <w:p w14:paraId="2FEBD6BA"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70 – 80 (6)</w:t>
            </w:r>
          </w:p>
        </w:tc>
        <w:tc>
          <w:tcPr>
            <w:tcW w:w="513" w:type="dxa"/>
            <w:textDirection w:val="btLr"/>
            <w:vAlign w:val="center"/>
          </w:tcPr>
          <w:p w14:paraId="05995C24"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51 – 63 (7)</w:t>
            </w:r>
          </w:p>
        </w:tc>
        <w:tc>
          <w:tcPr>
            <w:tcW w:w="513" w:type="dxa"/>
            <w:textDirection w:val="btLr"/>
            <w:vAlign w:val="center"/>
          </w:tcPr>
          <w:p w14:paraId="677077E4"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60B4431D"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28 – 39 (6)</w:t>
            </w:r>
          </w:p>
        </w:tc>
        <w:tc>
          <w:tcPr>
            <w:tcW w:w="513" w:type="dxa"/>
            <w:textDirection w:val="btLr"/>
            <w:vAlign w:val="center"/>
          </w:tcPr>
          <w:p w14:paraId="7E7F8ED7"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19 – 27 (5)</w:t>
            </w:r>
          </w:p>
        </w:tc>
        <w:tc>
          <w:tcPr>
            <w:tcW w:w="513" w:type="dxa"/>
            <w:textDirection w:val="btLr"/>
            <w:vAlign w:val="center"/>
          </w:tcPr>
          <w:p w14:paraId="7E97D01A"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10.0 – 16.0 (4)</w:t>
            </w:r>
          </w:p>
        </w:tc>
        <w:tc>
          <w:tcPr>
            <w:tcW w:w="336" w:type="dxa"/>
            <w:vMerge/>
            <w:tcBorders>
              <w:right w:val="nil"/>
            </w:tcBorders>
            <w:textDirection w:val="btLr"/>
          </w:tcPr>
          <w:p w14:paraId="21177B58" w14:textId="77777777" w:rsidR="00BB592A" w:rsidRPr="00001408" w:rsidRDefault="00BB592A" w:rsidP="00BB592A">
            <w:pPr>
              <w:ind w:left="113" w:right="113"/>
              <w:jc w:val="center"/>
              <w:rPr>
                <w:rFonts w:cstheme="minorHAnsi"/>
                <w:sz w:val="16"/>
              </w:rPr>
            </w:pPr>
          </w:p>
        </w:tc>
        <w:tc>
          <w:tcPr>
            <w:tcW w:w="948" w:type="dxa"/>
            <w:vMerge/>
            <w:tcBorders>
              <w:left w:val="nil"/>
              <w:right w:val="nil"/>
            </w:tcBorders>
            <w:textDirection w:val="btLr"/>
          </w:tcPr>
          <w:p w14:paraId="1CE3A93A" w14:textId="77777777" w:rsidR="00BB592A" w:rsidRPr="00001408" w:rsidRDefault="00BB592A" w:rsidP="00BB592A">
            <w:pPr>
              <w:ind w:left="113" w:right="113"/>
              <w:jc w:val="center"/>
              <w:rPr>
                <w:rFonts w:cstheme="minorHAnsi"/>
                <w:sz w:val="16"/>
              </w:rPr>
            </w:pPr>
          </w:p>
        </w:tc>
      </w:tr>
      <w:tr w:rsidR="00BB592A" w:rsidRPr="00235E7D" w14:paraId="3905437D" w14:textId="77777777" w:rsidTr="00387622">
        <w:trPr>
          <w:cantSplit/>
          <w:trHeight w:val="1557"/>
          <w:jc w:val="center"/>
        </w:trPr>
        <w:tc>
          <w:tcPr>
            <w:tcW w:w="642" w:type="dxa"/>
            <w:vMerge/>
            <w:tcBorders>
              <w:left w:val="nil"/>
            </w:tcBorders>
            <w:textDirection w:val="btLr"/>
          </w:tcPr>
          <w:p w14:paraId="784C7124" w14:textId="77777777" w:rsidR="00BB592A" w:rsidRPr="00001408" w:rsidRDefault="00BB592A" w:rsidP="00BB592A">
            <w:pPr>
              <w:ind w:left="113" w:right="113"/>
              <w:rPr>
                <w:rFonts w:cstheme="minorHAnsi"/>
              </w:rPr>
            </w:pPr>
          </w:p>
        </w:tc>
        <w:tc>
          <w:tcPr>
            <w:tcW w:w="513" w:type="dxa"/>
            <w:vMerge/>
            <w:textDirection w:val="btLr"/>
            <w:vAlign w:val="center"/>
          </w:tcPr>
          <w:p w14:paraId="279D6578" w14:textId="77777777" w:rsidR="00BB592A" w:rsidRPr="00001408" w:rsidRDefault="00BB592A" w:rsidP="00BB592A">
            <w:pPr>
              <w:pStyle w:val="table7text"/>
              <w:ind w:left="113" w:right="113"/>
              <w:rPr>
                <w:rFonts w:asciiTheme="minorHAnsi" w:hAnsiTheme="minorHAnsi" w:cstheme="minorHAnsi"/>
                <w:b/>
                <w:bCs/>
                <w:sz w:val="20"/>
              </w:rPr>
            </w:pPr>
          </w:p>
        </w:tc>
        <w:tc>
          <w:tcPr>
            <w:tcW w:w="385" w:type="dxa"/>
            <w:vMerge/>
            <w:textDirection w:val="btLr"/>
            <w:vAlign w:val="center"/>
          </w:tcPr>
          <w:p w14:paraId="5C4A7BF1" w14:textId="77777777" w:rsidR="00BB592A" w:rsidRPr="00001408" w:rsidRDefault="00BB592A" w:rsidP="00BB592A">
            <w:pPr>
              <w:pStyle w:val="table7text"/>
              <w:ind w:left="113" w:right="113"/>
              <w:rPr>
                <w:rFonts w:asciiTheme="minorHAnsi" w:hAnsiTheme="minorHAnsi" w:cstheme="minorHAnsi"/>
                <w:b/>
                <w:bCs/>
                <w:sz w:val="20"/>
              </w:rPr>
            </w:pPr>
          </w:p>
        </w:tc>
        <w:tc>
          <w:tcPr>
            <w:tcW w:w="513" w:type="dxa"/>
            <w:textDirection w:val="btLr"/>
            <w:vAlign w:val="center"/>
          </w:tcPr>
          <w:p w14:paraId="3081B41A"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F</w:t>
            </w:r>
          </w:p>
        </w:tc>
        <w:tc>
          <w:tcPr>
            <w:tcW w:w="513" w:type="dxa"/>
            <w:textDirection w:val="btLr"/>
            <w:vAlign w:val="center"/>
          </w:tcPr>
          <w:p w14:paraId="7AE72454" w14:textId="77777777" w:rsidR="00BB592A" w:rsidRPr="00001408" w:rsidRDefault="00BB592A" w:rsidP="00BB592A">
            <w:pPr>
              <w:pStyle w:val="table7text"/>
              <w:ind w:left="113" w:right="113"/>
              <w:rPr>
                <w:rFonts w:asciiTheme="minorHAnsi" w:hAnsiTheme="minorHAnsi" w:cstheme="minorHAnsi"/>
                <w:sz w:val="20"/>
                <w:vertAlign w:val="superscript"/>
              </w:rPr>
            </w:pPr>
            <w:r w:rsidRPr="00001408">
              <w:rPr>
                <w:rFonts w:asciiTheme="minorHAnsi" w:hAnsiTheme="minorHAnsi" w:cstheme="minorHAnsi"/>
                <w:sz w:val="20"/>
              </w:rPr>
              <w:t>100</w:t>
            </w:r>
          </w:p>
        </w:tc>
        <w:tc>
          <w:tcPr>
            <w:tcW w:w="513" w:type="dxa"/>
            <w:textDirection w:val="btLr"/>
          </w:tcPr>
          <w:p w14:paraId="1069B762"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eastAsia="Arial Unicode MS" w:hAnsiTheme="minorHAnsi" w:cstheme="minorHAnsi"/>
                <w:sz w:val="20"/>
              </w:rPr>
              <w:t>97-100</w:t>
            </w:r>
          </w:p>
        </w:tc>
        <w:tc>
          <w:tcPr>
            <w:tcW w:w="513" w:type="dxa"/>
            <w:textDirection w:val="btLr"/>
            <w:vAlign w:val="center"/>
          </w:tcPr>
          <w:p w14:paraId="42ACF0A9" w14:textId="77777777" w:rsidR="00BB592A" w:rsidRPr="00001408" w:rsidRDefault="00BB592A" w:rsidP="00BB592A">
            <w:pPr>
              <w:pStyle w:val="table7text"/>
              <w:ind w:left="113" w:right="113"/>
              <w:rPr>
                <w:rFonts w:asciiTheme="minorHAnsi" w:hAnsiTheme="minorHAnsi" w:cstheme="minorHAnsi"/>
                <w:sz w:val="20"/>
                <w:vertAlign w:val="superscript"/>
              </w:rPr>
            </w:pPr>
            <w:r w:rsidRPr="00001408">
              <w:rPr>
                <w:rFonts w:asciiTheme="minorHAnsi" w:eastAsia="Arial Unicode MS" w:hAnsiTheme="minorHAnsi" w:cstheme="minorHAnsi"/>
                <w:sz w:val="20"/>
              </w:rPr>
              <w:t>76-89 (6)</w:t>
            </w:r>
          </w:p>
        </w:tc>
        <w:tc>
          <w:tcPr>
            <w:tcW w:w="513" w:type="dxa"/>
            <w:textDirection w:val="btLr"/>
            <w:vAlign w:val="center"/>
          </w:tcPr>
          <w:p w14:paraId="7F9956DC"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38A64376"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eastAsia="Arial Unicode MS" w:hAnsiTheme="minorHAnsi" w:cstheme="minorHAnsi"/>
                <w:sz w:val="20"/>
              </w:rPr>
              <w:t>56-68 (6)</w:t>
            </w:r>
          </w:p>
        </w:tc>
        <w:tc>
          <w:tcPr>
            <w:tcW w:w="513" w:type="dxa"/>
            <w:textDirection w:val="btLr"/>
            <w:vAlign w:val="center"/>
          </w:tcPr>
          <w:p w14:paraId="5D76E45A"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eastAsia="Arial Unicode MS" w:hAnsiTheme="minorHAnsi" w:cstheme="minorHAnsi"/>
                <w:sz w:val="20"/>
              </w:rPr>
              <w:t>43-53 (7)</w:t>
            </w:r>
          </w:p>
        </w:tc>
        <w:tc>
          <w:tcPr>
            <w:tcW w:w="513" w:type="dxa"/>
            <w:textDirection w:val="btLr"/>
            <w:vAlign w:val="center"/>
          </w:tcPr>
          <w:p w14:paraId="35232C69"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 xml:space="preserve"> </w:t>
            </w:r>
          </w:p>
        </w:tc>
        <w:tc>
          <w:tcPr>
            <w:tcW w:w="513" w:type="dxa"/>
            <w:textDirection w:val="btLr"/>
            <w:vAlign w:val="center"/>
          </w:tcPr>
          <w:p w14:paraId="216B7836"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eastAsia="Arial Unicode MS" w:hAnsiTheme="minorHAnsi" w:cstheme="minorHAnsi"/>
                <w:sz w:val="20"/>
              </w:rPr>
              <w:t>23-32 (6)</w:t>
            </w:r>
          </w:p>
        </w:tc>
        <w:tc>
          <w:tcPr>
            <w:tcW w:w="513" w:type="dxa"/>
            <w:textDirection w:val="btLr"/>
            <w:vAlign w:val="center"/>
          </w:tcPr>
          <w:p w14:paraId="32EF6EB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eastAsia="Arial Unicode MS" w:hAnsiTheme="minorHAnsi" w:cstheme="minorHAnsi"/>
                <w:sz w:val="20"/>
              </w:rPr>
              <w:t>15-23 (5)</w:t>
            </w:r>
          </w:p>
        </w:tc>
        <w:tc>
          <w:tcPr>
            <w:tcW w:w="513" w:type="dxa"/>
            <w:textDirection w:val="btLr"/>
            <w:vAlign w:val="center"/>
          </w:tcPr>
          <w:p w14:paraId="2676ED59"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eastAsia="Arial Unicode MS" w:hAnsiTheme="minorHAnsi" w:cstheme="minorHAnsi"/>
                <w:sz w:val="20"/>
              </w:rPr>
              <w:t>10.0-16.0 (4)</w:t>
            </w:r>
          </w:p>
        </w:tc>
        <w:tc>
          <w:tcPr>
            <w:tcW w:w="336" w:type="dxa"/>
            <w:vMerge/>
            <w:tcBorders>
              <w:right w:val="nil"/>
            </w:tcBorders>
            <w:textDirection w:val="btLr"/>
          </w:tcPr>
          <w:p w14:paraId="3B7C2FC5" w14:textId="77777777" w:rsidR="00BB592A" w:rsidRPr="00001408" w:rsidRDefault="00BB592A" w:rsidP="00BB592A">
            <w:pPr>
              <w:ind w:left="113" w:right="113"/>
              <w:jc w:val="center"/>
              <w:rPr>
                <w:rFonts w:cstheme="minorHAnsi"/>
                <w:sz w:val="16"/>
              </w:rPr>
            </w:pPr>
          </w:p>
        </w:tc>
        <w:tc>
          <w:tcPr>
            <w:tcW w:w="948" w:type="dxa"/>
            <w:vMerge/>
            <w:tcBorders>
              <w:left w:val="nil"/>
              <w:right w:val="nil"/>
            </w:tcBorders>
            <w:textDirection w:val="btLr"/>
          </w:tcPr>
          <w:p w14:paraId="26417A80" w14:textId="77777777" w:rsidR="00BB592A" w:rsidRPr="00001408" w:rsidRDefault="00BB592A" w:rsidP="00BB592A">
            <w:pPr>
              <w:ind w:left="113" w:right="113"/>
              <w:jc w:val="center"/>
              <w:rPr>
                <w:rFonts w:cstheme="minorHAnsi"/>
                <w:sz w:val="16"/>
              </w:rPr>
            </w:pPr>
          </w:p>
        </w:tc>
      </w:tr>
      <w:tr w:rsidR="00BB592A" w:rsidRPr="00235E7D" w14:paraId="7F63724E" w14:textId="77777777" w:rsidTr="00387622">
        <w:trPr>
          <w:cantSplit/>
          <w:trHeight w:val="1510"/>
          <w:jc w:val="center"/>
        </w:trPr>
        <w:tc>
          <w:tcPr>
            <w:tcW w:w="642" w:type="dxa"/>
            <w:vMerge/>
            <w:tcBorders>
              <w:left w:val="nil"/>
              <w:bottom w:val="nil"/>
            </w:tcBorders>
            <w:textDirection w:val="btLr"/>
          </w:tcPr>
          <w:p w14:paraId="19FAD4B9" w14:textId="77777777" w:rsidR="00BB592A" w:rsidRPr="00001408" w:rsidRDefault="00BB592A" w:rsidP="00BB592A">
            <w:pPr>
              <w:ind w:left="113" w:right="113"/>
              <w:rPr>
                <w:rFonts w:cstheme="minorHAnsi"/>
              </w:rPr>
            </w:pPr>
          </w:p>
        </w:tc>
        <w:tc>
          <w:tcPr>
            <w:tcW w:w="1413" w:type="dxa"/>
            <w:gridSpan w:val="3"/>
            <w:textDirection w:val="btLr"/>
            <w:vAlign w:val="center"/>
          </w:tcPr>
          <w:p w14:paraId="46BF8D88" w14:textId="77777777" w:rsidR="00BB592A" w:rsidRPr="00001408" w:rsidRDefault="00BB592A" w:rsidP="00BB592A">
            <w:pPr>
              <w:pStyle w:val="table7text"/>
              <w:ind w:left="113" w:right="113"/>
              <w:rPr>
                <w:rFonts w:asciiTheme="minorHAnsi" w:hAnsiTheme="minorHAnsi" w:cstheme="minorHAnsi"/>
                <w:b/>
                <w:bCs/>
                <w:sz w:val="20"/>
              </w:rPr>
            </w:pPr>
            <w:r w:rsidRPr="00001408">
              <w:rPr>
                <w:rFonts w:asciiTheme="minorHAnsi" w:hAnsiTheme="minorHAnsi" w:cstheme="minorHAnsi"/>
                <w:b/>
                <w:bCs/>
                <w:sz w:val="20"/>
              </w:rPr>
              <w:t>Sieve Size</w:t>
            </w:r>
          </w:p>
        </w:tc>
        <w:tc>
          <w:tcPr>
            <w:tcW w:w="513" w:type="dxa"/>
            <w:textDirection w:val="btLr"/>
            <w:vAlign w:val="center"/>
          </w:tcPr>
          <w:p w14:paraId="3DA5697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 1/2 inch</w:t>
            </w:r>
          </w:p>
        </w:tc>
        <w:tc>
          <w:tcPr>
            <w:tcW w:w="513" w:type="dxa"/>
            <w:textDirection w:val="btLr"/>
            <w:vAlign w:val="center"/>
          </w:tcPr>
          <w:p w14:paraId="0DCB792F"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 inch</w:t>
            </w:r>
          </w:p>
        </w:tc>
        <w:tc>
          <w:tcPr>
            <w:tcW w:w="513" w:type="dxa"/>
            <w:textDirection w:val="btLr"/>
            <w:vAlign w:val="center"/>
          </w:tcPr>
          <w:p w14:paraId="51F4C51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3/4 inch</w:t>
            </w:r>
          </w:p>
        </w:tc>
        <w:tc>
          <w:tcPr>
            <w:tcW w:w="513" w:type="dxa"/>
            <w:textDirection w:val="btLr"/>
          </w:tcPr>
          <w:p w14:paraId="36399BA2"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1/2 inch</w:t>
            </w:r>
          </w:p>
        </w:tc>
        <w:tc>
          <w:tcPr>
            <w:tcW w:w="513" w:type="dxa"/>
            <w:textDirection w:val="btLr"/>
            <w:vAlign w:val="center"/>
          </w:tcPr>
          <w:p w14:paraId="5B1469FF"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3/8 inch</w:t>
            </w:r>
          </w:p>
        </w:tc>
        <w:tc>
          <w:tcPr>
            <w:tcW w:w="513" w:type="dxa"/>
            <w:textDirection w:val="btLr"/>
            <w:vAlign w:val="center"/>
          </w:tcPr>
          <w:p w14:paraId="393334CD"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No. 4</w:t>
            </w:r>
          </w:p>
        </w:tc>
        <w:tc>
          <w:tcPr>
            <w:tcW w:w="513" w:type="dxa"/>
            <w:textDirection w:val="btLr"/>
            <w:vAlign w:val="center"/>
          </w:tcPr>
          <w:p w14:paraId="7C7D7C27"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No. 8</w:t>
            </w:r>
          </w:p>
        </w:tc>
        <w:tc>
          <w:tcPr>
            <w:tcW w:w="513" w:type="dxa"/>
            <w:textDirection w:val="btLr"/>
            <w:vAlign w:val="center"/>
          </w:tcPr>
          <w:p w14:paraId="7510E2A5"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No. 16</w:t>
            </w:r>
          </w:p>
        </w:tc>
        <w:tc>
          <w:tcPr>
            <w:tcW w:w="513" w:type="dxa"/>
            <w:textDirection w:val="btLr"/>
            <w:vAlign w:val="center"/>
          </w:tcPr>
          <w:p w14:paraId="23D3C529"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No. 40</w:t>
            </w:r>
          </w:p>
        </w:tc>
        <w:tc>
          <w:tcPr>
            <w:tcW w:w="513" w:type="dxa"/>
            <w:textDirection w:val="btLr"/>
            <w:vAlign w:val="center"/>
          </w:tcPr>
          <w:p w14:paraId="0E3F7B0F" w14:textId="77777777" w:rsidR="00BB592A" w:rsidRPr="00001408" w:rsidRDefault="00BB592A" w:rsidP="00BB592A">
            <w:pPr>
              <w:pStyle w:val="table7text"/>
              <w:ind w:left="113" w:right="113"/>
              <w:rPr>
                <w:rFonts w:asciiTheme="minorHAnsi" w:hAnsiTheme="minorHAnsi" w:cstheme="minorHAnsi"/>
                <w:sz w:val="20"/>
              </w:rPr>
            </w:pPr>
            <w:r w:rsidRPr="00001408">
              <w:rPr>
                <w:rFonts w:asciiTheme="minorHAnsi" w:hAnsiTheme="minorHAnsi" w:cstheme="minorHAnsi"/>
                <w:sz w:val="20"/>
              </w:rPr>
              <w:t>No. 200</w:t>
            </w:r>
          </w:p>
        </w:tc>
        <w:tc>
          <w:tcPr>
            <w:tcW w:w="336" w:type="dxa"/>
            <w:vMerge/>
            <w:tcBorders>
              <w:bottom w:val="nil"/>
              <w:right w:val="nil"/>
            </w:tcBorders>
            <w:textDirection w:val="btLr"/>
          </w:tcPr>
          <w:p w14:paraId="346094AA" w14:textId="77777777" w:rsidR="00BB592A" w:rsidRPr="00001408" w:rsidRDefault="00BB592A" w:rsidP="00BB592A">
            <w:pPr>
              <w:ind w:left="113" w:right="113"/>
              <w:jc w:val="center"/>
              <w:rPr>
                <w:rFonts w:cstheme="minorHAnsi"/>
                <w:sz w:val="16"/>
              </w:rPr>
            </w:pPr>
          </w:p>
        </w:tc>
        <w:tc>
          <w:tcPr>
            <w:tcW w:w="948" w:type="dxa"/>
            <w:vMerge/>
            <w:tcBorders>
              <w:left w:val="nil"/>
              <w:bottom w:val="nil"/>
              <w:right w:val="nil"/>
            </w:tcBorders>
            <w:textDirection w:val="btLr"/>
          </w:tcPr>
          <w:p w14:paraId="783409A8" w14:textId="77777777" w:rsidR="00BB592A" w:rsidRPr="00001408" w:rsidRDefault="00BB592A" w:rsidP="00BB592A">
            <w:pPr>
              <w:ind w:left="113" w:right="113"/>
              <w:jc w:val="center"/>
              <w:rPr>
                <w:rFonts w:cstheme="minorHAnsi"/>
                <w:sz w:val="16"/>
              </w:rPr>
            </w:pPr>
          </w:p>
        </w:tc>
      </w:tr>
    </w:tbl>
    <w:p w14:paraId="1B49F3F4" w14:textId="77777777" w:rsidR="00BB592A" w:rsidRPr="00001408" w:rsidRDefault="00BB592A" w:rsidP="00494302">
      <w:pPr>
        <w:pStyle w:val="InstructionMandatory"/>
      </w:pPr>
      <w:r w:rsidRPr="00001408">
        <w:lastRenderedPageBreak/>
        <w:t>Add Table 703-13:</w:t>
      </w:r>
    </w:p>
    <w:p w14:paraId="1DE1F6F2" w14:textId="77777777" w:rsidR="00BB592A" w:rsidRPr="00001408" w:rsidRDefault="00BB592A" w:rsidP="00BB592A">
      <w:pPr>
        <w:pStyle w:val="BodyText"/>
        <w:spacing w:after="0"/>
        <w:rPr>
          <w:rFonts w:eastAsia="Arial Unicode MS"/>
        </w:rPr>
      </w:pPr>
    </w:p>
    <w:p w14:paraId="00CB59BD" w14:textId="77777777" w:rsidR="00BB592A" w:rsidRPr="00001408" w:rsidRDefault="00BB592A" w:rsidP="00BB592A">
      <w:pPr>
        <w:pStyle w:val="BodyText"/>
        <w:spacing w:after="0"/>
        <w:jc w:val="center"/>
        <w:rPr>
          <w:rFonts w:asciiTheme="minorHAnsi" w:eastAsia="Arial Unicode MS" w:hAnsiTheme="minorHAnsi" w:cstheme="minorHAnsi"/>
          <w:b/>
          <w:sz w:val="20"/>
        </w:rPr>
      </w:pPr>
      <w:r w:rsidRPr="00001408">
        <w:rPr>
          <w:rFonts w:asciiTheme="minorHAnsi" w:eastAsia="Arial Unicode MS" w:hAnsiTheme="minorHAnsi" w:cstheme="minorHAnsi"/>
          <w:b/>
          <w:sz w:val="20"/>
        </w:rPr>
        <w:t>Table 703-13</w:t>
      </w:r>
    </w:p>
    <w:p w14:paraId="143E6781" w14:textId="77777777" w:rsidR="00BB592A" w:rsidRPr="00001408" w:rsidRDefault="00BB592A" w:rsidP="00BB592A">
      <w:pPr>
        <w:pStyle w:val="BodyText"/>
        <w:spacing w:after="0"/>
        <w:jc w:val="center"/>
        <w:rPr>
          <w:rFonts w:asciiTheme="minorHAnsi" w:eastAsia="Arial Unicode MS" w:hAnsiTheme="minorHAnsi" w:cstheme="minorHAnsi"/>
          <w:sz w:val="20"/>
          <w:u w:val="single"/>
        </w:rPr>
      </w:pPr>
      <w:proofErr w:type="spellStart"/>
      <w:r w:rsidRPr="00001408">
        <w:rPr>
          <w:rFonts w:asciiTheme="minorHAnsi" w:eastAsia="Arial Unicode MS" w:hAnsiTheme="minorHAnsi" w:cstheme="minorHAnsi"/>
          <w:b/>
          <w:sz w:val="20"/>
        </w:rPr>
        <w:t>Gradation</w:t>
      </w:r>
      <w:proofErr w:type="spellEnd"/>
      <w:r w:rsidRPr="00001408">
        <w:rPr>
          <w:rFonts w:asciiTheme="minorHAnsi" w:eastAsia="Arial Unicode MS" w:hAnsiTheme="minorHAnsi" w:cstheme="minorHAnsi"/>
          <w:b/>
          <w:sz w:val="20"/>
        </w:rPr>
        <w:t xml:space="preserve"> Requirements for Screened Aggregate</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07"/>
        <w:gridCol w:w="1125"/>
        <w:gridCol w:w="1116"/>
        <w:gridCol w:w="1125"/>
        <w:gridCol w:w="1125"/>
        <w:gridCol w:w="1125"/>
        <w:gridCol w:w="1125"/>
      </w:tblGrid>
      <w:tr w:rsidR="00BB592A" w:rsidRPr="00235E7D" w14:paraId="565A48DA" w14:textId="77777777" w:rsidTr="00BB592A">
        <w:trPr>
          <w:cantSplit/>
          <w:trHeight w:val="173"/>
          <w:tblHeader/>
        </w:trPr>
        <w:tc>
          <w:tcPr>
            <w:tcW w:w="1188" w:type="dxa"/>
            <w:vMerge w:val="restart"/>
            <w:vAlign w:val="center"/>
          </w:tcPr>
          <w:p w14:paraId="39156A0D" w14:textId="77777777" w:rsidR="00BB592A" w:rsidRPr="00001408" w:rsidRDefault="00BB592A" w:rsidP="00BB592A">
            <w:pPr>
              <w:pStyle w:val="TableHeading"/>
              <w:rPr>
                <w:rFonts w:asciiTheme="minorHAnsi" w:hAnsiTheme="minorHAnsi" w:cstheme="minorHAnsi"/>
                <w:sz w:val="20"/>
              </w:rPr>
            </w:pPr>
            <w:r w:rsidRPr="00001408">
              <w:rPr>
                <w:rFonts w:asciiTheme="minorHAnsi" w:hAnsiTheme="minorHAnsi" w:cstheme="minorHAnsi"/>
                <w:sz w:val="20"/>
              </w:rPr>
              <w:t>Sieve Size</w:t>
            </w:r>
          </w:p>
        </w:tc>
        <w:tc>
          <w:tcPr>
            <w:tcW w:w="7848" w:type="dxa"/>
            <w:gridSpan w:val="7"/>
          </w:tcPr>
          <w:p w14:paraId="05923DD2" w14:textId="77777777" w:rsidR="00BB592A" w:rsidRPr="00001408" w:rsidRDefault="00BB592A" w:rsidP="00BB592A">
            <w:pPr>
              <w:pStyle w:val="TableHeading"/>
              <w:rPr>
                <w:rFonts w:asciiTheme="minorHAnsi" w:hAnsiTheme="minorHAnsi" w:cstheme="minorHAnsi"/>
                <w:sz w:val="20"/>
              </w:rPr>
            </w:pPr>
            <w:r w:rsidRPr="00001408">
              <w:rPr>
                <w:rFonts w:asciiTheme="minorHAnsi" w:hAnsiTheme="minorHAnsi" w:cstheme="minorHAnsi"/>
                <w:sz w:val="20"/>
              </w:rPr>
              <w:t>Percent by Mass Passing Designated Sieve (AASHTO T 27 and T 11)</w:t>
            </w:r>
          </w:p>
        </w:tc>
      </w:tr>
      <w:tr w:rsidR="00BB592A" w:rsidRPr="00235E7D" w14:paraId="19503331" w14:textId="77777777" w:rsidTr="00BB592A">
        <w:trPr>
          <w:cantSplit/>
          <w:trHeight w:val="172"/>
          <w:tblHeader/>
        </w:trPr>
        <w:tc>
          <w:tcPr>
            <w:tcW w:w="1188" w:type="dxa"/>
            <w:vMerge/>
            <w:vAlign w:val="center"/>
          </w:tcPr>
          <w:p w14:paraId="60A9A970" w14:textId="77777777" w:rsidR="00BB592A" w:rsidRPr="00001408" w:rsidRDefault="00BB592A" w:rsidP="00BB592A">
            <w:pPr>
              <w:pStyle w:val="TableHeading"/>
              <w:rPr>
                <w:rFonts w:asciiTheme="minorHAnsi" w:hAnsiTheme="minorHAnsi" w:cstheme="minorHAnsi"/>
                <w:sz w:val="20"/>
              </w:rPr>
            </w:pPr>
          </w:p>
        </w:tc>
        <w:tc>
          <w:tcPr>
            <w:tcW w:w="7848" w:type="dxa"/>
            <w:gridSpan w:val="7"/>
          </w:tcPr>
          <w:p w14:paraId="67D60A26" w14:textId="77777777" w:rsidR="00BB592A" w:rsidRPr="00001408" w:rsidRDefault="00BB592A" w:rsidP="00BB592A">
            <w:pPr>
              <w:pStyle w:val="TableHeading"/>
              <w:rPr>
                <w:rFonts w:asciiTheme="minorHAnsi" w:hAnsiTheme="minorHAnsi" w:cstheme="minorHAnsi"/>
                <w:sz w:val="20"/>
              </w:rPr>
            </w:pPr>
            <w:r w:rsidRPr="00001408">
              <w:rPr>
                <w:rFonts w:asciiTheme="minorHAnsi" w:hAnsiTheme="minorHAnsi" w:cstheme="minorHAnsi"/>
                <w:sz w:val="20"/>
              </w:rPr>
              <w:t>Grading Designation</w:t>
            </w:r>
          </w:p>
        </w:tc>
      </w:tr>
      <w:tr w:rsidR="00BB592A" w:rsidRPr="00235E7D" w14:paraId="71BEB16B" w14:textId="77777777" w:rsidTr="00BB592A">
        <w:trPr>
          <w:cantSplit/>
          <w:trHeight w:val="435"/>
        </w:trPr>
        <w:tc>
          <w:tcPr>
            <w:tcW w:w="1188" w:type="dxa"/>
            <w:vMerge/>
          </w:tcPr>
          <w:p w14:paraId="34C89B0B" w14:textId="77777777" w:rsidR="00BB592A" w:rsidRPr="00001408" w:rsidRDefault="00BB592A" w:rsidP="00BB592A">
            <w:pPr>
              <w:pStyle w:val="TableHeading"/>
              <w:spacing w:before="0" w:after="0"/>
              <w:rPr>
                <w:rFonts w:asciiTheme="minorHAnsi" w:hAnsiTheme="minorHAnsi" w:cstheme="minorHAnsi"/>
                <w:sz w:val="20"/>
              </w:rPr>
            </w:pPr>
          </w:p>
        </w:tc>
        <w:tc>
          <w:tcPr>
            <w:tcW w:w="1107" w:type="dxa"/>
            <w:vAlign w:val="center"/>
          </w:tcPr>
          <w:p w14:paraId="0EF0D056"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L</w:t>
            </w:r>
          </w:p>
        </w:tc>
        <w:tc>
          <w:tcPr>
            <w:tcW w:w="1125" w:type="dxa"/>
            <w:vAlign w:val="center"/>
          </w:tcPr>
          <w:p w14:paraId="477536D4"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M</w:t>
            </w:r>
          </w:p>
        </w:tc>
        <w:tc>
          <w:tcPr>
            <w:tcW w:w="1116" w:type="dxa"/>
            <w:vAlign w:val="center"/>
          </w:tcPr>
          <w:p w14:paraId="76C536B5"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N</w:t>
            </w:r>
          </w:p>
        </w:tc>
        <w:tc>
          <w:tcPr>
            <w:tcW w:w="1125" w:type="dxa"/>
            <w:vAlign w:val="center"/>
          </w:tcPr>
          <w:p w14:paraId="06D0B9D7"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O</w:t>
            </w:r>
          </w:p>
        </w:tc>
        <w:tc>
          <w:tcPr>
            <w:tcW w:w="1125" w:type="dxa"/>
            <w:vAlign w:val="center"/>
          </w:tcPr>
          <w:p w14:paraId="107618CB"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P</w:t>
            </w:r>
          </w:p>
        </w:tc>
        <w:tc>
          <w:tcPr>
            <w:tcW w:w="1125" w:type="dxa"/>
            <w:vAlign w:val="center"/>
          </w:tcPr>
          <w:p w14:paraId="1DA1D341"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Q</w:t>
            </w:r>
          </w:p>
        </w:tc>
        <w:tc>
          <w:tcPr>
            <w:tcW w:w="1125" w:type="dxa"/>
            <w:vAlign w:val="center"/>
          </w:tcPr>
          <w:p w14:paraId="64321E3B" w14:textId="77777777" w:rsidR="00BB592A" w:rsidRPr="00001408" w:rsidRDefault="00BB592A" w:rsidP="00BB592A">
            <w:pPr>
              <w:jc w:val="center"/>
              <w:rPr>
                <w:rFonts w:eastAsia="Arial Unicode MS" w:cstheme="minorHAnsi"/>
                <w:b/>
                <w:bCs/>
                <w:sz w:val="20"/>
              </w:rPr>
            </w:pPr>
            <w:r w:rsidRPr="00001408">
              <w:rPr>
                <w:rFonts w:eastAsia="Arial Unicode MS" w:cstheme="minorHAnsi"/>
                <w:b/>
                <w:bCs/>
                <w:sz w:val="20"/>
              </w:rPr>
              <w:t>R</w:t>
            </w:r>
          </w:p>
        </w:tc>
      </w:tr>
      <w:tr w:rsidR="00BB592A" w:rsidRPr="00235E7D" w14:paraId="0E3161AA" w14:textId="77777777" w:rsidTr="00BB592A">
        <w:trPr>
          <w:trHeight w:val="330"/>
        </w:trPr>
        <w:tc>
          <w:tcPr>
            <w:tcW w:w="1188" w:type="dxa"/>
            <w:vAlign w:val="center"/>
          </w:tcPr>
          <w:p w14:paraId="3BA95CF8"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 xml:space="preserve">6 </w:t>
            </w:r>
            <w:proofErr w:type="gramStart"/>
            <w:r w:rsidRPr="00001408">
              <w:rPr>
                <w:rFonts w:eastAsia="Arial Unicode MS" w:cstheme="minorHAnsi"/>
                <w:sz w:val="20"/>
              </w:rPr>
              <w:t>inch</w:t>
            </w:r>
            <w:proofErr w:type="gramEnd"/>
          </w:p>
        </w:tc>
        <w:tc>
          <w:tcPr>
            <w:tcW w:w="1107" w:type="dxa"/>
            <w:vAlign w:val="center"/>
          </w:tcPr>
          <w:p w14:paraId="6B605CC0"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c>
          <w:tcPr>
            <w:tcW w:w="1125" w:type="dxa"/>
            <w:vAlign w:val="center"/>
          </w:tcPr>
          <w:p w14:paraId="6AD3169A"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c>
          <w:tcPr>
            <w:tcW w:w="1116" w:type="dxa"/>
            <w:vAlign w:val="center"/>
          </w:tcPr>
          <w:p w14:paraId="3F16FEAB" w14:textId="77777777" w:rsidR="00BB592A" w:rsidRPr="00001408" w:rsidRDefault="00BB592A" w:rsidP="00BB592A">
            <w:pPr>
              <w:jc w:val="center"/>
              <w:rPr>
                <w:rFonts w:eastAsia="Arial Unicode MS" w:cstheme="minorHAnsi"/>
                <w:sz w:val="20"/>
              </w:rPr>
            </w:pPr>
          </w:p>
        </w:tc>
        <w:tc>
          <w:tcPr>
            <w:tcW w:w="1125" w:type="dxa"/>
            <w:vAlign w:val="center"/>
          </w:tcPr>
          <w:p w14:paraId="7034AF2C" w14:textId="77777777" w:rsidR="00BB592A" w:rsidRPr="00001408" w:rsidRDefault="00BB592A" w:rsidP="00BB592A">
            <w:pPr>
              <w:jc w:val="center"/>
              <w:rPr>
                <w:rFonts w:eastAsia="Arial Unicode MS" w:cstheme="minorHAnsi"/>
                <w:sz w:val="20"/>
              </w:rPr>
            </w:pPr>
          </w:p>
        </w:tc>
        <w:tc>
          <w:tcPr>
            <w:tcW w:w="1125" w:type="dxa"/>
            <w:vAlign w:val="center"/>
          </w:tcPr>
          <w:p w14:paraId="30312F02" w14:textId="77777777" w:rsidR="00BB592A" w:rsidRPr="00001408" w:rsidRDefault="00BB592A" w:rsidP="00BB592A">
            <w:pPr>
              <w:jc w:val="center"/>
              <w:rPr>
                <w:rFonts w:eastAsia="Arial Unicode MS" w:cstheme="minorHAnsi"/>
                <w:sz w:val="20"/>
              </w:rPr>
            </w:pPr>
          </w:p>
        </w:tc>
        <w:tc>
          <w:tcPr>
            <w:tcW w:w="1125" w:type="dxa"/>
            <w:vAlign w:val="center"/>
          </w:tcPr>
          <w:p w14:paraId="69E53BA9" w14:textId="77777777" w:rsidR="00BB592A" w:rsidRPr="00001408" w:rsidRDefault="00BB592A" w:rsidP="00BB592A">
            <w:pPr>
              <w:jc w:val="center"/>
              <w:rPr>
                <w:rFonts w:eastAsia="Arial Unicode MS" w:cstheme="minorHAnsi"/>
                <w:sz w:val="20"/>
              </w:rPr>
            </w:pPr>
          </w:p>
        </w:tc>
        <w:tc>
          <w:tcPr>
            <w:tcW w:w="1125" w:type="dxa"/>
            <w:vAlign w:val="center"/>
          </w:tcPr>
          <w:p w14:paraId="1A2EBDBB" w14:textId="77777777" w:rsidR="00BB592A" w:rsidRPr="00001408" w:rsidRDefault="00BB592A" w:rsidP="00BB592A">
            <w:pPr>
              <w:jc w:val="center"/>
              <w:rPr>
                <w:rFonts w:eastAsia="Arial Unicode MS" w:cstheme="minorHAnsi"/>
                <w:sz w:val="20"/>
              </w:rPr>
            </w:pPr>
          </w:p>
        </w:tc>
      </w:tr>
      <w:tr w:rsidR="00BB592A" w:rsidRPr="00235E7D" w14:paraId="609D2715" w14:textId="77777777" w:rsidTr="00BB592A">
        <w:trPr>
          <w:trHeight w:val="345"/>
        </w:trPr>
        <w:tc>
          <w:tcPr>
            <w:tcW w:w="1188" w:type="dxa"/>
            <w:vAlign w:val="center"/>
          </w:tcPr>
          <w:p w14:paraId="177C691D"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 xml:space="preserve">4 </w:t>
            </w:r>
            <w:proofErr w:type="gramStart"/>
            <w:r w:rsidRPr="00001408">
              <w:rPr>
                <w:rFonts w:eastAsia="Arial Unicode MS" w:cstheme="minorHAnsi"/>
                <w:sz w:val="20"/>
              </w:rPr>
              <w:t>inch</w:t>
            </w:r>
            <w:proofErr w:type="gramEnd"/>
          </w:p>
        </w:tc>
        <w:tc>
          <w:tcPr>
            <w:tcW w:w="1107" w:type="dxa"/>
            <w:vAlign w:val="center"/>
          </w:tcPr>
          <w:p w14:paraId="1AD93369" w14:textId="77777777" w:rsidR="00BB592A" w:rsidRPr="00001408" w:rsidRDefault="00BB592A" w:rsidP="00BB592A">
            <w:pPr>
              <w:jc w:val="center"/>
              <w:rPr>
                <w:rFonts w:eastAsia="Arial Unicode MS" w:cstheme="minorHAnsi"/>
                <w:sz w:val="20"/>
              </w:rPr>
            </w:pPr>
          </w:p>
        </w:tc>
        <w:tc>
          <w:tcPr>
            <w:tcW w:w="1125" w:type="dxa"/>
            <w:vAlign w:val="center"/>
          </w:tcPr>
          <w:p w14:paraId="19960DA0" w14:textId="77777777" w:rsidR="00BB592A" w:rsidRPr="00001408" w:rsidRDefault="00BB592A" w:rsidP="00BB592A">
            <w:pPr>
              <w:jc w:val="center"/>
              <w:rPr>
                <w:rFonts w:eastAsia="Arial Unicode MS" w:cstheme="minorHAnsi"/>
                <w:sz w:val="20"/>
              </w:rPr>
            </w:pPr>
          </w:p>
        </w:tc>
        <w:tc>
          <w:tcPr>
            <w:tcW w:w="1116" w:type="dxa"/>
            <w:vAlign w:val="center"/>
          </w:tcPr>
          <w:p w14:paraId="2C957BBB"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c>
          <w:tcPr>
            <w:tcW w:w="1125" w:type="dxa"/>
            <w:vAlign w:val="center"/>
          </w:tcPr>
          <w:p w14:paraId="7DB88F25"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c>
          <w:tcPr>
            <w:tcW w:w="1125" w:type="dxa"/>
            <w:vAlign w:val="center"/>
          </w:tcPr>
          <w:p w14:paraId="2C5872F5" w14:textId="77777777" w:rsidR="00BB592A" w:rsidRPr="00001408" w:rsidRDefault="00BB592A" w:rsidP="00BB592A">
            <w:pPr>
              <w:jc w:val="center"/>
              <w:rPr>
                <w:rFonts w:eastAsia="Arial Unicode MS" w:cstheme="minorHAnsi"/>
                <w:sz w:val="20"/>
              </w:rPr>
            </w:pPr>
          </w:p>
        </w:tc>
        <w:tc>
          <w:tcPr>
            <w:tcW w:w="1125" w:type="dxa"/>
            <w:vAlign w:val="center"/>
          </w:tcPr>
          <w:p w14:paraId="583EE5DD" w14:textId="77777777" w:rsidR="00BB592A" w:rsidRPr="00001408" w:rsidRDefault="00BB592A" w:rsidP="00BB592A">
            <w:pPr>
              <w:jc w:val="center"/>
              <w:rPr>
                <w:rFonts w:eastAsia="Arial Unicode MS" w:cstheme="minorHAnsi"/>
                <w:sz w:val="20"/>
              </w:rPr>
            </w:pPr>
          </w:p>
        </w:tc>
        <w:tc>
          <w:tcPr>
            <w:tcW w:w="1125" w:type="dxa"/>
            <w:vAlign w:val="center"/>
          </w:tcPr>
          <w:p w14:paraId="0005265B" w14:textId="77777777" w:rsidR="00BB592A" w:rsidRPr="00001408" w:rsidRDefault="00BB592A" w:rsidP="00BB592A">
            <w:pPr>
              <w:jc w:val="center"/>
              <w:rPr>
                <w:rFonts w:eastAsia="Arial Unicode MS" w:cstheme="minorHAnsi"/>
                <w:sz w:val="20"/>
              </w:rPr>
            </w:pPr>
          </w:p>
        </w:tc>
      </w:tr>
      <w:tr w:rsidR="00BB592A" w:rsidRPr="00235E7D" w14:paraId="3440A173" w14:textId="77777777" w:rsidTr="00BB592A">
        <w:trPr>
          <w:trHeight w:val="345"/>
        </w:trPr>
        <w:tc>
          <w:tcPr>
            <w:tcW w:w="1188" w:type="dxa"/>
            <w:vAlign w:val="center"/>
          </w:tcPr>
          <w:p w14:paraId="07F1290D"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 xml:space="preserve">3 </w:t>
            </w:r>
            <w:proofErr w:type="gramStart"/>
            <w:r w:rsidRPr="00001408">
              <w:rPr>
                <w:rFonts w:eastAsia="Arial Unicode MS" w:cstheme="minorHAnsi"/>
                <w:sz w:val="20"/>
              </w:rPr>
              <w:t>inch</w:t>
            </w:r>
            <w:proofErr w:type="gramEnd"/>
          </w:p>
        </w:tc>
        <w:tc>
          <w:tcPr>
            <w:tcW w:w="1107" w:type="dxa"/>
            <w:vAlign w:val="center"/>
          </w:tcPr>
          <w:p w14:paraId="49C07F96" w14:textId="77777777" w:rsidR="00BB592A" w:rsidRPr="00001408" w:rsidRDefault="00BB592A" w:rsidP="00BB592A">
            <w:pPr>
              <w:jc w:val="center"/>
              <w:rPr>
                <w:rFonts w:eastAsia="Arial Unicode MS" w:cstheme="minorHAnsi"/>
                <w:sz w:val="20"/>
              </w:rPr>
            </w:pPr>
          </w:p>
        </w:tc>
        <w:tc>
          <w:tcPr>
            <w:tcW w:w="1125" w:type="dxa"/>
            <w:vAlign w:val="center"/>
          </w:tcPr>
          <w:p w14:paraId="78EB693E" w14:textId="77777777" w:rsidR="00BB592A" w:rsidRPr="00001408" w:rsidRDefault="00BB592A" w:rsidP="00BB592A">
            <w:pPr>
              <w:jc w:val="center"/>
              <w:rPr>
                <w:rFonts w:eastAsia="Arial Unicode MS" w:cstheme="minorHAnsi"/>
                <w:sz w:val="20"/>
              </w:rPr>
            </w:pPr>
          </w:p>
        </w:tc>
        <w:tc>
          <w:tcPr>
            <w:tcW w:w="1116" w:type="dxa"/>
            <w:vAlign w:val="center"/>
          </w:tcPr>
          <w:p w14:paraId="7A3161DC" w14:textId="77777777" w:rsidR="00BB592A" w:rsidRPr="00001408" w:rsidRDefault="00BB592A" w:rsidP="00BB592A">
            <w:pPr>
              <w:jc w:val="center"/>
              <w:rPr>
                <w:rFonts w:eastAsia="Arial Unicode MS" w:cstheme="minorHAnsi"/>
                <w:sz w:val="20"/>
              </w:rPr>
            </w:pPr>
          </w:p>
        </w:tc>
        <w:tc>
          <w:tcPr>
            <w:tcW w:w="1125" w:type="dxa"/>
            <w:vAlign w:val="center"/>
          </w:tcPr>
          <w:p w14:paraId="53843C51" w14:textId="77777777" w:rsidR="00BB592A" w:rsidRPr="00001408" w:rsidRDefault="00BB592A" w:rsidP="00BB592A">
            <w:pPr>
              <w:jc w:val="center"/>
              <w:rPr>
                <w:rFonts w:eastAsia="Arial Unicode MS" w:cstheme="minorHAnsi"/>
                <w:sz w:val="20"/>
              </w:rPr>
            </w:pPr>
          </w:p>
        </w:tc>
        <w:tc>
          <w:tcPr>
            <w:tcW w:w="1125" w:type="dxa"/>
            <w:vAlign w:val="center"/>
          </w:tcPr>
          <w:p w14:paraId="130AD1F6"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c>
          <w:tcPr>
            <w:tcW w:w="1125" w:type="dxa"/>
            <w:vAlign w:val="center"/>
          </w:tcPr>
          <w:p w14:paraId="21257860"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c>
          <w:tcPr>
            <w:tcW w:w="1125" w:type="dxa"/>
            <w:vAlign w:val="center"/>
          </w:tcPr>
          <w:p w14:paraId="3587C295" w14:textId="77777777" w:rsidR="00BB592A" w:rsidRPr="00001408" w:rsidRDefault="00BB592A" w:rsidP="00BB592A">
            <w:pPr>
              <w:jc w:val="center"/>
              <w:rPr>
                <w:rFonts w:eastAsia="Arial Unicode MS" w:cstheme="minorHAnsi"/>
                <w:sz w:val="20"/>
              </w:rPr>
            </w:pPr>
          </w:p>
        </w:tc>
      </w:tr>
      <w:tr w:rsidR="00BB592A" w:rsidRPr="00235E7D" w14:paraId="4F611B69" w14:textId="77777777" w:rsidTr="00BB592A">
        <w:trPr>
          <w:trHeight w:val="345"/>
        </w:trPr>
        <w:tc>
          <w:tcPr>
            <w:tcW w:w="1188" w:type="dxa"/>
            <w:vAlign w:val="center"/>
          </w:tcPr>
          <w:p w14:paraId="2E7E9205"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 xml:space="preserve">2 </w:t>
            </w:r>
            <w:proofErr w:type="gramStart"/>
            <w:r w:rsidRPr="00001408">
              <w:rPr>
                <w:rFonts w:eastAsia="Arial Unicode MS" w:cstheme="minorHAnsi"/>
                <w:sz w:val="20"/>
              </w:rPr>
              <w:t>inch</w:t>
            </w:r>
            <w:proofErr w:type="gramEnd"/>
          </w:p>
        </w:tc>
        <w:tc>
          <w:tcPr>
            <w:tcW w:w="1107" w:type="dxa"/>
            <w:vAlign w:val="center"/>
          </w:tcPr>
          <w:p w14:paraId="48B48A1B" w14:textId="77777777" w:rsidR="00BB592A" w:rsidRPr="00001408" w:rsidRDefault="00BB592A" w:rsidP="00BB592A">
            <w:pPr>
              <w:jc w:val="center"/>
              <w:rPr>
                <w:rFonts w:eastAsia="Arial Unicode MS" w:cstheme="minorHAnsi"/>
                <w:sz w:val="20"/>
              </w:rPr>
            </w:pPr>
          </w:p>
        </w:tc>
        <w:tc>
          <w:tcPr>
            <w:tcW w:w="1125" w:type="dxa"/>
            <w:vAlign w:val="center"/>
          </w:tcPr>
          <w:p w14:paraId="512301CD" w14:textId="77777777" w:rsidR="00BB592A" w:rsidRPr="00001408" w:rsidRDefault="00BB592A" w:rsidP="00BB592A">
            <w:pPr>
              <w:jc w:val="center"/>
              <w:rPr>
                <w:rFonts w:eastAsia="Arial Unicode MS" w:cstheme="minorHAnsi"/>
                <w:sz w:val="20"/>
              </w:rPr>
            </w:pPr>
          </w:p>
        </w:tc>
        <w:tc>
          <w:tcPr>
            <w:tcW w:w="1116" w:type="dxa"/>
            <w:vAlign w:val="center"/>
          </w:tcPr>
          <w:p w14:paraId="47090710" w14:textId="77777777" w:rsidR="00BB592A" w:rsidRPr="00001408" w:rsidRDefault="00BB592A" w:rsidP="00BB592A">
            <w:pPr>
              <w:jc w:val="center"/>
              <w:rPr>
                <w:rFonts w:eastAsia="Arial Unicode MS" w:cstheme="minorHAnsi"/>
                <w:sz w:val="20"/>
              </w:rPr>
            </w:pPr>
          </w:p>
        </w:tc>
        <w:tc>
          <w:tcPr>
            <w:tcW w:w="1125" w:type="dxa"/>
            <w:vAlign w:val="center"/>
          </w:tcPr>
          <w:p w14:paraId="4060D8BD" w14:textId="77777777" w:rsidR="00BB592A" w:rsidRPr="00001408" w:rsidRDefault="00BB592A" w:rsidP="00BB592A">
            <w:pPr>
              <w:jc w:val="center"/>
              <w:rPr>
                <w:rFonts w:eastAsia="Arial Unicode MS" w:cstheme="minorHAnsi"/>
                <w:sz w:val="20"/>
              </w:rPr>
            </w:pPr>
          </w:p>
        </w:tc>
        <w:tc>
          <w:tcPr>
            <w:tcW w:w="1125" w:type="dxa"/>
            <w:vAlign w:val="center"/>
          </w:tcPr>
          <w:p w14:paraId="5E67A206" w14:textId="77777777" w:rsidR="00BB592A" w:rsidRPr="00001408" w:rsidRDefault="00BB592A" w:rsidP="00BB592A">
            <w:pPr>
              <w:jc w:val="center"/>
              <w:rPr>
                <w:rFonts w:eastAsia="Arial Unicode MS" w:cstheme="minorHAnsi"/>
                <w:sz w:val="20"/>
              </w:rPr>
            </w:pPr>
          </w:p>
        </w:tc>
        <w:tc>
          <w:tcPr>
            <w:tcW w:w="1125" w:type="dxa"/>
            <w:vAlign w:val="center"/>
          </w:tcPr>
          <w:p w14:paraId="48BFB870" w14:textId="77777777" w:rsidR="00BB592A" w:rsidRPr="00001408" w:rsidRDefault="00BB592A" w:rsidP="00BB592A">
            <w:pPr>
              <w:jc w:val="center"/>
              <w:rPr>
                <w:rFonts w:eastAsia="Arial Unicode MS" w:cstheme="minorHAnsi"/>
                <w:sz w:val="20"/>
              </w:rPr>
            </w:pPr>
          </w:p>
        </w:tc>
        <w:tc>
          <w:tcPr>
            <w:tcW w:w="1125" w:type="dxa"/>
            <w:vAlign w:val="center"/>
          </w:tcPr>
          <w:p w14:paraId="7E138EFA"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100</w:t>
            </w:r>
          </w:p>
        </w:tc>
      </w:tr>
      <w:tr w:rsidR="00BB592A" w:rsidRPr="00235E7D" w14:paraId="3738618E" w14:textId="77777777" w:rsidTr="00BB592A">
        <w:trPr>
          <w:trHeight w:val="345"/>
        </w:trPr>
        <w:tc>
          <w:tcPr>
            <w:tcW w:w="1188" w:type="dxa"/>
            <w:vAlign w:val="center"/>
          </w:tcPr>
          <w:p w14:paraId="5B655818"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No. 4</w:t>
            </w:r>
          </w:p>
        </w:tc>
        <w:tc>
          <w:tcPr>
            <w:tcW w:w="1107" w:type="dxa"/>
            <w:vAlign w:val="center"/>
          </w:tcPr>
          <w:p w14:paraId="59F17F76" w14:textId="77777777" w:rsidR="00BB592A" w:rsidRPr="00001408" w:rsidRDefault="00BB592A" w:rsidP="00BB592A">
            <w:pPr>
              <w:jc w:val="center"/>
              <w:rPr>
                <w:rFonts w:eastAsia="Arial Unicode MS" w:cstheme="minorHAnsi"/>
                <w:sz w:val="20"/>
              </w:rPr>
            </w:pPr>
          </w:p>
        </w:tc>
        <w:tc>
          <w:tcPr>
            <w:tcW w:w="1125" w:type="dxa"/>
            <w:vAlign w:val="center"/>
          </w:tcPr>
          <w:p w14:paraId="20B3BD8B"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15-45</w:t>
            </w:r>
          </w:p>
        </w:tc>
        <w:tc>
          <w:tcPr>
            <w:tcW w:w="1116" w:type="dxa"/>
            <w:vAlign w:val="center"/>
          </w:tcPr>
          <w:p w14:paraId="2A7B31A6" w14:textId="77777777" w:rsidR="00BB592A" w:rsidRPr="00001408" w:rsidRDefault="00BB592A" w:rsidP="00BB592A">
            <w:pPr>
              <w:jc w:val="center"/>
              <w:rPr>
                <w:rFonts w:eastAsia="Arial Unicode MS" w:cstheme="minorHAnsi"/>
                <w:sz w:val="20"/>
              </w:rPr>
            </w:pPr>
          </w:p>
        </w:tc>
        <w:tc>
          <w:tcPr>
            <w:tcW w:w="1125" w:type="dxa"/>
            <w:vAlign w:val="center"/>
          </w:tcPr>
          <w:p w14:paraId="532C70F7"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15-45</w:t>
            </w:r>
          </w:p>
        </w:tc>
        <w:tc>
          <w:tcPr>
            <w:tcW w:w="1125" w:type="dxa"/>
            <w:vAlign w:val="center"/>
          </w:tcPr>
          <w:p w14:paraId="6AF68E64" w14:textId="77777777" w:rsidR="00BB592A" w:rsidRPr="00001408" w:rsidRDefault="00BB592A" w:rsidP="00BB592A">
            <w:pPr>
              <w:jc w:val="center"/>
              <w:rPr>
                <w:rFonts w:eastAsia="Arial Unicode MS" w:cstheme="minorHAnsi"/>
                <w:sz w:val="20"/>
              </w:rPr>
            </w:pPr>
          </w:p>
        </w:tc>
        <w:tc>
          <w:tcPr>
            <w:tcW w:w="1125" w:type="dxa"/>
            <w:vAlign w:val="center"/>
          </w:tcPr>
          <w:p w14:paraId="0FC18A4B" w14:textId="77777777" w:rsidR="00BB592A" w:rsidRPr="00001408" w:rsidRDefault="00BB592A" w:rsidP="00BB592A">
            <w:pPr>
              <w:jc w:val="center"/>
              <w:rPr>
                <w:rFonts w:eastAsia="Arial Unicode MS" w:cstheme="minorHAnsi"/>
                <w:sz w:val="20"/>
              </w:rPr>
            </w:pPr>
            <w:r w:rsidRPr="00001408">
              <w:rPr>
                <w:rFonts w:eastAsia="Arial Unicode MS" w:cstheme="minorHAnsi"/>
                <w:sz w:val="20"/>
              </w:rPr>
              <w:t>15-45</w:t>
            </w:r>
          </w:p>
        </w:tc>
        <w:tc>
          <w:tcPr>
            <w:tcW w:w="1125" w:type="dxa"/>
            <w:vAlign w:val="center"/>
          </w:tcPr>
          <w:p w14:paraId="0EE30B62" w14:textId="77777777" w:rsidR="00BB592A" w:rsidRPr="00001408" w:rsidRDefault="00BB592A" w:rsidP="00BB592A">
            <w:pPr>
              <w:jc w:val="center"/>
              <w:rPr>
                <w:rFonts w:eastAsia="Arial Unicode MS" w:cstheme="minorHAnsi"/>
                <w:sz w:val="20"/>
              </w:rPr>
            </w:pPr>
          </w:p>
        </w:tc>
      </w:tr>
    </w:tbl>
    <w:p w14:paraId="62EC8971" w14:textId="77777777" w:rsidR="00BB592A" w:rsidRPr="00001408" w:rsidRDefault="00BB592A" w:rsidP="00BB592A"/>
    <w:p w14:paraId="03BBCEAD" w14:textId="77777777" w:rsidR="00BB592A" w:rsidRPr="00001408" w:rsidRDefault="00BB592A" w:rsidP="00BB592A">
      <w:pPr>
        <w:jc w:val="right"/>
        <w:rPr>
          <w:rFonts w:ascii="Times New Roman" w:hAnsi="Times New Roman" w:cs="Times New Roman"/>
          <w:color w:val="000000"/>
          <w:sz w:val="16"/>
        </w:rPr>
      </w:pPr>
    </w:p>
    <w:p w14:paraId="4B2F5C91" w14:textId="0D110894" w:rsidR="00BB592A" w:rsidRPr="00001408" w:rsidRDefault="00BB592A" w:rsidP="004F3C2A">
      <w:pPr>
        <w:rPr>
          <w:rFonts w:ascii="Times New Roman" w:hAnsi="Times New Roman" w:cs="Times New Roman"/>
          <w:color w:val="000000"/>
          <w:sz w:val="16"/>
        </w:rPr>
      </w:pPr>
    </w:p>
    <w:p w14:paraId="72FF0DA0" w14:textId="77777777" w:rsidR="00BB592A" w:rsidRPr="00001408" w:rsidRDefault="00BB592A" w:rsidP="00BB592A">
      <w:pPr>
        <w:rPr>
          <w:rFonts w:ascii="Times New Roman" w:hAnsi="Times New Roman" w:cs="Times New Roman"/>
          <w:color w:val="000000"/>
          <w:sz w:val="16"/>
        </w:rPr>
      </w:pPr>
      <w:r w:rsidRPr="00001408">
        <w:rPr>
          <w:rFonts w:ascii="Times New Roman" w:hAnsi="Times New Roman" w:cs="Times New Roman"/>
          <w:color w:val="000000"/>
          <w:sz w:val="16"/>
        </w:rPr>
        <w:br w:type="page"/>
      </w:r>
    </w:p>
    <w:p w14:paraId="3DBAA2FE" w14:textId="77777777" w:rsidR="00BB592A" w:rsidRPr="004F3C2A" w:rsidRDefault="00BB592A" w:rsidP="00AD412F">
      <w:pPr>
        <w:pStyle w:val="Heading1"/>
      </w:pPr>
      <w:bookmarkStart w:id="85" w:name="_Toc22732643"/>
      <w:bookmarkStart w:id="86" w:name="_Toc157603114"/>
      <w:r w:rsidRPr="004F3C2A">
        <w:lastRenderedPageBreak/>
        <w:t>705 - Rock</w:t>
      </w:r>
      <w:bookmarkEnd w:id="85"/>
      <w:bookmarkEnd w:id="86"/>
    </w:p>
    <w:p w14:paraId="3C0BCB75" w14:textId="77777777" w:rsidR="00BB592A" w:rsidRPr="004F3C2A" w:rsidRDefault="00BB592A" w:rsidP="00BB592A">
      <w:pPr>
        <w:jc w:val="right"/>
        <w:rPr>
          <w:rFonts w:ascii="Times New Roman" w:hAnsi="Times New Roman" w:cs="Times New Roman"/>
          <w:color w:val="000000"/>
          <w:sz w:val="16"/>
        </w:rPr>
      </w:pPr>
      <w:r w:rsidRPr="004F3C2A">
        <w:rPr>
          <w:rFonts w:ascii="Times New Roman" w:hAnsi="Times New Roman" w:cs="Times New Roman"/>
          <w:color w:val="000000"/>
          <w:sz w:val="16"/>
        </w:rPr>
        <w:t>705.02_National_2_25_2019</w:t>
      </w:r>
    </w:p>
    <w:p w14:paraId="2B891189" w14:textId="77777777" w:rsidR="00BB592A" w:rsidRPr="004F3C2A" w:rsidRDefault="00BB592A" w:rsidP="00494302">
      <w:pPr>
        <w:pStyle w:val="InstructionMandatory"/>
      </w:pPr>
      <w:r w:rsidRPr="004F3C2A">
        <w:t xml:space="preserve">Add the following Class to Table 705-1 in Subsection 705.02: </w:t>
      </w:r>
    </w:p>
    <w:p w14:paraId="447279EE" w14:textId="77777777" w:rsidR="00BB592A" w:rsidRPr="004F3C2A" w:rsidRDefault="00BB592A" w:rsidP="00BB592A">
      <w:pPr>
        <w:pStyle w:val="Heading2"/>
      </w:pPr>
      <w:bookmarkStart w:id="87" w:name="_Toc22732644"/>
      <w:r w:rsidRPr="004F3C2A">
        <w:t>705.02 Riprap. Table 705-1.</w:t>
      </w:r>
      <w:bookmarkEnd w:id="87"/>
    </w:p>
    <w:tbl>
      <w:tblPr>
        <w:tblW w:w="3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09"/>
        <w:gridCol w:w="2264"/>
        <w:gridCol w:w="2405"/>
      </w:tblGrid>
      <w:tr w:rsidR="00BB592A" w:rsidRPr="004F3C2A" w14:paraId="78216CC1" w14:textId="77777777" w:rsidTr="00BB592A">
        <w:trPr>
          <w:trHeight w:val="526"/>
          <w:jc w:val="center"/>
        </w:trPr>
        <w:tc>
          <w:tcPr>
            <w:tcW w:w="5000" w:type="pct"/>
            <w:gridSpan w:val="4"/>
            <w:tcBorders>
              <w:top w:val="nil"/>
              <w:left w:val="nil"/>
              <w:bottom w:val="single" w:sz="4" w:space="0" w:color="auto"/>
              <w:right w:val="nil"/>
            </w:tcBorders>
            <w:vAlign w:val="center"/>
            <w:hideMark/>
          </w:tcPr>
          <w:p w14:paraId="76BC6C09"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Table 705-1</w:t>
            </w:r>
          </w:p>
          <w:p w14:paraId="35898789" w14:textId="77777777" w:rsidR="00BB592A" w:rsidRPr="004F3C2A" w:rsidRDefault="00BB592A" w:rsidP="00BB592A">
            <w:pPr>
              <w:pStyle w:val="NoSpacing"/>
              <w:jc w:val="center"/>
              <w:rPr>
                <w:rFonts w:asciiTheme="minorHAnsi" w:hAnsiTheme="minorHAnsi" w:cstheme="minorHAnsi"/>
              </w:rPr>
            </w:pPr>
            <w:proofErr w:type="spellStart"/>
            <w:r w:rsidRPr="004F3C2A">
              <w:rPr>
                <w:rStyle w:val="Strong"/>
                <w:rFonts w:asciiTheme="minorHAnsi" w:hAnsiTheme="minorHAnsi" w:cstheme="minorHAnsi"/>
              </w:rPr>
              <w:t>Gradation</w:t>
            </w:r>
            <w:proofErr w:type="spellEnd"/>
            <w:r w:rsidRPr="004F3C2A">
              <w:rPr>
                <w:rStyle w:val="Strong"/>
                <w:rFonts w:asciiTheme="minorHAnsi" w:hAnsiTheme="minorHAnsi" w:cstheme="minorHAnsi"/>
              </w:rPr>
              <w:t xml:space="preserve"> Requirements for </w:t>
            </w:r>
            <w:proofErr w:type="gramStart"/>
            <w:r w:rsidRPr="004F3C2A">
              <w:rPr>
                <w:rStyle w:val="Strong"/>
                <w:rFonts w:asciiTheme="minorHAnsi" w:hAnsiTheme="minorHAnsi" w:cstheme="minorHAnsi"/>
              </w:rPr>
              <w:t>Riprap(</w:t>
            </w:r>
            <w:proofErr w:type="gramEnd"/>
            <w:r w:rsidRPr="004F3C2A">
              <w:rPr>
                <w:rStyle w:val="Strong"/>
                <w:rFonts w:asciiTheme="minorHAnsi" w:hAnsiTheme="minorHAnsi" w:cstheme="minorHAnsi"/>
              </w:rPr>
              <w:t>1)</w:t>
            </w:r>
          </w:p>
        </w:tc>
      </w:tr>
      <w:tr w:rsidR="00BB592A" w:rsidRPr="004F3C2A" w14:paraId="2B779CD6" w14:textId="77777777" w:rsidTr="00BB592A">
        <w:trPr>
          <w:trHeight w:val="526"/>
          <w:jc w:val="center"/>
        </w:trPr>
        <w:tc>
          <w:tcPr>
            <w:tcW w:w="518" w:type="pct"/>
            <w:tcBorders>
              <w:top w:val="single" w:sz="4" w:space="0" w:color="auto"/>
              <w:left w:val="single" w:sz="4" w:space="0" w:color="auto"/>
              <w:bottom w:val="single" w:sz="4" w:space="0" w:color="auto"/>
              <w:right w:val="single" w:sz="8" w:space="0" w:color="auto"/>
            </w:tcBorders>
            <w:vAlign w:val="bottom"/>
            <w:hideMark/>
          </w:tcPr>
          <w:p w14:paraId="35562E16" w14:textId="77777777" w:rsidR="00BB592A" w:rsidRPr="004F3C2A" w:rsidRDefault="00BB592A" w:rsidP="00BB592A">
            <w:pPr>
              <w:pStyle w:val="NoSpacing"/>
              <w:rPr>
                <w:rStyle w:val="Strong"/>
                <w:rFonts w:asciiTheme="minorHAnsi" w:hAnsiTheme="minorHAnsi" w:cstheme="minorHAnsi"/>
              </w:rPr>
            </w:pPr>
            <w:r w:rsidRPr="004F3C2A">
              <w:rPr>
                <w:rStyle w:val="Strong"/>
                <w:rFonts w:asciiTheme="minorHAnsi" w:hAnsiTheme="minorHAnsi" w:cstheme="minorHAnsi"/>
              </w:rPr>
              <w:t>Class</w:t>
            </w:r>
          </w:p>
        </w:tc>
        <w:tc>
          <w:tcPr>
            <w:tcW w:w="1201" w:type="pct"/>
            <w:tcBorders>
              <w:top w:val="single" w:sz="4" w:space="0" w:color="auto"/>
              <w:left w:val="single" w:sz="4" w:space="0" w:color="auto"/>
              <w:bottom w:val="single" w:sz="4" w:space="0" w:color="auto"/>
              <w:right w:val="single" w:sz="8" w:space="0" w:color="auto"/>
            </w:tcBorders>
            <w:vAlign w:val="bottom"/>
            <w:hideMark/>
          </w:tcPr>
          <w:p w14:paraId="4632D324"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 of Rock</w:t>
            </w:r>
          </w:p>
          <w:p w14:paraId="26DADB0E"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Equal or Smaller</w:t>
            </w:r>
          </w:p>
          <w:p w14:paraId="35126CCC"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by Count, DX</w:t>
            </w:r>
          </w:p>
        </w:tc>
        <w:tc>
          <w:tcPr>
            <w:tcW w:w="1591" w:type="pct"/>
            <w:tcBorders>
              <w:top w:val="single" w:sz="4" w:space="0" w:color="auto"/>
              <w:left w:val="single" w:sz="4" w:space="0" w:color="auto"/>
              <w:bottom w:val="single" w:sz="4" w:space="0" w:color="auto"/>
              <w:right w:val="single" w:sz="4" w:space="0" w:color="auto"/>
            </w:tcBorders>
            <w:vAlign w:val="bottom"/>
            <w:hideMark/>
          </w:tcPr>
          <w:p w14:paraId="1EE4973E"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Range of Intermediate</w:t>
            </w:r>
          </w:p>
          <w:p w14:paraId="428AE3CA" w14:textId="77777777" w:rsidR="00BB592A" w:rsidRPr="004F3C2A" w:rsidRDefault="00BB592A" w:rsidP="00BB592A">
            <w:pPr>
              <w:pStyle w:val="NoSpacing"/>
              <w:jc w:val="center"/>
              <w:rPr>
                <w:rStyle w:val="Strong"/>
                <w:rFonts w:asciiTheme="minorHAnsi" w:hAnsiTheme="minorHAnsi" w:cstheme="minorHAnsi"/>
              </w:rPr>
            </w:pPr>
            <w:proofErr w:type="gramStart"/>
            <w:r w:rsidRPr="004F3C2A">
              <w:rPr>
                <w:rStyle w:val="Strong"/>
                <w:rFonts w:asciiTheme="minorHAnsi" w:hAnsiTheme="minorHAnsi" w:cstheme="minorHAnsi"/>
              </w:rPr>
              <w:t>Dimensions,(</w:t>
            </w:r>
            <w:proofErr w:type="gramEnd"/>
            <w:r w:rsidRPr="004F3C2A">
              <w:rPr>
                <w:rStyle w:val="Strong"/>
                <w:rFonts w:asciiTheme="minorHAnsi" w:hAnsiTheme="minorHAnsi" w:cstheme="minorHAnsi"/>
              </w:rPr>
              <w:t>2)</w:t>
            </w:r>
          </w:p>
          <w:p w14:paraId="6551940C"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inches (millimeters)</w:t>
            </w:r>
          </w:p>
        </w:tc>
        <w:tc>
          <w:tcPr>
            <w:tcW w:w="1690" w:type="pct"/>
            <w:tcBorders>
              <w:top w:val="single" w:sz="4" w:space="0" w:color="auto"/>
              <w:left w:val="single" w:sz="4" w:space="0" w:color="auto"/>
              <w:bottom w:val="single" w:sz="4" w:space="0" w:color="auto"/>
              <w:right w:val="single" w:sz="4" w:space="0" w:color="auto"/>
            </w:tcBorders>
            <w:vAlign w:val="bottom"/>
            <w:hideMark/>
          </w:tcPr>
          <w:p w14:paraId="05A97E22"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 xml:space="preserve">Range of Rock </w:t>
            </w:r>
            <w:proofErr w:type="gramStart"/>
            <w:r w:rsidRPr="004F3C2A">
              <w:rPr>
                <w:rStyle w:val="Strong"/>
                <w:rFonts w:asciiTheme="minorHAnsi" w:hAnsiTheme="minorHAnsi" w:cstheme="minorHAnsi"/>
              </w:rPr>
              <w:t>Mass,(</w:t>
            </w:r>
            <w:proofErr w:type="gramEnd"/>
            <w:r w:rsidRPr="004F3C2A">
              <w:rPr>
                <w:rStyle w:val="Strong"/>
                <w:rFonts w:asciiTheme="minorHAnsi" w:hAnsiTheme="minorHAnsi" w:cstheme="minorHAnsi"/>
              </w:rPr>
              <w:t>3)</w:t>
            </w:r>
          </w:p>
          <w:p w14:paraId="525895CC" w14:textId="77777777" w:rsidR="00BB592A" w:rsidRPr="004F3C2A" w:rsidRDefault="00BB592A" w:rsidP="00BB592A">
            <w:pPr>
              <w:pStyle w:val="NoSpacing"/>
              <w:jc w:val="center"/>
              <w:rPr>
                <w:rStyle w:val="Strong"/>
                <w:rFonts w:asciiTheme="minorHAnsi" w:hAnsiTheme="minorHAnsi" w:cstheme="minorHAnsi"/>
              </w:rPr>
            </w:pPr>
            <w:r w:rsidRPr="004F3C2A">
              <w:rPr>
                <w:rStyle w:val="Strong"/>
                <w:rFonts w:asciiTheme="minorHAnsi" w:hAnsiTheme="minorHAnsi" w:cstheme="minorHAnsi"/>
              </w:rPr>
              <w:t>pounds (kilograms)</w:t>
            </w:r>
          </w:p>
        </w:tc>
      </w:tr>
      <w:tr w:rsidR="00BB592A" w:rsidRPr="004F3C2A" w14:paraId="5B654E22" w14:textId="77777777" w:rsidTr="00BB592A">
        <w:trPr>
          <w:trHeight w:val="259"/>
          <w:jc w:val="center"/>
        </w:trPr>
        <w:tc>
          <w:tcPr>
            <w:tcW w:w="518" w:type="pct"/>
            <w:vMerge w:val="restart"/>
            <w:tcBorders>
              <w:top w:val="single" w:sz="4" w:space="0" w:color="auto"/>
              <w:left w:val="single" w:sz="4" w:space="0" w:color="auto"/>
              <w:bottom w:val="single" w:sz="4" w:space="0" w:color="auto"/>
              <w:right w:val="single" w:sz="8" w:space="0" w:color="auto"/>
            </w:tcBorders>
            <w:vAlign w:val="center"/>
            <w:hideMark/>
          </w:tcPr>
          <w:p w14:paraId="26C87C89" w14:textId="77777777" w:rsidR="00BB592A" w:rsidRPr="00243D74" w:rsidRDefault="00BB592A" w:rsidP="00001408">
            <w:pPr>
              <w:jc w:val="center"/>
              <w:rPr>
                <w:rFonts w:cstheme="minorHAnsi"/>
              </w:rPr>
            </w:pPr>
            <w:r w:rsidRPr="00243D74">
              <w:rPr>
                <w:rFonts w:cstheme="minorHAnsi"/>
              </w:rPr>
              <w:t>0</w:t>
            </w:r>
          </w:p>
        </w:tc>
        <w:tc>
          <w:tcPr>
            <w:tcW w:w="0" w:type="auto"/>
            <w:tcBorders>
              <w:top w:val="single" w:sz="4" w:space="0" w:color="auto"/>
              <w:left w:val="single" w:sz="4" w:space="0" w:color="auto"/>
              <w:bottom w:val="single" w:sz="4" w:space="0" w:color="auto"/>
              <w:right w:val="single" w:sz="8" w:space="0" w:color="auto"/>
            </w:tcBorders>
            <w:vAlign w:val="center"/>
            <w:hideMark/>
          </w:tcPr>
          <w:p w14:paraId="745E4F7C"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C3F55"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6 – 8 (150 –200)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68051"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17 – 41 (8 – 19)</w:t>
            </w:r>
          </w:p>
        </w:tc>
      </w:tr>
      <w:tr w:rsidR="00BB592A" w:rsidRPr="004F3C2A" w14:paraId="074478CF" w14:textId="77777777" w:rsidTr="00BB592A">
        <w:trPr>
          <w:trHeight w:val="259"/>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58735CB8" w14:textId="77777777" w:rsidR="00BB592A" w:rsidRPr="00243D74" w:rsidRDefault="00BB592A" w:rsidP="00BB592A">
            <w:pPr>
              <w:rPr>
                <w:rFonts w:cstheme="minorHAnsi"/>
              </w:rPr>
            </w:pPr>
          </w:p>
        </w:tc>
        <w:tc>
          <w:tcPr>
            <w:tcW w:w="0" w:type="auto"/>
            <w:tcBorders>
              <w:top w:val="single" w:sz="4" w:space="0" w:color="auto"/>
              <w:left w:val="single" w:sz="4" w:space="0" w:color="auto"/>
              <w:bottom w:val="single" w:sz="4" w:space="0" w:color="auto"/>
              <w:right w:val="single" w:sz="8" w:space="0" w:color="auto"/>
            </w:tcBorders>
            <w:vAlign w:val="center"/>
            <w:hideMark/>
          </w:tcPr>
          <w:p w14:paraId="5CB8EE09"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85</w:t>
            </w:r>
          </w:p>
        </w:tc>
        <w:tc>
          <w:tcPr>
            <w:tcW w:w="0" w:type="auto"/>
            <w:tcBorders>
              <w:top w:val="single" w:sz="4" w:space="0" w:color="auto"/>
              <w:left w:val="single" w:sz="4" w:space="0" w:color="auto"/>
              <w:bottom w:val="single" w:sz="4" w:space="0" w:color="auto"/>
              <w:right w:val="single" w:sz="4" w:space="0" w:color="auto"/>
            </w:tcBorders>
            <w:vAlign w:val="center"/>
            <w:hideMark/>
          </w:tcPr>
          <w:p w14:paraId="3D90BE63"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5 – 6 (150 – 150)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4C41D"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10 – 17 (5 – 8)</w:t>
            </w:r>
          </w:p>
        </w:tc>
      </w:tr>
      <w:tr w:rsidR="00BB592A" w:rsidRPr="004F3C2A" w14:paraId="61025E3B" w14:textId="77777777" w:rsidTr="00BB592A">
        <w:trPr>
          <w:trHeight w:val="259"/>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68DB62CE" w14:textId="77777777" w:rsidR="00BB592A" w:rsidRPr="00243D74" w:rsidRDefault="00BB592A" w:rsidP="00BB592A">
            <w:pPr>
              <w:rPr>
                <w:rFonts w:cstheme="minorHAnsi"/>
              </w:rPr>
            </w:pPr>
          </w:p>
        </w:tc>
        <w:tc>
          <w:tcPr>
            <w:tcW w:w="0" w:type="auto"/>
            <w:tcBorders>
              <w:top w:val="single" w:sz="4" w:space="0" w:color="auto"/>
              <w:left w:val="single" w:sz="4" w:space="0" w:color="auto"/>
              <w:bottom w:val="single" w:sz="4" w:space="0" w:color="auto"/>
              <w:right w:val="single" w:sz="8" w:space="0" w:color="auto"/>
            </w:tcBorders>
            <w:vAlign w:val="center"/>
            <w:hideMark/>
          </w:tcPr>
          <w:p w14:paraId="436A6F39"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39B73F"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2 – 5 (50 – 125)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237C80C"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0.6 – 10 (0.3 – 5)</w:t>
            </w:r>
          </w:p>
        </w:tc>
      </w:tr>
      <w:tr w:rsidR="00BB592A" w:rsidRPr="004F3C2A" w14:paraId="03B29392" w14:textId="77777777" w:rsidTr="00BB592A">
        <w:trPr>
          <w:trHeight w:val="259"/>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14:paraId="32E5F099" w14:textId="77777777" w:rsidR="00BB592A" w:rsidRPr="00243D74" w:rsidRDefault="00BB592A" w:rsidP="00BB592A">
            <w:pPr>
              <w:rPr>
                <w:rFonts w:cstheme="minorHAnsi"/>
              </w:rPr>
            </w:pPr>
          </w:p>
        </w:tc>
        <w:tc>
          <w:tcPr>
            <w:tcW w:w="0" w:type="auto"/>
            <w:tcBorders>
              <w:top w:val="single" w:sz="4" w:space="0" w:color="auto"/>
              <w:left w:val="single" w:sz="4" w:space="0" w:color="auto"/>
              <w:bottom w:val="single" w:sz="4" w:space="0" w:color="auto"/>
              <w:right w:val="single" w:sz="8" w:space="0" w:color="auto"/>
            </w:tcBorders>
            <w:vAlign w:val="center"/>
            <w:hideMark/>
          </w:tcPr>
          <w:p w14:paraId="3A4BFE64"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06B0FE2"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0 – 2 (0 – 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4D0480" w14:textId="77777777" w:rsidR="00BB592A" w:rsidRPr="00001408" w:rsidRDefault="00BB592A" w:rsidP="00BB592A">
            <w:pPr>
              <w:pStyle w:val="NoSpacing"/>
              <w:jc w:val="center"/>
              <w:rPr>
                <w:rFonts w:asciiTheme="minorHAnsi" w:hAnsiTheme="minorHAnsi" w:cstheme="minorHAnsi"/>
                <w:sz w:val="22"/>
                <w:szCs w:val="22"/>
              </w:rPr>
            </w:pPr>
            <w:r w:rsidRPr="00001408">
              <w:rPr>
                <w:rFonts w:asciiTheme="minorHAnsi" w:hAnsiTheme="minorHAnsi" w:cstheme="minorHAnsi"/>
                <w:sz w:val="22"/>
                <w:szCs w:val="22"/>
              </w:rPr>
              <w:t>0 – 0.6 (0 – 0.3)</w:t>
            </w:r>
          </w:p>
        </w:tc>
      </w:tr>
    </w:tbl>
    <w:p w14:paraId="5D83EF51" w14:textId="77777777" w:rsidR="00BB592A" w:rsidRPr="004F3C2A" w:rsidRDefault="00BB592A" w:rsidP="009E5B6F">
      <w:pPr>
        <w:rPr>
          <w:rFonts w:ascii="Times New Roman" w:hAnsi="Times New Roman" w:cs="Times New Roman"/>
          <w:color w:val="000000"/>
          <w:sz w:val="16"/>
        </w:rPr>
      </w:pPr>
    </w:p>
    <w:p w14:paraId="2980D1EA" w14:textId="77777777" w:rsidR="00BB592A" w:rsidRPr="004F3C2A" w:rsidRDefault="00BB592A" w:rsidP="00BB592A">
      <w:pPr>
        <w:jc w:val="right"/>
        <w:rPr>
          <w:rFonts w:ascii="Times New Roman" w:hAnsi="Times New Roman" w:cs="Times New Roman"/>
          <w:color w:val="000000"/>
          <w:sz w:val="16"/>
        </w:rPr>
      </w:pPr>
      <w:r w:rsidRPr="004F3C2A">
        <w:rPr>
          <w:rFonts w:ascii="Times New Roman" w:hAnsi="Times New Roman" w:cs="Times New Roman"/>
          <w:color w:val="000000"/>
          <w:sz w:val="16"/>
        </w:rPr>
        <w:t>705.08_National_2_25_2019</w:t>
      </w:r>
    </w:p>
    <w:p w14:paraId="4E01CF87" w14:textId="77777777" w:rsidR="00BB592A" w:rsidRPr="004F3C2A" w:rsidRDefault="00BB592A" w:rsidP="00494302">
      <w:pPr>
        <w:pStyle w:val="InstructionMandatory"/>
      </w:pPr>
      <w:r w:rsidRPr="004F3C2A">
        <w:t>Add Subsection 705.08:</w:t>
      </w:r>
    </w:p>
    <w:p w14:paraId="36835FDC" w14:textId="77777777" w:rsidR="00BB592A" w:rsidRPr="004F3C2A" w:rsidRDefault="00BB592A" w:rsidP="00BB592A">
      <w:pPr>
        <w:pStyle w:val="Heading2"/>
      </w:pPr>
      <w:bookmarkStart w:id="88" w:name="_Toc355276951"/>
      <w:bookmarkStart w:id="89" w:name="_Toc488140922"/>
      <w:bookmarkStart w:id="90" w:name="_Toc22732645"/>
      <w:r w:rsidRPr="004F3C2A">
        <w:t>705.08 Streambed Simulation Rock.</w:t>
      </w:r>
      <w:bookmarkEnd w:id="88"/>
      <w:bookmarkEnd w:id="89"/>
      <w:bookmarkEnd w:id="90"/>
      <w:r w:rsidRPr="004F3C2A">
        <w:tab/>
      </w:r>
    </w:p>
    <w:p w14:paraId="69015163" w14:textId="77777777" w:rsidR="00BB592A" w:rsidRPr="004F3C2A" w:rsidRDefault="00BB592A" w:rsidP="00BB592A">
      <w:pPr>
        <w:spacing w:after="0" w:line="240" w:lineRule="auto"/>
        <w:ind w:left="360"/>
        <w:rPr>
          <w:rFonts w:cs="Times New Roman"/>
        </w:rPr>
      </w:pPr>
      <w:r w:rsidRPr="004F3C2A">
        <w:rPr>
          <w:rStyle w:val="Strong"/>
        </w:rPr>
        <w:t>(a) Simulation Material.</w:t>
      </w:r>
      <w:r w:rsidRPr="004F3C2A">
        <w:rPr>
          <w:rFonts w:cs="Times New Roman"/>
        </w:rPr>
        <w:t xml:space="preserve">  Furnish a mixture of soil, gravel, cobble, and boulders to simulate a natural streambed.  The cobbles and boulders should be hard, durable rock that conforms to test values in 705.02.</w:t>
      </w:r>
    </w:p>
    <w:p w14:paraId="729C3454" w14:textId="77777777" w:rsidR="00BB592A" w:rsidRPr="004F3C2A" w:rsidRDefault="00BB592A" w:rsidP="00BB592A">
      <w:pPr>
        <w:spacing w:after="0" w:line="240" w:lineRule="auto"/>
        <w:jc w:val="center"/>
        <w:rPr>
          <w:rStyle w:val="Strong"/>
        </w:rPr>
      </w:pPr>
      <w:r w:rsidRPr="004F3C2A">
        <w:rPr>
          <w:rStyle w:val="Strong"/>
        </w:rPr>
        <w:t>Table 705-4</w:t>
      </w:r>
    </w:p>
    <w:p w14:paraId="6D9073E6" w14:textId="77777777" w:rsidR="00BB592A" w:rsidRPr="004F3C2A" w:rsidRDefault="00BB592A" w:rsidP="00BB592A">
      <w:pPr>
        <w:spacing w:after="0" w:line="240" w:lineRule="auto"/>
        <w:jc w:val="center"/>
        <w:rPr>
          <w:rStyle w:val="Strong"/>
        </w:rPr>
      </w:pPr>
      <w:proofErr w:type="spellStart"/>
      <w:r w:rsidRPr="004F3C2A">
        <w:rPr>
          <w:rStyle w:val="Strong"/>
        </w:rPr>
        <w:t>Gradation</w:t>
      </w:r>
      <w:proofErr w:type="spellEnd"/>
      <w:r w:rsidRPr="004F3C2A">
        <w:rPr>
          <w:rStyle w:val="Strong"/>
        </w:rPr>
        <w:t xml:space="preserve"> requirements for Streambed Simulation Material (inches or sieve size)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513"/>
        <w:gridCol w:w="1512"/>
        <w:gridCol w:w="1512"/>
        <w:gridCol w:w="1512"/>
        <w:gridCol w:w="1390"/>
      </w:tblGrid>
      <w:tr w:rsidR="00BB592A" w:rsidRPr="004F3C2A" w14:paraId="4F5BDBB3" w14:textId="77777777" w:rsidTr="00BB592A">
        <w:trPr>
          <w:jc w:val="center"/>
        </w:trPr>
        <w:tc>
          <w:tcPr>
            <w:tcW w:w="1417" w:type="dxa"/>
            <w:vAlign w:val="bottom"/>
          </w:tcPr>
          <w:p w14:paraId="59BB2248" w14:textId="77777777" w:rsidR="00BB592A" w:rsidRPr="004F3C2A" w:rsidRDefault="00BB592A" w:rsidP="00BB592A">
            <w:pPr>
              <w:spacing w:after="0" w:line="240" w:lineRule="auto"/>
              <w:jc w:val="center"/>
              <w:rPr>
                <w:rStyle w:val="Strong"/>
              </w:rPr>
            </w:pPr>
            <w:r w:rsidRPr="004F3C2A">
              <w:rPr>
                <w:rStyle w:val="Strong"/>
              </w:rPr>
              <w:t>Bed Class</w:t>
            </w:r>
          </w:p>
        </w:tc>
        <w:tc>
          <w:tcPr>
            <w:tcW w:w="1513" w:type="dxa"/>
            <w:vAlign w:val="bottom"/>
          </w:tcPr>
          <w:p w14:paraId="7B1F1B5D" w14:textId="77777777" w:rsidR="00BB592A" w:rsidRPr="004F3C2A" w:rsidRDefault="00BB592A" w:rsidP="00BB592A">
            <w:pPr>
              <w:spacing w:after="0" w:line="240" w:lineRule="auto"/>
              <w:jc w:val="center"/>
              <w:rPr>
                <w:rStyle w:val="Strong"/>
              </w:rPr>
            </w:pPr>
            <w:r w:rsidRPr="004F3C2A">
              <w:rPr>
                <w:rStyle w:val="Strong"/>
              </w:rPr>
              <w:t>100% passing</w:t>
            </w:r>
          </w:p>
        </w:tc>
        <w:tc>
          <w:tcPr>
            <w:tcW w:w="1512" w:type="dxa"/>
            <w:vAlign w:val="bottom"/>
          </w:tcPr>
          <w:p w14:paraId="7369BE9C" w14:textId="77777777" w:rsidR="00BB592A" w:rsidRPr="004F3C2A" w:rsidRDefault="00BB592A" w:rsidP="00BB592A">
            <w:pPr>
              <w:spacing w:after="0" w:line="240" w:lineRule="auto"/>
              <w:jc w:val="center"/>
              <w:rPr>
                <w:rStyle w:val="Strong"/>
              </w:rPr>
            </w:pPr>
            <w:r w:rsidRPr="004F3C2A">
              <w:rPr>
                <w:rStyle w:val="Strong"/>
              </w:rPr>
              <w:t>84% passing</w:t>
            </w:r>
          </w:p>
        </w:tc>
        <w:tc>
          <w:tcPr>
            <w:tcW w:w="1512" w:type="dxa"/>
            <w:vAlign w:val="bottom"/>
          </w:tcPr>
          <w:p w14:paraId="3AC26261" w14:textId="77777777" w:rsidR="00BB592A" w:rsidRPr="004F3C2A" w:rsidRDefault="00BB592A" w:rsidP="00BB592A">
            <w:pPr>
              <w:spacing w:after="0" w:line="240" w:lineRule="auto"/>
              <w:jc w:val="center"/>
              <w:rPr>
                <w:rStyle w:val="Strong"/>
              </w:rPr>
            </w:pPr>
            <w:r w:rsidRPr="004F3C2A">
              <w:rPr>
                <w:rStyle w:val="Strong"/>
              </w:rPr>
              <w:t>50% passing</w:t>
            </w:r>
          </w:p>
        </w:tc>
        <w:tc>
          <w:tcPr>
            <w:tcW w:w="1512" w:type="dxa"/>
            <w:vAlign w:val="bottom"/>
          </w:tcPr>
          <w:p w14:paraId="4E44F8E1" w14:textId="77777777" w:rsidR="00BB592A" w:rsidRPr="004F3C2A" w:rsidRDefault="00BB592A" w:rsidP="00BB592A">
            <w:pPr>
              <w:spacing w:after="0" w:line="240" w:lineRule="auto"/>
              <w:jc w:val="center"/>
              <w:rPr>
                <w:rStyle w:val="Strong"/>
              </w:rPr>
            </w:pPr>
            <w:r w:rsidRPr="004F3C2A">
              <w:rPr>
                <w:rStyle w:val="Strong"/>
              </w:rPr>
              <w:t>16% passing</w:t>
            </w:r>
          </w:p>
        </w:tc>
        <w:tc>
          <w:tcPr>
            <w:tcW w:w="1390" w:type="dxa"/>
            <w:vAlign w:val="bottom"/>
          </w:tcPr>
          <w:p w14:paraId="470CC12E" w14:textId="77777777" w:rsidR="00BB592A" w:rsidRPr="004F3C2A" w:rsidRDefault="00BB592A" w:rsidP="00BB592A">
            <w:pPr>
              <w:spacing w:after="0" w:line="240" w:lineRule="auto"/>
              <w:jc w:val="center"/>
              <w:rPr>
                <w:rStyle w:val="Strong"/>
              </w:rPr>
            </w:pPr>
            <w:r w:rsidRPr="004F3C2A">
              <w:rPr>
                <w:rStyle w:val="Strong"/>
              </w:rPr>
              <w:t>10% passing</w:t>
            </w:r>
          </w:p>
        </w:tc>
      </w:tr>
      <w:tr w:rsidR="00BB592A" w:rsidRPr="004F3C2A" w14:paraId="26D90CD2" w14:textId="77777777" w:rsidTr="00BB592A">
        <w:trPr>
          <w:jc w:val="center"/>
        </w:trPr>
        <w:tc>
          <w:tcPr>
            <w:tcW w:w="1417" w:type="dxa"/>
            <w:vAlign w:val="bottom"/>
          </w:tcPr>
          <w:p w14:paraId="120841A4" w14:textId="77777777" w:rsidR="00BB592A" w:rsidRPr="004F3C2A" w:rsidRDefault="00BB592A" w:rsidP="00BB592A">
            <w:pPr>
              <w:spacing w:after="0" w:line="240" w:lineRule="auto"/>
              <w:jc w:val="center"/>
              <w:rPr>
                <w:rStyle w:val="Strong"/>
              </w:rPr>
            </w:pPr>
            <w:r w:rsidRPr="004F3C2A">
              <w:rPr>
                <w:rStyle w:val="Strong"/>
              </w:rPr>
              <w:t>2</w:t>
            </w:r>
          </w:p>
        </w:tc>
        <w:tc>
          <w:tcPr>
            <w:tcW w:w="1513" w:type="dxa"/>
            <w:vAlign w:val="bottom"/>
          </w:tcPr>
          <w:p w14:paraId="61CADB5C" w14:textId="77777777" w:rsidR="00BB592A" w:rsidRPr="004F3C2A" w:rsidRDefault="00BB592A" w:rsidP="00BB592A">
            <w:pPr>
              <w:spacing w:after="0" w:line="240" w:lineRule="auto"/>
              <w:jc w:val="center"/>
              <w:rPr>
                <w:rFonts w:eastAsia="Arial Unicode MS" w:cs="Times New Roman"/>
              </w:rPr>
            </w:pPr>
            <w:r w:rsidRPr="004F3C2A">
              <w:rPr>
                <w:rFonts w:cs="Times New Roman"/>
              </w:rPr>
              <w:t>5</w:t>
            </w:r>
          </w:p>
        </w:tc>
        <w:tc>
          <w:tcPr>
            <w:tcW w:w="1512" w:type="dxa"/>
            <w:vAlign w:val="bottom"/>
          </w:tcPr>
          <w:p w14:paraId="3E4E4DC3" w14:textId="77777777" w:rsidR="00BB592A" w:rsidRPr="004F3C2A" w:rsidRDefault="00BB592A" w:rsidP="00BB592A">
            <w:pPr>
              <w:spacing w:after="0" w:line="240" w:lineRule="auto"/>
              <w:jc w:val="center"/>
              <w:rPr>
                <w:rFonts w:eastAsia="Arial Unicode MS" w:cs="Times New Roman"/>
              </w:rPr>
            </w:pPr>
            <w:r w:rsidRPr="004F3C2A">
              <w:rPr>
                <w:rFonts w:cs="Times New Roman"/>
              </w:rPr>
              <w:t>2</w:t>
            </w:r>
          </w:p>
        </w:tc>
        <w:tc>
          <w:tcPr>
            <w:tcW w:w="1512" w:type="dxa"/>
            <w:vAlign w:val="bottom"/>
          </w:tcPr>
          <w:p w14:paraId="5D09F68C" w14:textId="77777777" w:rsidR="00BB592A" w:rsidRPr="004F3C2A" w:rsidRDefault="00BB592A" w:rsidP="00BB592A">
            <w:pPr>
              <w:spacing w:after="0" w:line="240" w:lineRule="auto"/>
              <w:jc w:val="center"/>
              <w:rPr>
                <w:rFonts w:eastAsia="Arial Unicode MS" w:cs="Times New Roman"/>
              </w:rPr>
            </w:pPr>
            <w:r w:rsidRPr="004F3C2A">
              <w:rPr>
                <w:rFonts w:cs="Times New Roman"/>
              </w:rPr>
              <w:t>3/4</w:t>
            </w:r>
          </w:p>
        </w:tc>
        <w:tc>
          <w:tcPr>
            <w:tcW w:w="1512" w:type="dxa"/>
            <w:vAlign w:val="bottom"/>
          </w:tcPr>
          <w:p w14:paraId="6244485A" w14:textId="77777777" w:rsidR="00BB592A" w:rsidRPr="004F3C2A" w:rsidRDefault="00BB592A" w:rsidP="00BB592A">
            <w:pPr>
              <w:spacing w:after="0" w:line="240" w:lineRule="auto"/>
              <w:jc w:val="center"/>
              <w:rPr>
                <w:rFonts w:eastAsia="Arial Unicode MS" w:cs="Times New Roman"/>
              </w:rPr>
            </w:pPr>
            <w:r w:rsidRPr="004F3C2A">
              <w:rPr>
                <w:rFonts w:cs="Times New Roman"/>
              </w:rPr>
              <w:t>1/4</w:t>
            </w:r>
          </w:p>
        </w:tc>
        <w:tc>
          <w:tcPr>
            <w:tcW w:w="1390" w:type="dxa"/>
          </w:tcPr>
          <w:p w14:paraId="70988952"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1190364E" w14:textId="77777777" w:rsidTr="00BB592A">
        <w:trPr>
          <w:jc w:val="center"/>
        </w:trPr>
        <w:tc>
          <w:tcPr>
            <w:tcW w:w="1417" w:type="dxa"/>
            <w:vAlign w:val="bottom"/>
          </w:tcPr>
          <w:p w14:paraId="6FCD9BD8" w14:textId="77777777" w:rsidR="00BB592A" w:rsidRPr="004F3C2A" w:rsidRDefault="00BB592A" w:rsidP="00BB592A">
            <w:pPr>
              <w:spacing w:after="0" w:line="240" w:lineRule="auto"/>
              <w:jc w:val="center"/>
              <w:rPr>
                <w:rStyle w:val="Strong"/>
              </w:rPr>
            </w:pPr>
            <w:r w:rsidRPr="004F3C2A">
              <w:rPr>
                <w:rStyle w:val="Strong"/>
              </w:rPr>
              <w:t>4</w:t>
            </w:r>
          </w:p>
        </w:tc>
        <w:tc>
          <w:tcPr>
            <w:tcW w:w="1513" w:type="dxa"/>
            <w:vAlign w:val="bottom"/>
          </w:tcPr>
          <w:p w14:paraId="3DE09937" w14:textId="77777777" w:rsidR="00BB592A" w:rsidRPr="004F3C2A" w:rsidRDefault="00BB592A" w:rsidP="00BB592A">
            <w:pPr>
              <w:spacing w:after="0" w:line="240" w:lineRule="auto"/>
              <w:jc w:val="center"/>
              <w:rPr>
                <w:rFonts w:eastAsia="Arial Unicode MS" w:cs="Times New Roman"/>
              </w:rPr>
            </w:pPr>
            <w:r w:rsidRPr="004F3C2A">
              <w:rPr>
                <w:rFonts w:cs="Times New Roman"/>
              </w:rPr>
              <w:t>10</w:t>
            </w:r>
          </w:p>
        </w:tc>
        <w:tc>
          <w:tcPr>
            <w:tcW w:w="1512" w:type="dxa"/>
            <w:vAlign w:val="bottom"/>
          </w:tcPr>
          <w:p w14:paraId="6C62B49C" w14:textId="77777777" w:rsidR="00BB592A" w:rsidRPr="004F3C2A" w:rsidRDefault="00BB592A" w:rsidP="00BB592A">
            <w:pPr>
              <w:spacing w:after="0" w:line="240" w:lineRule="auto"/>
              <w:jc w:val="center"/>
              <w:rPr>
                <w:rFonts w:eastAsia="Arial Unicode MS" w:cs="Times New Roman"/>
              </w:rPr>
            </w:pPr>
            <w:r w:rsidRPr="004F3C2A">
              <w:rPr>
                <w:rFonts w:cs="Times New Roman"/>
              </w:rPr>
              <w:t>4</w:t>
            </w:r>
          </w:p>
        </w:tc>
        <w:tc>
          <w:tcPr>
            <w:tcW w:w="1512" w:type="dxa"/>
            <w:vAlign w:val="bottom"/>
          </w:tcPr>
          <w:p w14:paraId="21B7B883" w14:textId="77777777" w:rsidR="00BB592A" w:rsidRPr="004F3C2A" w:rsidRDefault="00BB592A" w:rsidP="00BB592A">
            <w:pPr>
              <w:spacing w:after="0" w:line="240" w:lineRule="auto"/>
              <w:jc w:val="center"/>
              <w:rPr>
                <w:rFonts w:eastAsia="Arial Unicode MS" w:cs="Times New Roman"/>
              </w:rPr>
            </w:pPr>
            <w:r w:rsidRPr="004F3C2A">
              <w:rPr>
                <w:rFonts w:cs="Times New Roman"/>
              </w:rPr>
              <w:t>1 3/4</w:t>
            </w:r>
          </w:p>
        </w:tc>
        <w:tc>
          <w:tcPr>
            <w:tcW w:w="1512" w:type="dxa"/>
            <w:vAlign w:val="bottom"/>
          </w:tcPr>
          <w:p w14:paraId="202E4C8A" w14:textId="77777777" w:rsidR="00BB592A" w:rsidRPr="004F3C2A" w:rsidRDefault="00BB592A" w:rsidP="00BB592A">
            <w:pPr>
              <w:spacing w:after="0" w:line="240" w:lineRule="auto"/>
              <w:jc w:val="center"/>
              <w:rPr>
                <w:rFonts w:eastAsia="Arial Unicode MS" w:cs="Times New Roman"/>
              </w:rPr>
            </w:pPr>
            <w:r w:rsidRPr="004F3C2A">
              <w:rPr>
                <w:rFonts w:cs="Times New Roman"/>
              </w:rPr>
              <w:t>1/2</w:t>
            </w:r>
          </w:p>
        </w:tc>
        <w:tc>
          <w:tcPr>
            <w:tcW w:w="1390" w:type="dxa"/>
          </w:tcPr>
          <w:p w14:paraId="2B3B0088"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2982E5A7" w14:textId="77777777" w:rsidTr="00BB592A">
        <w:trPr>
          <w:jc w:val="center"/>
        </w:trPr>
        <w:tc>
          <w:tcPr>
            <w:tcW w:w="1417" w:type="dxa"/>
            <w:vAlign w:val="bottom"/>
          </w:tcPr>
          <w:p w14:paraId="647FFA18" w14:textId="77777777" w:rsidR="00BB592A" w:rsidRPr="004F3C2A" w:rsidRDefault="00BB592A" w:rsidP="00BB592A">
            <w:pPr>
              <w:spacing w:after="0" w:line="240" w:lineRule="auto"/>
              <w:jc w:val="center"/>
              <w:rPr>
                <w:rStyle w:val="Strong"/>
              </w:rPr>
            </w:pPr>
            <w:r w:rsidRPr="004F3C2A">
              <w:rPr>
                <w:rStyle w:val="Strong"/>
              </w:rPr>
              <w:t>6</w:t>
            </w:r>
          </w:p>
        </w:tc>
        <w:tc>
          <w:tcPr>
            <w:tcW w:w="1513" w:type="dxa"/>
            <w:vAlign w:val="bottom"/>
          </w:tcPr>
          <w:p w14:paraId="1CAA478F" w14:textId="77777777" w:rsidR="00BB592A" w:rsidRPr="004F3C2A" w:rsidRDefault="00BB592A" w:rsidP="00BB592A">
            <w:pPr>
              <w:spacing w:after="0" w:line="240" w:lineRule="auto"/>
              <w:jc w:val="center"/>
              <w:rPr>
                <w:rFonts w:eastAsia="Arial Unicode MS" w:cs="Times New Roman"/>
              </w:rPr>
            </w:pPr>
            <w:r w:rsidRPr="004F3C2A">
              <w:rPr>
                <w:rFonts w:cs="Times New Roman"/>
              </w:rPr>
              <w:t>14</w:t>
            </w:r>
          </w:p>
        </w:tc>
        <w:tc>
          <w:tcPr>
            <w:tcW w:w="1512" w:type="dxa"/>
            <w:vAlign w:val="bottom"/>
          </w:tcPr>
          <w:p w14:paraId="4B87EE73" w14:textId="77777777" w:rsidR="00BB592A" w:rsidRPr="004F3C2A" w:rsidRDefault="00BB592A" w:rsidP="00BB592A">
            <w:pPr>
              <w:spacing w:after="0" w:line="240" w:lineRule="auto"/>
              <w:jc w:val="center"/>
              <w:rPr>
                <w:rFonts w:eastAsia="Arial Unicode MS" w:cs="Times New Roman"/>
              </w:rPr>
            </w:pPr>
            <w:r w:rsidRPr="004F3C2A">
              <w:rPr>
                <w:rFonts w:cs="Times New Roman"/>
              </w:rPr>
              <w:t>6</w:t>
            </w:r>
          </w:p>
        </w:tc>
        <w:tc>
          <w:tcPr>
            <w:tcW w:w="1512" w:type="dxa"/>
            <w:vAlign w:val="bottom"/>
          </w:tcPr>
          <w:p w14:paraId="38D37FC7" w14:textId="77777777" w:rsidR="00BB592A" w:rsidRPr="004F3C2A" w:rsidRDefault="00BB592A" w:rsidP="00BB592A">
            <w:pPr>
              <w:spacing w:after="0" w:line="240" w:lineRule="auto"/>
              <w:jc w:val="center"/>
              <w:rPr>
                <w:rFonts w:eastAsia="Arial Unicode MS" w:cs="Times New Roman"/>
              </w:rPr>
            </w:pPr>
            <w:r w:rsidRPr="004F3C2A">
              <w:rPr>
                <w:rFonts w:cs="Times New Roman"/>
              </w:rPr>
              <w:t>2 1/2</w:t>
            </w:r>
          </w:p>
        </w:tc>
        <w:tc>
          <w:tcPr>
            <w:tcW w:w="1512" w:type="dxa"/>
            <w:vAlign w:val="bottom"/>
          </w:tcPr>
          <w:p w14:paraId="24D9D281" w14:textId="77777777" w:rsidR="00BB592A" w:rsidRPr="004F3C2A" w:rsidRDefault="00BB592A" w:rsidP="00BB592A">
            <w:pPr>
              <w:spacing w:after="0" w:line="240" w:lineRule="auto"/>
              <w:jc w:val="center"/>
              <w:rPr>
                <w:rFonts w:eastAsia="Arial Unicode MS" w:cs="Times New Roman"/>
              </w:rPr>
            </w:pPr>
            <w:r w:rsidRPr="004F3C2A">
              <w:rPr>
                <w:rFonts w:cs="Times New Roman"/>
              </w:rPr>
              <w:t>3/4</w:t>
            </w:r>
          </w:p>
        </w:tc>
        <w:tc>
          <w:tcPr>
            <w:tcW w:w="1390" w:type="dxa"/>
          </w:tcPr>
          <w:p w14:paraId="536D7734"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1F0D99AC" w14:textId="77777777" w:rsidTr="00BB592A">
        <w:trPr>
          <w:jc w:val="center"/>
        </w:trPr>
        <w:tc>
          <w:tcPr>
            <w:tcW w:w="1417" w:type="dxa"/>
            <w:vAlign w:val="bottom"/>
          </w:tcPr>
          <w:p w14:paraId="1DB0F064" w14:textId="77777777" w:rsidR="00BB592A" w:rsidRPr="004F3C2A" w:rsidRDefault="00BB592A" w:rsidP="00BB592A">
            <w:pPr>
              <w:spacing w:after="0" w:line="240" w:lineRule="auto"/>
              <w:jc w:val="center"/>
              <w:rPr>
                <w:rStyle w:val="Strong"/>
              </w:rPr>
            </w:pPr>
            <w:r w:rsidRPr="004F3C2A">
              <w:rPr>
                <w:rStyle w:val="Strong"/>
              </w:rPr>
              <w:t>8</w:t>
            </w:r>
          </w:p>
        </w:tc>
        <w:tc>
          <w:tcPr>
            <w:tcW w:w="1513" w:type="dxa"/>
            <w:vAlign w:val="bottom"/>
          </w:tcPr>
          <w:p w14:paraId="2802F310" w14:textId="77777777" w:rsidR="00BB592A" w:rsidRPr="004F3C2A" w:rsidRDefault="00BB592A" w:rsidP="00BB592A">
            <w:pPr>
              <w:spacing w:after="0" w:line="240" w:lineRule="auto"/>
              <w:jc w:val="center"/>
              <w:rPr>
                <w:rFonts w:eastAsia="Arial Unicode MS" w:cs="Times New Roman"/>
              </w:rPr>
            </w:pPr>
            <w:r w:rsidRPr="004F3C2A">
              <w:rPr>
                <w:rFonts w:cs="Times New Roman"/>
              </w:rPr>
              <w:t>22</w:t>
            </w:r>
          </w:p>
        </w:tc>
        <w:tc>
          <w:tcPr>
            <w:tcW w:w="1512" w:type="dxa"/>
            <w:vAlign w:val="bottom"/>
          </w:tcPr>
          <w:p w14:paraId="14337246" w14:textId="77777777" w:rsidR="00BB592A" w:rsidRPr="004F3C2A" w:rsidRDefault="00BB592A" w:rsidP="00BB592A">
            <w:pPr>
              <w:spacing w:after="0" w:line="240" w:lineRule="auto"/>
              <w:jc w:val="center"/>
              <w:rPr>
                <w:rFonts w:eastAsia="Arial Unicode MS" w:cs="Times New Roman"/>
              </w:rPr>
            </w:pPr>
            <w:r w:rsidRPr="004F3C2A">
              <w:rPr>
                <w:rFonts w:cs="Times New Roman"/>
              </w:rPr>
              <w:t>8</w:t>
            </w:r>
          </w:p>
        </w:tc>
        <w:tc>
          <w:tcPr>
            <w:tcW w:w="1512" w:type="dxa"/>
            <w:vAlign w:val="bottom"/>
          </w:tcPr>
          <w:p w14:paraId="14B3A985" w14:textId="77777777" w:rsidR="00BB592A" w:rsidRPr="004F3C2A" w:rsidRDefault="00BB592A" w:rsidP="00BB592A">
            <w:pPr>
              <w:spacing w:after="0" w:line="240" w:lineRule="auto"/>
              <w:jc w:val="center"/>
              <w:rPr>
                <w:rFonts w:eastAsia="Arial Unicode MS" w:cs="Times New Roman"/>
              </w:rPr>
            </w:pPr>
            <w:r w:rsidRPr="004F3C2A">
              <w:rPr>
                <w:rFonts w:cs="Times New Roman"/>
              </w:rPr>
              <w:t>3</w:t>
            </w:r>
          </w:p>
        </w:tc>
        <w:tc>
          <w:tcPr>
            <w:tcW w:w="1512" w:type="dxa"/>
            <w:vAlign w:val="bottom"/>
          </w:tcPr>
          <w:p w14:paraId="4B7B0EBC" w14:textId="77777777" w:rsidR="00BB592A" w:rsidRPr="004F3C2A" w:rsidRDefault="00BB592A" w:rsidP="00BB592A">
            <w:pPr>
              <w:spacing w:after="0" w:line="240" w:lineRule="auto"/>
              <w:jc w:val="center"/>
              <w:rPr>
                <w:rFonts w:eastAsia="Arial Unicode MS" w:cs="Times New Roman"/>
              </w:rPr>
            </w:pPr>
            <w:r w:rsidRPr="004F3C2A">
              <w:rPr>
                <w:rFonts w:cs="Times New Roman"/>
              </w:rPr>
              <w:t>1</w:t>
            </w:r>
          </w:p>
        </w:tc>
        <w:tc>
          <w:tcPr>
            <w:tcW w:w="1390" w:type="dxa"/>
          </w:tcPr>
          <w:p w14:paraId="4AF11DB6"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0434D845" w14:textId="77777777" w:rsidTr="00BB592A">
        <w:trPr>
          <w:jc w:val="center"/>
        </w:trPr>
        <w:tc>
          <w:tcPr>
            <w:tcW w:w="1417" w:type="dxa"/>
            <w:vAlign w:val="bottom"/>
          </w:tcPr>
          <w:p w14:paraId="67CD2B0E" w14:textId="77777777" w:rsidR="00BB592A" w:rsidRPr="004F3C2A" w:rsidRDefault="00BB592A" w:rsidP="00BB592A">
            <w:pPr>
              <w:spacing w:after="0" w:line="240" w:lineRule="auto"/>
              <w:jc w:val="center"/>
              <w:rPr>
                <w:rStyle w:val="Strong"/>
              </w:rPr>
            </w:pPr>
            <w:r w:rsidRPr="004F3C2A">
              <w:rPr>
                <w:rStyle w:val="Strong"/>
              </w:rPr>
              <w:t>10</w:t>
            </w:r>
          </w:p>
        </w:tc>
        <w:tc>
          <w:tcPr>
            <w:tcW w:w="1513" w:type="dxa"/>
            <w:vAlign w:val="bottom"/>
          </w:tcPr>
          <w:p w14:paraId="44F9B48B" w14:textId="77777777" w:rsidR="00BB592A" w:rsidRPr="004F3C2A" w:rsidRDefault="00BB592A" w:rsidP="00BB592A">
            <w:pPr>
              <w:spacing w:after="0" w:line="240" w:lineRule="auto"/>
              <w:jc w:val="center"/>
              <w:rPr>
                <w:rFonts w:eastAsia="Arial Unicode MS" w:cs="Times New Roman"/>
              </w:rPr>
            </w:pPr>
            <w:r w:rsidRPr="004F3C2A">
              <w:rPr>
                <w:rFonts w:cs="Times New Roman"/>
              </w:rPr>
              <w:t>24</w:t>
            </w:r>
          </w:p>
        </w:tc>
        <w:tc>
          <w:tcPr>
            <w:tcW w:w="1512" w:type="dxa"/>
            <w:vAlign w:val="bottom"/>
          </w:tcPr>
          <w:p w14:paraId="3A900706" w14:textId="77777777" w:rsidR="00BB592A" w:rsidRPr="004F3C2A" w:rsidRDefault="00BB592A" w:rsidP="00BB592A">
            <w:pPr>
              <w:spacing w:after="0" w:line="240" w:lineRule="auto"/>
              <w:jc w:val="center"/>
              <w:rPr>
                <w:rFonts w:eastAsia="Arial Unicode MS" w:cs="Times New Roman"/>
              </w:rPr>
            </w:pPr>
            <w:r w:rsidRPr="004F3C2A">
              <w:rPr>
                <w:rFonts w:cs="Times New Roman"/>
              </w:rPr>
              <w:t>10</w:t>
            </w:r>
          </w:p>
        </w:tc>
        <w:tc>
          <w:tcPr>
            <w:tcW w:w="1512" w:type="dxa"/>
            <w:vAlign w:val="bottom"/>
          </w:tcPr>
          <w:p w14:paraId="426A3271" w14:textId="77777777" w:rsidR="00BB592A" w:rsidRPr="004F3C2A" w:rsidRDefault="00BB592A" w:rsidP="00BB592A">
            <w:pPr>
              <w:spacing w:after="0" w:line="240" w:lineRule="auto"/>
              <w:jc w:val="center"/>
              <w:rPr>
                <w:rFonts w:eastAsia="Arial Unicode MS" w:cs="Times New Roman"/>
              </w:rPr>
            </w:pPr>
            <w:r w:rsidRPr="004F3C2A">
              <w:rPr>
                <w:rFonts w:cs="Times New Roman"/>
              </w:rPr>
              <w:t>4</w:t>
            </w:r>
          </w:p>
        </w:tc>
        <w:tc>
          <w:tcPr>
            <w:tcW w:w="1512" w:type="dxa"/>
            <w:vAlign w:val="bottom"/>
          </w:tcPr>
          <w:p w14:paraId="7F1DFAE7" w14:textId="77777777" w:rsidR="00BB592A" w:rsidRPr="004F3C2A" w:rsidRDefault="00BB592A" w:rsidP="00BB592A">
            <w:pPr>
              <w:spacing w:after="0" w:line="240" w:lineRule="auto"/>
              <w:jc w:val="center"/>
              <w:rPr>
                <w:rFonts w:eastAsia="Arial Unicode MS" w:cs="Times New Roman"/>
              </w:rPr>
            </w:pPr>
            <w:r w:rsidRPr="004F3C2A">
              <w:rPr>
                <w:rFonts w:cs="Times New Roman"/>
              </w:rPr>
              <w:t>1</w:t>
            </w:r>
          </w:p>
        </w:tc>
        <w:tc>
          <w:tcPr>
            <w:tcW w:w="1390" w:type="dxa"/>
          </w:tcPr>
          <w:p w14:paraId="3C2F78AA"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3550492A" w14:textId="77777777" w:rsidTr="00BB592A">
        <w:trPr>
          <w:jc w:val="center"/>
        </w:trPr>
        <w:tc>
          <w:tcPr>
            <w:tcW w:w="1417" w:type="dxa"/>
            <w:vAlign w:val="bottom"/>
          </w:tcPr>
          <w:p w14:paraId="7A597F9E" w14:textId="77777777" w:rsidR="00BB592A" w:rsidRPr="004F3C2A" w:rsidRDefault="00BB592A" w:rsidP="00BB592A">
            <w:pPr>
              <w:spacing w:after="0" w:line="240" w:lineRule="auto"/>
              <w:jc w:val="center"/>
              <w:rPr>
                <w:rStyle w:val="Strong"/>
              </w:rPr>
            </w:pPr>
            <w:r w:rsidRPr="004F3C2A">
              <w:rPr>
                <w:rStyle w:val="Strong"/>
              </w:rPr>
              <w:t>12</w:t>
            </w:r>
          </w:p>
        </w:tc>
        <w:tc>
          <w:tcPr>
            <w:tcW w:w="1513" w:type="dxa"/>
            <w:vAlign w:val="bottom"/>
          </w:tcPr>
          <w:p w14:paraId="5681C536" w14:textId="77777777" w:rsidR="00BB592A" w:rsidRPr="004F3C2A" w:rsidRDefault="00BB592A" w:rsidP="00BB592A">
            <w:pPr>
              <w:spacing w:after="0" w:line="240" w:lineRule="auto"/>
              <w:jc w:val="center"/>
              <w:rPr>
                <w:rFonts w:eastAsia="Arial Unicode MS" w:cs="Times New Roman"/>
              </w:rPr>
            </w:pPr>
            <w:r w:rsidRPr="004F3C2A">
              <w:rPr>
                <w:rFonts w:cs="Times New Roman"/>
              </w:rPr>
              <w:t>30</w:t>
            </w:r>
          </w:p>
        </w:tc>
        <w:tc>
          <w:tcPr>
            <w:tcW w:w="1512" w:type="dxa"/>
            <w:vAlign w:val="bottom"/>
          </w:tcPr>
          <w:p w14:paraId="4B778959" w14:textId="77777777" w:rsidR="00BB592A" w:rsidRPr="004F3C2A" w:rsidRDefault="00BB592A" w:rsidP="00BB592A">
            <w:pPr>
              <w:spacing w:after="0" w:line="240" w:lineRule="auto"/>
              <w:jc w:val="center"/>
              <w:rPr>
                <w:rFonts w:eastAsia="Arial Unicode MS" w:cs="Times New Roman"/>
              </w:rPr>
            </w:pPr>
            <w:r w:rsidRPr="004F3C2A">
              <w:rPr>
                <w:rFonts w:cs="Times New Roman"/>
              </w:rPr>
              <w:t>12</w:t>
            </w:r>
          </w:p>
        </w:tc>
        <w:tc>
          <w:tcPr>
            <w:tcW w:w="1512" w:type="dxa"/>
            <w:vAlign w:val="bottom"/>
          </w:tcPr>
          <w:p w14:paraId="43DD0847" w14:textId="77777777" w:rsidR="00BB592A" w:rsidRPr="004F3C2A" w:rsidRDefault="00BB592A" w:rsidP="00BB592A">
            <w:pPr>
              <w:spacing w:after="0" w:line="240" w:lineRule="auto"/>
              <w:jc w:val="center"/>
              <w:rPr>
                <w:rFonts w:eastAsia="Arial Unicode MS" w:cs="Times New Roman"/>
              </w:rPr>
            </w:pPr>
            <w:r w:rsidRPr="004F3C2A">
              <w:rPr>
                <w:rFonts w:cs="Times New Roman"/>
              </w:rPr>
              <w:t>5</w:t>
            </w:r>
          </w:p>
        </w:tc>
        <w:tc>
          <w:tcPr>
            <w:tcW w:w="1512" w:type="dxa"/>
            <w:vAlign w:val="bottom"/>
          </w:tcPr>
          <w:p w14:paraId="119369AE" w14:textId="77777777" w:rsidR="00BB592A" w:rsidRPr="004F3C2A" w:rsidRDefault="00BB592A" w:rsidP="00BB592A">
            <w:pPr>
              <w:spacing w:after="0" w:line="240" w:lineRule="auto"/>
              <w:jc w:val="center"/>
              <w:rPr>
                <w:rFonts w:eastAsia="Arial Unicode MS" w:cs="Times New Roman"/>
              </w:rPr>
            </w:pPr>
            <w:r w:rsidRPr="004F3C2A">
              <w:rPr>
                <w:rFonts w:cs="Times New Roman"/>
              </w:rPr>
              <w:t>1 1/2</w:t>
            </w:r>
          </w:p>
        </w:tc>
        <w:tc>
          <w:tcPr>
            <w:tcW w:w="1390" w:type="dxa"/>
          </w:tcPr>
          <w:p w14:paraId="5F4A028A"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014251EB" w14:textId="77777777" w:rsidTr="00BB592A">
        <w:trPr>
          <w:jc w:val="center"/>
        </w:trPr>
        <w:tc>
          <w:tcPr>
            <w:tcW w:w="1417" w:type="dxa"/>
            <w:vAlign w:val="bottom"/>
          </w:tcPr>
          <w:p w14:paraId="6413B2B6" w14:textId="77777777" w:rsidR="00BB592A" w:rsidRPr="004F3C2A" w:rsidRDefault="00BB592A" w:rsidP="00BB592A">
            <w:pPr>
              <w:spacing w:after="0" w:line="240" w:lineRule="auto"/>
              <w:jc w:val="center"/>
              <w:rPr>
                <w:rStyle w:val="Strong"/>
              </w:rPr>
            </w:pPr>
            <w:r w:rsidRPr="004F3C2A">
              <w:rPr>
                <w:rStyle w:val="Strong"/>
              </w:rPr>
              <w:t>14</w:t>
            </w:r>
          </w:p>
        </w:tc>
        <w:tc>
          <w:tcPr>
            <w:tcW w:w="1513" w:type="dxa"/>
            <w:vAlign w:val="bottom"/>
          </w:tcPr>
          <w:p w14:paraId="62BBE3E1" w14:textId="77777777" w:rsidR="00BB592A" w:rsidRPr="004F3C2A" w:rsidRDefault="00BB592A" w:rsidP="00BB592A">
            <w:pPr>
              <w:spacing w:after="0" w:line="240" w:lineRule="auto"/>
              <w:jc w:val="center"/>
              <w:rPr>
                <w:rFonts w:eastAsia="Arial Unicode MS" w:cs="Times New Roman"/>
              </w:rPr>
            </w:pPr>
            <w:r w:rsidRPr="004F3C2A">
              <w:rPr>
                <w:rFonts w:cs="Times New Roman"/>
              </w:rPr>
              <w:t>36</w:t>
            </w:r>
          </w:p>
        </w:tc>
        <w:tc>
          <w:tcPr>
            <w:tcW w:w="1512" w:type="dxa"/>
            <w:vAlign w:val="bottom"/>
          </w:tcPr>
          <w:p w14:paraId="5D2220ED" w14:textId="77777777" w:rsidR="00BB592A" w:rsidRPr="004F3C2A" w:rsidRDefault="00BB592A" w:rsidP="00BB592A">
            <w:pPr>
              <w:spacing w:after="0" w:line="240" w:lineRule="auto"/>
              <w:jc w:val="center"/>
              <w:rPr>
                <w:rFonts w:eastAsia="Arial Unicode MS" w:cs="Times New Roman"/>
              </w:rPr>
            </w:pPr>
            <w:r w:rsidRPr="004F3C2A">
              <w:rPr>
                <w:rFonts w:cs="Times New Roman"/>
              </w:rPr>
              <w:t>14</w:t>
            </w:r>
          </w:p>
        </w:tc>
        <w:tc>
          <w:tcPr>
            <w:tcW w:w="1512" w:type="dxa"/>
            <w:vAlign w:val="bottom"/>
          </w:tcPr>
          <w:p w14:paraId="01561D69" w14:textId="77777777" w:rsidR="00BB592A" w:rsidRPr="004F3C2A" w:rsidRDefault="00BB592A" w:rsidP="00BB592A">
            <w:pPr>
              <w:spacing w:after="0" w:line="240" w:lineRule="auto"/>
              <w:jc w:val="center"/>
              <w:rPr>
                <w:rFonts w:eastAsia="Arial Unicode MS" w:cs="Times New Roman"/>
              </w:rPr>
            </w:pPr>
            <w:r w:rsidRPr="004F3C2A">
              <w:rPr>
                <w:rFonts w:cs="Times New Roman"/>
              </w:rPr>
              <w:t>6</w:t>
            </w:r>
          </w:p>
        </w:tc>
        <w:tc>
          <w:tcPr>
            <w:tcW w:w="1512" w:type="dxa"/>
            <w:vAlign w:val="bottom"/>
          </w:tcPr>
          <w:p w14:paraId="5FB2FB8A" w14:textId="77777777" w:rsidR="00BB592A" w:rsidRPr="004F3C2A" w:rsidRDefault="00BB592A" w:rsidP="00BB592A">
            <w:pPr>
              <w:spacing w:after="0" w:line="240" w:lineRule="auto"/>
              <w:jc w:val="center"/>
              <w:rPr>
                <w:rFonts w:eastAsia="Arial Unicode MS" w:cs="Times New Roman"/>
              </w:rPr>
            </w:pPr>
            <w:r w:rsidRPr="004F3C2A">
              <w:rPr>
                <w:rFonts w:cs="Times New Roman"/>
              </w:rPr>
              <w:t>1 3/4</w:t>
            </w:r>
          </w:p>
        </w:tc>
        <w:tc>
          <w:tcPr>
            <w:tcW w:w="1390" w:type="dxa"/>
          </w:tcPr>
          <w:p w14:paraId="7068D863"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7D4519B2" w14:textId="77777777" w:rsidTr="00BB592A">
        <w:trPr>
          <w:jc w:val="center"/>
        </w:trPr>
        <w:tc>
          <w:tcPr>
            <w:tcW w:w="1417" w:type="dxa"/>
            <w:vAlign w:val="bottom"/>
          </w:tcPr>
          <w:p w14:paraId="684D52E6" w14:textId="77777777" w:rsidR="00BB592A" w:rsidRPr="004F3C2A" w:rsidRDefault="00BB592A" w:rsidP="00BB592A">
            <w:pPr>
              <w:spacing w:after="0" w:line="240" w:lineRule="auto"/>
              <w:jc w:val="center"/>
              <w:rPr>
                <w:rStyle w:val="Strong"/>
              </w:rPr>
            </w:pPr>
            <w:r w:rsidRPr="004F3C2A">
              <w:rPr>
                <w:rStyle w:val="Strong"/>
              </w:rPr>
              <w:t>16</w:t>
            </w:r>
          </w:p>
        </w:tc>
        <w:tc>
          <w:tcPr>
            <w:tcW w:w="1513" w:type="dxa"/>
            <w:vAlign w:val="bottom"/>
          </w:tcPr>
          <w:p w14:paraId="79723A0A" w14:textId="77777777" w:rsidR="00BB592A" w:rsidRPr="004F3C2A" w:rsidRDefault="00BB592A" w:rsidP="00BB592A">
            <w:pPr>
              <w:spacing w:after="0" w:line="240" w:lineRule="auto"/>
              <w:jc w:val="center"/>
              <w:rPr>
                <w:rFonts w:eastAsia="Arial Unicode MS" w:cs="Times New Roman"/>
              </w:rPr>
            </w:pPr>
            <w:r w:rsidRPr="004F3C2A">
              <w:rPr>
                <w:rFonts w:cs="Times New Roman"/>
              </w:rPr>
              <w:t>42</w:t>
            </w:r>
          </w:p>
        </w:tc>
        <w:tc>
          <w:tcPr>
            <w:tcW w:w="1512" w:type="dxa"/>
            <w:vAlign w:val="bottom"/>
          </w:tcPr>
          <w:p w14:paraId="2E2979EF" w14:textId="77777777" w:rsidR="00BB592A" w:rsidRPr="004F3C2A" w:rsidRDefault="00BB592A" w:rsidP="00BB592A">
            <w:pPr>
              <w:spacing w:after="0" w:line="240" w:lineRule="auto"/>
              <w:jc w:val="center"/>
              <w:rPr>
                <w:rFonts w:eastAsia="Arial Unicode MS" w:cs="Times New Roman"/>
              </w:rPr>
            </w:pPr>
            <w:r w:rsidRPr="004F3C2A">
              <w:rPr>
                <w:rFonts w:cs="Times New Roman"/>
              </w:rPr>
              <w:t>16</w:t>
            </w:r>
          </w:p>
        </w:tc>
        <w:tc>
          <w:tcPr>
            <w:tcW w:w="1512" w:type="dxa"/>
            <w:vAlign w:val="bottom"/>
          </w:tcPr>
          <w:p w14:paraId="083799AC" w14:textId="77777777" w:rsidR="00BB592A" w:rsidRPr="004F3C2A" w:rsidRDefault="00BB592A" w:rsidP="00BB592A">
            <w:pPr>
              <w:spacing w:after="0" w:line="240" w:lineRule="auto"/>
              <w:jc w:val="center"/>
              <w:rPr>
                <w:rFonts w:eastAsia="Arial Unicode MS" w:cs="Times New Roman"/>
              </w:rPr>
            </w:pPr>
            <w:r w:rsidRPr="004F3C2A">
              <w:rPr>
                <w:rFonts w:cs="Times New Roman"/>
              </w:rPr>
              <w:t>7</w:t>
            </w:r>
          </w:p>
        </w:tc>
        <w:tc>
          <w:tcPr>
            <w:tcW w:w="1512" w:type="dxa"/>
            <w:vAlign w:val="bottom"/>
          </w:tcPr>
          <w:p w14:paraId="580F18C6" w14:textId="77777777" w:rsidR="00BB592A" w:rsidRPr="004F3C2A" w:rsidRDefault="00BB592A" w:rsidP="00BB592A">
            <w:pPr>
              <w:spacing w:after="0" w:line="240" w:lineRule="auto"/>
              <w:jc w:val="center"/>
              <w:rPr>
                <w:rFonts w:eastAsia="Arial Unicode MS" w:cs="Times New Roman"/>
              </w:rPr>
            </w:pPr>
            <w:r w:rsidRPr="004F3C2A">
              <w:rPr>
                <w:rFonts w:cs="Times New Roman"/>
              </w:rPr>
              <w:t>2</w:t>
            </w:r>
          </w:p>
        </w:tc>
        <w:tc>
          <w:tcPr>
            <w:tcW w:w="1390" w:type="dxa"/>
          </w:tcPr>
          <w:p w14:paraId="56365419"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634C97FA" w14:textId="77777777" w:rsidTr="00BB592A">
        <w:trPr>
          <w:jc w:val="center"/>
        </w:trPr>
        <w:tc>
          <w:tcPr>
            <w:tcW w:w="1417" w:type="dxa"/>
            <w:vAlign w:val="bottom"/>
          </w:tcPr>
          <w:p w14:paraId="5EF7C0F7" w14:textId="77777777" w:rsidR="00BB592A" w:rsidRPr="004F3C2A" w:rsidRDefault="00BB592A" w:rsidP="00BB592A">
            <w:pPr>
              <w:spacing w:after="0" w:line="240" w:lineRule="auto"/>
              <w:jc w:val="center"/>
              <w:rPr>
                <w:rStyle w:val="Strong"/>
              </w:rPr>
            </w:pPr>
            <w:r w:rsidRPr="004F3C2A">
              <w:rPr>
                <w:rStyle w:val="Strong"/>
              </w:rPr>
              <w:t>20</w:t>
            </w:r>
          </w:p>
        </w:tc>
        <w:tc>
          <w:tcPr>
            <w:tcW w:w="1513" w:type="dxa"/>
            <w:vAlign w:val="bottom"/>
          </w:tcPr>
          <w:p w14:paraId="61B2B4F2" w14:textId="77777777" w:rsidR="00BB592A" w:rsidRPr="004F3C2A" w:rsidRDefault="00BB592A" w:rsidP="00BB592A">
            <w:pPr>
              <w:spacing w:after="0" w:line="240" w:lineRule="auto"/>
              <w:jc w:val="center"/>
              <w:rPr>
                <w:rFonts w:eastAsia="Arial Unicode MS" w:cs="Times New Roman"/>
              </w:rPr>
            </w:pPr>
            <w:r w:rsidRPr="004F3C2A">
              <w:rPr>
                <w:rFonts w:cs="Times New Roman"/>
              </w:rPr>
              <w:t>48</w:t>
            </w:r>
          </w:p>
        </w:tc>
        <w:tc>
          <w:tcPr>
            <w:tcW w:w="1512" w:type="dxa"/>
            <w:vAlign w:val="bottom"/>
          </w:tcPr>
          <w:p w14:paraId="1FD4935D" w14:textId="77777777" w:rsidR="00BB592A" w:rsidRPr="004F3C2A" w:rsidRDefault="00BB592A" w:rsidP="00BB592A">
            <w:pPr>
              <w:spacing w:after="0" w:line="240" w:lineRule="auto"/>
              <w:jc w:val="center"/>
              <w:rPr>
                <w:rFonts w:eastAsia="Arial Unicode MS" w:cs="Times New Roman"/>
              </w:rPr>
            </w:pPr>
            <w:r w:rsidRPr="004F3C2A">
              <w:rPr>
                <w:rFonts w:cs="Times New Roman"/>
              </w:rPr>
              <w:t>20</w:t>
            </w:r>
          </w:p>
        </w:tc>
        <w:tc>
          <w:tcPr>
            <w:tcW w:w="1512" w:type="dxa"/>
            <w:vAlign w:val="bottom"/>
          </w:tcPr>
          <w:p w14:paraId="39261C65" w14:textId="77777777" w:rsidR="00BB592A" w:rsidRPr="004F3C2A" w:rsidRDefault="00BB592A" w:rsidP="00BB592A">
            <w:pPr>
              <w:spacing w:after="0" w:line="240" w:lineRule="auto"/>
              <w:jc w:val="center"/>
              <w:rPr>
                <w:rFonts w:eastAsia="Arial Unicode MS" w:cs="Times New Roman"/>
              </w:rPr>
            </w:pPr>
            <w:r w:rsidRPr="004F3C2A">
              <w:rPr>
                <w:rFonts w:cs="Times New Roman"/>
              </w:rPr>
              <w:t>8</w:t>
            </w:r>
          </w:p>
        </w:tc>
        <w:tc>
          <w:tcPr>
            <w:tcW w:w="1512" w:type="dxa"/>
            <w:vAlign w:val="bottom"/>
          </w:tcPr>
          <w:p w14:paraId="061C1EB8" w14:textId="77777777" w:rsidR="00BB592A" w:rsidRPr="004F3C2A" w:rsidRDefault="00BB592A" w:rsidP="00BB592A">
            <w:pPr>
              <w:spacing w:after="0" w:line="240" w:lineRule="auto"/>
              <w:jc w:val="center"/>
              <w:rPr>
                <w:rFonts w:eastAsia="Arial Unicode MS" w:cs="Times New Roman"/>
              </w:rPr>
            </w:pPr>
            <w:r w:rsidRPr="004F3C2A">
              <w:rPr>
                <w:rFonts w:cs="Times New Roman"/>
              </w:rPr>
              <w:t>3</w:t>
            </w:r>
          </w:p>
        </w:tc>
        <w:tc>
          <w:tcPr>
            <w:tcW w:w="1390" w:type="dxa"/>
          </w:tcPr>
          <w:p w14:paraId="7FD32C04"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6A76BD1C" w14:textId="77777777" w:rsidTr="00BB592A">
        <w:trPr>
          <w:trHeight w:val="315"/>
          <w:jc w:val="center"/>
        </w:trPr>
        <w:tc>
          <w:tcPr>
            <w:tcW w:w="1417" w:type="dxa"/>
            <w:vAlign w:val="bottom"/>
          </w:tcPr>
          <w:p w14:paraId="0C6F3BD9" w14:textId="77777777" w:rsidR="00BB592A" w:rsidRPr="004F3C2A" w:rsidRDefault="00BB592A" w:rsidP="00BB592A">
            <w:pPr>
              <w:spacing w:after="0" w:line="240" w:lineRule="auto"/>
              <w:jc w:val="center"/>
              <w:rPr>
                <w:rStyle w:val="Strong"/>
              </w:rPr>
            </w:pPr>
            <w:r w:rsidRPr="004F3C2A">
              <w:rPr>
                <w:rStyle w:val="Strong"/>
              </w:rPr>
              <w:t>24</w:t>
            </w:r>
          </w:p>
        </w:tc>
        <w:tc>
          <w:tcPr>
            <w:tcW w:w="1513" w:type="dxa"/>
            <w:shd w:val="clear" w:color="auto" w:fill="auto"/>
            <w:vAlign w:val="bottom"/>
          </w:tcPr>
          <w:p w14:paraId="2257A822" w14:textId="77777777" w:rsidR="00BB592A" w:rsidRPr="004F3C2A" w:rsidRDefault="00BB592A" w:rsidP="00BB592A">
            <w:pPr>
              <w:spacing w:after="0" w:line="240" w:lineRule="auto"/>
              <w:jc w:val="center"/>
              <w:rPr>
                <w:rFonts w:eastAsia="Arial Unicode MS" w:cs="Times New Roman"/>
              </w:rPr>
            </w:pPr>
            <w:r w:rsidRPr="004F3C2A">
              <w:rPr>
                <w:rFonts w:cs="Times New Roman"/>
              </w:rPr>
              <w:t>60</w:t>
            </w:r>
          </w:p>
        </w:tc>
        <w:tc>
          <w:tcPr>
            <w:tcW w:w="1512" w:type="dxa"/>
            <w:shd w:val="clear" w:color="auto" w:fill="auto"/>
            <w:vAlign w:val="bottom"/>
          </w:tcPr>
          <w:p w14:paraId="17D9F1F4" w14:textId="77777777" w:rsidR="00BB592A" w:rsidRPr="004F3C2A" w:rsidRDefault="00BB592A" w:rsidP="00BB592A">
            <w:pPr>
              <w:spacing w:after="0" w:line="240" w:lineRule="auto"/>
              <w:jc w:val="center"/>
              <w:rPr>
                <w:rFonts w:eastAsia="Arial Unicode MS" w:cs="Times New Roman"/>
              </w:rPr>
            </w:pPr>
            <w:r w:rsidRPr="004F3C2A">
              <w:rPr>
                <w:rFonts w:cs="Times New Roman"/>
              </w:rPr>
              <w:t>24</w:t>
            </w:r>
          </w:p>
        </w:tc>
        <w:tc>
          <w:tcPr>
            <w:tcW w:w="1512" w:type="dxa"/>
            <w:shd w:val="clear" w:color="auto" w:fill="auto"/>
            <w:vAlign w:val="bottom"/>
          </w:tcPr>
          <w:p w14:paraId="1F23C9B3" w14:textId="77777777" w:rsidR="00BB592A" w:rsidRPr="004F3C2A" w:rsidRDefault="00BB592A" w:rsidP="00BB592A">
            <w:pPr>
              <w:spacing w:after="0" w:line="240" w:lineRule="auto"/>
              <w:jc w:val="center"/>
              <w:rPr>
                <w:rFonts w:eastAsia="Arial Unicode MS" w:cs="Times New Roman"/>
              </w:rPr>
            </w:pPr>
            <w:r w:rsidRPr="004F3C2A">
              <w:rPr>
                <w:rFonts w:cs="Times New Roman"/>
              </w:rPr>
              <w:t>10</w:t>
            </w:r>
          </w:p>
        </w:tc>
        <w:tc>
          <w:tcPr>
            <w:tcW w:w="1512" w:type="dxa"/>
            <w:shd w:val="clear" w:color="auto" w:fill="auto"/>
            <w:vAlign w:val="bottom"/>
          </w:tcPr>
          <w:p w14:paraId="3AFDAA60" w14:textId="77777777" w:rsidR="00BB592A" w:rsidRPr="004F3C2A" w:rsidRDefault="00BB592A" w:rsidP="00BB592A">
            <w:pPr>
              <w:spacing w:after="0" w:line="240" w:lineRule="auto"/>
              <w:jc w:val="center"/>
              <w:rPr>
                <w:rFonts w:eastAsia="Arial Unicode MS" w:cs="Times New Roman"/>
              </w:rPr>
            </w:pPr>
            <w:r w:rsidRPr="004F3C2A">
              <w:rPr>
                <w:rFonts w:cs="Times New Roman"/>
              </w:rPr>
              <w:t>3</w:t>
            </w:r>
          </w:p>
        </w:tc>
        <w:tc>
          <w:tcPr>
            <w:tcW w:w="1390" w:type="dxa"/>
            <w:shd w:val="clear" w:color="auto" w:fill="auto"/>
          </w:tcPr>
          <w:p w14:paraId="307DF041"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14C81E89" w14:textId="77777777" w:rsidTr="00BB592A">
        <w:trPr>
          <w:trHeight w:val="315"/>
          <w:jc w:val="center"/>
        </w:trPr>
        <w:tc>
          <w:tcPr>
            <w:tcW w:w="1417" w:type="dxa"/>
            <w:vAlign w:val="bottom"/>
          </w:tcPr>
          <w:p w14:paraId="6841D0A8" w14:textId="77777777" w:rsidR="00BB592A" w:rsidRPr="004F3C2A" w:rsidRDefault="00BB592A" w:rsidP="00BB592A">
            <w:pPr>
              <w:spacing w:after="0" w:line="240" w:lineRule="auto"/>
              <w:jc w:val="center"/>
              <w:rPr>
                <w:rStyle w:val="Strong"/>
              </w:rPr>
            </w:pPr>
            <w:r w:rsidRPr="004F3C2A">
              <w:rPr>
                <w:rStyle w:val="Strong"/>
              </w:rPr>
              <w:t>36</w:t>
            </w:r>
          </w:p>
        </w:tc>
        <w:tc>
          <w:tcPr>
            <w:tcW w:w="1513" w:type="dxa"/>
            <w:shd w:val="clear" w:color="auto" w:fill="auto"/>
            <w:vAlign w:val="bottom"/>
          </w:tcPr>
          <w:p w14:paraId="3FEEB60A" w14:textId="77777777" w:rsidR="00BB592A" w:rsidRPr="004F3C2A" w:rsidRDefault="00BB592A" w:rsidP="00BB592A">
            <w:pPr>
              <w:spacing w:after="0" w:line="240" w:lineRule="auto"/>
              <w:jc w:val="center"/>
              <w:rPr>
                <w:rFonts w:eastAsia="Arial Unicode MS" w:cs="Times New Roman"/>
              </w:rPr>
            </w:pPr>
            <w:r w:rsidRPr="004F3C2A">
              <w:rPr>
                <w:rFonts w:cs="Times New Roman"/>
              </w:rPr>
              <w:t>72</w:t>
            </w:r>
          </w:p>
        </w:tc>
        <w:tc>
          <w:tcPr>
            <w:tcW w:w="1512" w:type="dxa"/>
            <w:shd w:val="clear" w:color="auto" w:fill="auto"/>
            <w:vAlign w:val="bottom"/>
          </w:tcPr>
          <w:p w14:paraId="43CA84E2" w14:textId="77777777" w:rsidR="00BB592A" w:rsidRPr="004F3C2A" w:rsidRDefault="00BB592A" w:rsidP="00BB592A">
            <w:pPr>
              <w:spacing w:after="0" w:line="240" w:lineRule="auto"/>
              <w:jc w:val="center"/>
              <w:rPr>
                <w:rFonts w:eastAsia="Arial Unicode MS" w:cs="Times New Roman"/>
              </w:rPr>
            </w:pPr>
            <w:r w:rsidRPr="004F3C2A">
              <w:rPr>
                <w:rFonts w:cs="Times New Roman"/>
              </w:rPr>
              <w:t>36</w:t>
            </w:r>
          </w:p>
        </w:tc>
        <w:tc>
          <w:tcPr>
            <w:tcW w:w="1512" w:type="dxa"/>
            <w:shd w:val="clear" w:color="auto" w:fill="auto"/>
            <w:vAlign w:val="bottom"/>
          </w:tcPr>
          <w:p w14:paraId="4B58B77B" w14:textId="77777777" w:rsidR="00BB592A" w:rsidRPr="004F3C2A" w:rsidRDefault="00BB592A" w:rsidP="00BB592A">
            <w:pPr>
              <w:spacing w:after="0" w:line="240" w:lineRule="auto"/>
              <w:jc w:val="center"/>
              <w:rPr>
                <w:rFonts w:eastAsia="Arial Unicode MS" w:cs="Times New Roman"/>
              </w:rPr>
            </w:pPr>
            <w:r w:rsidRPr="004F3C2A">
              <w:rPr>
                <w:rFonts w:cs="Times New Roman"/>
              </w:rPr>
              <w:t>14</w:t>
            </w:r>
          </w:p>
        </w:tc>
        <w:tc>
          <w:tcPr>
            <w:tcW w:w="1512" w:type="dxa"/>
            <w:shd w:val="clear" w:color="auto" w:fill="auto"/>
            <w:vAlign w:val="bottom"/>
          </w:tcPr>
          <w:p w14:paraId="2583BA4F" w14:textId="77777777" w:rsidR="00BB592A" w:rsidRPr="004F3C2A" w:rsidRDefault="00BB592A" w:rsidP="00BB592A">
            <w:pPr>
              <w:spacing w:after="0" w:line="240" w:lineRule="auto"/>
              <w:jc w:val="center"/>
              <w:rPr>
                <w:rFonts w:eastAsia="Arial Unicode MS" w:cs="Times New Roman"/>
              </w:rPr>
            </w:pPr>
            <w:r w:rsidRPr="004F3C2A">
              <w:rPr>
                <w:rFonts w:cs="Times New Roman"/>
              </w:rPr>
              <w:t>4</w:t>
            </w:r>
          </w:p>
        </w:tc>
        <w:tc>
          <w:tcPr>
            <w:tcW w:w="1390" w:type="dxa"/>
            <w:shd w:val="clear" w:color="auto" w:fill="auto"/>
          </w:tcPr>
          <w:p w14:paraId="498F2D42" w14:textId="77777777" w:rsidR="00BB592A" w:rsidRPr="004F3C2A" w:rsidRDefault="00BB592A" w:rsidP="00BB592A">
            <w:pPr>
              <w:spacing w:after="0" w:line="240" w:lineRule="auto"/>
              <w:jc w:val="center"/>
              <w:rPr>
                <w:rFonts w:cs="Times New Roman"/>
              </w:rPr>
            </w:pPr>
            <w:r w:rsidRPr="004F3C2A">
              <w:rPr>
                <w:rFonts w:cs="Times New Roman"/>
              </w:rPr>
              <w:t>No. 10</w:t>
            </w:r>
          </w:p>
        </w:tc>
      </w:tr>
      <w:tr w:rsidR="00BB592A" w:rsidRPr="004F3C2A" w14:paraId="3EBFF269" w14:textId="77777777" w:rsidTr="00BB592A">
        <w:trPr>
          <w:trHeight w:val="315"/>
          <w:jc w:val="center"/>
        </w:trPr>
        <w:tc>
          <w:tcPr>
            <w:tcW w:w="1417" w:type="dxa"/>
            <w:vAlign w:val="bottom"/>
          </w:tcPr>
          <w:p w14:paraId="5C483447" w14:textId="77777777" w:rsidR="00BB592A" w:rsidRPr="004F3C2A" w:rsidRDefault="00BB592A" w:rsidP="00BB592A">
            <w:pPr>
              <w:spacing w:after="0" w:line="240" w:lineRule="auto"/>
              <w:jc w:val="center"/>
              <w:rPr>
                <w:rStyle w:val="Strong"/>
              </w:rPr>
            </w:pPr>
            <w:r w:rsidRPr="004F3C2A">
              <w:rPr>
                <w:rStyle w:val="Strong"/>
              </w:rPr>
              <w:t>48</w:t>
            </w:r>
          </w:p>
        </w:tc>
        <w:tc>
          <w:tcPr>
            <w:tcW w:w="1513" w:type="dxa"/>
            <w:shd w:val="clear" w:color="auto" w:fill="auto"/>
            <w:vAlign w:val="bottom"/>
          </w:tcPr>
          <w:p w14:paraId="590A5EB5" w14:textId="77777777" w:rsidR="00BB592A" w:rsidRPr="004F3C2A" w:rsidRDefault="00BB592A" w:rsidP="00BB592A">
            <w:pPr>
              <w:spacing w:after="0" w:line="240" w:lineRule="auto"/>
              <w:jc w:val="center"/>
              <w:rPr>
                <w:rFonts w:eastAsia="Arial Unicode MS" w:cs="Times New Roman"/>
              </w:rPr>
            </w:pPr>
            <w:r w:rsidRPr="004F3C2A">
              <w:rPr>
                <w:rFonts w:cs="Times New Roman"/>
              </w:rPr>
              <w:t>96</w:t>
            </w:r>
          </w:p>
        </w:tc>
        <w:tc>
          <w:tcPr>
            <w:tcW w:w="1512" w:type="dxa"/>
            <w:shd w:val="clear" w:color="auto" w:fill="auto"/>
            <w:vAlign w:val="bottom"/>
          </w:tcPr>
          <w:p w14:paraId="7DE03A90" w14:textId="77777777" w:rsidR="00BB592A" w:rsidRPr="004F3C2A" w:rsidRDefault="00BB592A" w:rsidP="00BB592A">
            <w:pPr>
              <w:spacing w:after="0" w:line="240" w:lineRule="auto"/>
              <w:jc w:val="center"/>
              <w:rPr>
                <w:rFonts w:eastAsia="Arial Unicode MS" w:cs="Times New Roman"/>
              </w:rPr>
            </w:pPr>
            <w:r w:rsidRPr="004F3C2A">
              <w:rPr>
                <w:rFonts w:cs="Times New Roman"/>
              </w:rPr>
              <w:t>48</w:t>
            </w:r>
          </w:p>
        </w:tc>
        <w:tc>
          <w:tcPr>
            <w:tcW w:w="1512" w:type="dxa"/>
            <w:shd w:val="clear" w:color="auto" w:fill="auto"/>
            <w:vAlign w:val="bottom"/>
          </w:tcPr>
          <w:p w14:paraId="1E33AD56" w14:textId="77777777" w:rsidR="00BB592A" w:rsidRPr="004F3C2A" w:rsidRDefault="00BB592A" w:rsidP="00BB592A">
            <w:pPr>
              <w:spacing w:after="0" w:line="240" w:lineRule="auto"/>
              <w:jc w:val="center"/>
              <w:rPr>
                <w:rFonts w:eastAsia="Arial Unicode MS" w:cs="Times New Roman"/>
              </w:rPr>
            </w:pPr>
            <w:r w:rsidRPr="004F3C2A">
              <w:rPr>
                <w:rFonts w:cs="Times New Roman"/>
              </w:rPr>
              <w:t>18</w:t>
            </w:r>
          </w:p>
        </w:tc>
        <w:tc>
          <w:tcPr>
            <w:tcW w:w="1512" w:type="dxa"/>
            <w:shd w:val="clear" w:color="auto" w:fill="auto"/>
            <w:vAlign w:val="bottom"/>
          </w:tcPr>
          <w:p w14:paraId="3F8D7C02" w14:textId="77777777" w:rsidR="00BB592A" w:rsidRPr="004F3C2A" w:rsidRDefault="00BB592A" w:rsidP="00BB592A">
            <w:pPr>
              <w:spacing w:after="0" w:line="240" w:lineRule="auto"/>
              <w:jc w:val="center"/>
              <w:rPr>
                <w:rFonts w:eastAsia="Arial Unicode MS" w:cs="Times New Roman"/>
              </w:rPr>
            </w:pPr>
            <w:r w:rsidRPr="004F3C2A">
              <w:rPr>
                <w:rFonts w:cs="Times New Roman"/>
              </w:rPr>
              <w:t>6</w:t>
            </w:r>
          </w:p>
        </w:tc>
        <w:tc>
          <w:tcPr>
            <w:tcW w:w="1390" w:type="dxa"/>
            <w:shd w:val="clear" w:color="auto" w:fill="auto"/>
          </w:tcPr>
          <w:p w14:paraId="31DB224F" w14:textId="77777777" w:rsidR="00BB592A" w:rsidRPr="004F3C2A" w:rsidRDefault="00BB592A" w:rsidP="00BB592A">
            <w:pPr>
              <w:spacing w:after="0" w:line="240" w:lineRule="auto"/>
              <w:jc w:val="center"/>
              <w:rPr>
                <w:rFonts w:cs="Times New Roman"/>
              </w:rPr>
            </w:pPr>
            <w:r w:rsidRPr="004F3C2A">
              <w:rPr>
                <w:rFonts w:cs="Times New Roman"/>
              </w:rPr>
              <w:t>No. 10</w:t>
            </w:r>
          </w:p>
        </w:tc>
      </w:tr>
    </w:tbl>
    <w:p w14:paraId="64C38B72" w14:textId="77777777" w:rsidR="00BB592A" w:rsidRPr="004F3C2A" w:rsidRDefault="00BB592A" w:rsidP="00BB592A">
      <w:pPr>
        <w:spacing w:after="0" w:line="240" w:lineRule="auto"/>
        <w:rPr>
          <w:rFonts w:cs="Times New Roman"/>
        </w:rPr>
      </w:pPr>
    </w:p>
    <w:p w14:paraId="3CC9846F" w14:textId="77777777" w:rsidR="00BB592A" w:rsidRPr="004F3C2A" w:rsidRDefault="00BB592A" w:rsidP="00BB592A">
      <w:pPr>
        <w:spacing w:after="0" w:line="240" w:lineRule="auto"/>
        <w:ind w:left="360"/>
        <w:rPr>
          <w:rFonts w:cs="Times New Roman"/>
        </w:rPr>
      </w:pPr>
      <w:r w:rsidRPr="004F3C2A">
        <w:rPr>
          <w:rStyle w:val="Strong"/>
        </w:rPr>
        <w:t>(b) Streambed Channel Rock.</w:t>
      </w:r>
      <w:r w:rsidRPr="004F3C2A">
        <w:rPr>
          <w:rFonts w:cs="Times New Roman"/>
        </w:rPr>
        <w:t xml:space="preserve">  Furnish hard durable rock that is resistant to weathering and water action, free of organic or other unsuitable material, similar in color to those in the area, and at least as angular as that found in the natural stream channel.  Do not use shale, rock with shale seams, or other fissile or fissured rock that may break into smaller pieces in the process of handling and placing.  Conform to test values in 705.02. </w:t>
      </w:r>
    </w:p>
    <w:p w14:paraId="19EA5F02" w14:textId="77777777" w:rsidR="00BB592A" w:rsidRPr="004F3C2A" w:rsidRDefault="00BB592A" w:rsidP="00BB592A">
      <w:pPr>
        <w:spacing w:after="0" w:line="240" w:lineRule="auto"/>
        <w:jc w:val="center"/>
        <w:rPr>
          <w:rFonts w:cs="Times New Roman"/>
          <w:b/>
        </w:rPr>
      </w:pPr>
    </w:p>
    <w:p w14:paraId="4F4B8A8B" w14:textId="77777777" w:rsidR="00BB592A" w:rsidRPr="004F3C2A" w:rsidRDefault="00BB592A" w:rsidP="00BB592A">
      <w:pPr>
        <w:spacing w:after="0" w:line="240" w:lineRule="auto"/>
        <w:jc w:val="center"/>
        <w:rPr>
          <w:rStyle w:val="Strong"/>
        </w:rPr>
      </w:pPr>
      <w:r w:rsidRPr="004F3C2A">
        <w:rPr>
          <w:rStyle w:val="Strong"/>
        </w:rPr>
        <w:t>Table 705-5</w:t>
      </w:r>
    </w:p>
    <w:p w14:paraId="200EE6E4" w14:textId="77777777" w:rsidR="00BB592A" w:rsidRPr="004F3C2A" w:rsidRDefault="00BB592A" w:rsidP="00BB592A">
      <w:pPr>
        <w:spacing w:after="0" w:line="240" w:lineRule="auto"/>
        <w:jc w:val="center"/>
        <w:rPr>
          <w:rStyle w:val="Strong"/>
        </w:rPr>
      </w:pPr>
      <w:proofErr w:type="spellStart"/>
      <w:r w:rsidRPr="004F3C2A">
        <w:rPr>
          <w:rStyle w:val="Strong"/>
        </w:rPr>
        <w:t>Gradation</w:t>
      </w:r>
      <w:proofErr w:type="spellEnd"/>
      <w:r w:rsidRPr="004F3C2A">
        <w:rPr>
          <w:rStyle w:val="Strong"/>
        </w:rPr>
        <w:t xml:space="preserve"> Requirement for Channel Rock (CR)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3510"/>
        <w:gridCol w:w="3352"/>
      </w:tblGrid>
      <w:tr w:rsidR="00BB592A" w:rsidRPr="004F3C2A" w14:paraId="5321F8B8" w14:textId="77777777" w:rsidTr="00BB592A">
        <w:trPr>
          <w:trHeight w:val="530"/>
          <w:jc w:val="center"/>
        </w:trPr>
        <w:tc>
          <w:tcPr>
            <w:tcW w:w="2183" w:type="dxa"/>
            <w:vAlign w:val="bottom"/>
          </w:tcPr>
          <w:p w14:paraId="76BC7DFC"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Class</w:t>
            </w:r>
          </w:p>
        </w:tc>
        <w:tc>
          <w:tcPr>
            <w:tcW w:w="3510" w:type="dxa"/>
            <w:vAlign w:val="bottom"/>
          </w:tcPr>
          <w:p w14:paraId="383A1F7D"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Mass (Pounds)</w:t>
            </w:r>
          </w:p>
        </w:tc>
        <w:tc>
          <w:tcPr>
            <w:tcW w:w="3352" w:type="dxa"/>
            <w:vAlign w:val="bottom"/>
          </w:tcPr>
          <w:p w14:paraId="28D6CA77"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Approximate Cubic Dimension (inches)</w:t>
            </w:r>
          </w:p>
        </w:tc>
      </w:tr>
      <w:tr w:rsidR="00BB592A" w:rsidRPr="004F3C2A" w14:paraId="25111179" w14:textId="77777777" w:rsidTr="00BB592A">
        <w:trPr>
          <w:jc w:val="center"/>
        </w:trPr>
        <w:tc>
          <w:tcPr>
            <w:tcW w:w="2183" w:type="dxa"/>
            <w:vAlign w:val="center"/>
          </w:tcPr>
          <w:p w14:paraId="594F7B3E"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- 0</w:t>
            </w:r>
          </w:p>
        </w:tc>
        <w:tc>
          <w:tcPr>
            <w:tcW w:w="3510" w:type="dxa"/>
            <w:vAlign w:val="center"/>
          </w:tcPr>
          <w:p w14:paraId="5937CF8A"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12 - 90</w:t>
            </w:r>
          </w:p>
        </w:tc>
        <w:tc>
          <w:tcPr>
            <w:tcW w:w="3352" w:type="dxa"/>
            <w:vAlign w:val="center"/>
          </w:tcPr>
          <w:p w14:paraId="4D21CF0D" w14:textId="77777777" w:rsidR="00BB592A" w:rsidRPr="004F3C2A" w:rsidRDefault="00BB592A" w:rsidP="00BB592A">
            <w:pPr>
              <w:spacing w:after="0" w:line="240" w:lineRule="auto"/>
              <w:jc w:val="center"/>
              <w:rPr>
                <w:rFonts w:eastAsia="Arial Unicode MS" w:cstheme="minorHAnsi"/>
              </w:rPr>
            </w:pPr>
            <w:r w:rsidRPr="004F3C2A">
              <w:rPr>
                <w:rFonts w:cstheme="minorHAnsi"/>
              </w:rPr>
              <w:t>6 - 12</w:t>
            </w:r>
          </w:p>
        </w:tc>
      </w:tr>
      <w:tr w:rsidR="00BB592A" w:rsidRPr="004F3C2A" w14:paraId="2430F487" w14:textId="77777777" w:rsidTr="00BB592A">
        <w:trPr>
          <w:jc w:val="center"/>
        </w:trPr>
        <w:tc>
          <w:tcPr>
            <w:tcW w:w="2183" w:type="dxa"/>
            <w:vAlign w:val="center"/>
          </w:tcPr>
          <w:p w14:paraId="1AD80A14"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- 1</w:t>
            </w:r>
          </w:p>
        </w:tc>
        <w:tc>
          <w:tcPr>
            <w:tcW w:w="3510" w:type="dxa"/>
            <w:vAlign w:val="center"/>
          </w:tcPr>
          <w:p w14:paraId="6D0760CD"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90 - 300</w:t>
            </w:r>
          </w:p>
        </w:tc>
        <w:tc>
          <w:tcPr>
            <w:tcW w:w="3352" w:type="dxa"/>
            <w:vAlign w:val="center"/>
          </w:tcPr>
          <w:p w14:paraId="4F1999E0" w14:textId="77777777" w:rsidR="00BB592A" w:rsidRPr="004F3C2A" w:rsidRDefault="00BB592A" w:rsidP="00BB592A">
            <w:pPr>
              <w:spacing w:after="0" w:line="240" w:lineRule="auto"/>
              <w:jc w:val="center"/>
              <w:rPr>
                <w:rFonts w:eastAsia="Arial Unicode MS" w:cstheme="minorHAnsi"/>
              </w:rPr>
            </w:pPr>
            <w:r w:rsidRPr="004F3C2A">
              <w:rPr>
                <w:rFonts w:cstheme="minorHAnsi"/>
              </w:rPr>
              <w:t>12 - 18</w:t>
            </w:r>
          </w:p>
        </w:tc>
      </w:tr>
      <w:tr w:rsidR="00BB592A" w:rsidRPr="004F3C2A" w14:paraId="23C85F0A" w14:textId="77777777" w:rsidTr="00BB592A">
        <w:trPr>
          <w:jc w:val="center"/>
        </w:trPr>
        <w:tc>
          <w:tcPr>
            <w:tcW w:w="2183" w:type="dxa"/>
            <w:vAlign w:val="center"/>
          </w:tcPr>
          <w:p w14:paraId="0521A3D5"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- 2</w:t>
            </w:r>
          </w:p>
        </w:tc>
        <w:tc>
          <w:tcPr>
            <w:tcW w:w="3510" w:type="dxa"/>
            <w:vAlign w:val="center"/>
          </w:tcPr>
          <w:p w14:paraId="7696CC1C"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300 - 700</w:t>
            </w:r>
          </w:p>
        </w:tc>
        <w:tc>
          <w:tcPr>
            <w:tcW w:w="3352" w:type="dxa"/>
            <w:vAlign w:val="center"/>
          </w:tcPr>
          <w:p w14:paraId="1221550C" w14:textId="77777777" w:rsidR="00BB592A" w:rsidRPr="004F3C2A" w:rsidRDefault="00BB592A" w:rsidP="00BB592A">
            <w:pPr>
              <w:spacing w:after="0" w:line="240" w:lineRule="auto"/>
              <w:jc w:val="center"/>
              <w:rPr>
                <w:rFonts w:eastAsia="Arial Unicode MS" w:cstheme="minorHAnsi"/>
              </w:rPr>
            </w:pPr>
            <w:r w:rsidRPr="004F3C2A">
              <w:rPr>
                <w:rFonts w:cstheme="minorHAnsi"/>
              </w:rPr>
              <w:t>18 - 24</w:t>
            </w:r>
          </w:p>
        </w:tc>
      </w:tr>
      <w:tr w:rsidR="00BB592A" w:rsidRPr="004F3C2A" w14:paraId="6C8D468D" w14:textId="77777777" w:rsidTr="00BB592A">
        <w:trPr>
          <w:jc w:val="center"/>
        </w:trPr>
        <w:tc>
          <w:tcPr>
            <w:tcW w:w="2183" w:type="dxa"/>
            <w:vAlign w:val="center"/>
          </w:tcPr>
          <w:p w14:paraId="58F2C684"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- 3</w:t>
            </w:r>
          </w:p>
        </w:tc>
        <w:tc>
          <w:tcPr>
            <w:tcW w:w="3510" w:type="dxa"/>
            <w:vAlign w:val="center"/>
          </w:tcPr>
          <w:p w14:paraId="74B6A585"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700 - 1350</w:t>
            </w:r>
          </w:p>
        </w:tc>
        <w:tc>
          <w:tcPr>
            <w:tcW w:w="3352" w:type="dxa"/>
            <w:vAlign w:val="center"/>
          </w:tcPr>
          <w:p w14:paraId="1DF8CAEA" w14:textId="77777777" w:rsidR="00BB592A" w:rsidRPr="004F3C2A" w:rsidRDefault="00BB592A" w:rsidP="00BB592A">
            <w:pPr>
              <w:spacing w:after="0" w:line="240" w:lineRule="auto"/>
              <w:jc w:val="center"/>
              <w:rPr>
                <w:rFonts w:eastAsia="Arial Unicode MS" w:cstheme="minorHAnsi"/>
              </w:rPr>
            </w:pPr>
            <w:r w:rsidRPr="004F3C2A">
              <w:rPr>
                <w:rFonts w:cstheme="minorHAnsi"/>
              </w:rPr>
              <w:t>24 - 30</w:t>
            </w:r>
          </w:p>
        </w:tc>
      </w:tr>
      <w:tr w:rsidR="00BB592A" w:rsidRPr="004F3C2A" w14:paraId="29019AA6" w14:textId="77777777" w:rsidTr="00BB592A">
        <w:trPr>
          <w:jc w:val="center"/>
        </w:trPr>
        <w:tc>
          <w:tcPr>
            <w:tcW w:w="2183" w:type="dxa"/>
            <w:vAlign w:val="center"/>
          </w:tcPr>
          <w:p w14:paraId="02D87D5F"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- 4</w:t>
            </w:r>
          </w:p>
        </w:tc>
        <w:tc>
          <w:tcPr>
            <w:tcW w:w="3510" w:type="dxa"/>
            <w:vAlign w:val="center"/>
          </w:tcPr>
          <w:p w14:paraId="464E5996"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1350 - 2400</w:t>
            </w:r>
          </w:p>
        </w:tc>
        <w:tc>
          <w:tcPr>
            <w:tcW w:w="3352" w:type="dxa"/>
            <w:vAlign w:val="center"/>
          </w:tcPr>
          <w:p w14:paraId="46CFB28D" w14:textId="77777777" w:rsidR="00BB592A" w:rsidRPr="004F3C2A" w:rsidRDefault="00BB592A" w:rsidP="00BB592A">
            <w:pPr>
              <w:spacing w:after="0" w:line="240" w:lineRule="auto"/>
              <w:jc w:val="center"/>
              <w:rPr>
                <w:rFonts w:eastAsia="Arial Unicode MS" w:cstheme="minorHAnsi"/>
              </w:rPr>
            </w:pPr>
            <w:r w:rsidRPr="004F3C2A">
              <w:rPr>
                <w:rFonts w:cstheme="minorHAnsi"/>
              </w:rPr>
              <w:t>30 - 36</w:t>
            </w:r>
          </w:p>
        </w:tc>
      </w:tr>
      <w:tr w:rsidR="00BB592A" w:rsidRPr="004F3C2A" w14:paraId="54C09078" w14:textId="77777777" w:rsidTr="00BB592A">
        <w:trPr>
          <w:jc w:val="center"/>
        </w:trPr>
        <w:tc>
          <w:tcPr>
            <w:tcW w:w="2183" w:type="dxa"/>
            <w:vAlign w:val="center"/>
          </w:tcPr>
          <w:p w14:paraId="3D969A76"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- 5</w:t>
            </w:r>
          </w:p>
        </w:tc>
        <w:tc>
          <w:tcPr>
            <w:tcW w:w="3510" w:type="dxa"/>
            <w:vAlign w:val="center"/>
          </w:tcPr>
          <w:p w14:paraId="55B077A2"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2400 - 3700</w:t>
            </w:r>
          </w:p>
        </w:tc>
        <w:tc>
          <w:tcPr>
            <w:tcW w:w="3352" w:type="dxa"/>
            <w:vAlign w:val="center"/>
          </w:tcPr>
          <w:p w14:paraId="6DEA68BA" w14:textId="77777777" w:rsidR="00BB592A" w:rsidRPr="004F3C2A" w:rsidRDefault="00BB592A" w:rsidP="00BB592A">
            <w:pPr>
              <w:spacing w:after="0" w:line="240" w:lineRule="auto"/>
              <w:jc w:val="center"/>
              <w:rPr>
                <w:rFonts w:cstheme="minorHAnsi"/>
              </w:rPr>
            </w:pPr>
            <w:r w:rsidRPr="004F3C2A">
              <w:rPr>
                <w:rFonts w:cstheme="minorHAnsi"/>
              </w:rPr>
              <w:t>36 - 42</w:t>
            </w:r>
          </w:p>
        </w:tc>
      </w:tr>
      <w:tr w:rsidR="00BB592A" w:rsidRPr="004F3C2A" w14:paraId="337E0D55" w14:textId="77777777" w:rsidTr="00BB592A">
        <w:trPr>
          <w:jc w:val="center"/>
        </w:trPr>
        <w:tc>
          <w:tcPr>
            <w:tcW w:w="2183" w:type="dxa"/>
            <w:vAlign w:val="center"/>
          </w:tcPr>
          <w:p w14:paraId="7A7330D2"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- 6</w:t>
            </w:r>
          </w:p>
        </w:tc>
        <w:tc>
          <w:tcPr>
            <w:tcW w:w="3510" w:type="dxa"/>
            <w:vAlign w:val="center"/>
          </w:tcPr>
          <w:p w14:paraId="3024D157"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3700 - 5500</w:t>
            </w:r>
          </w:p>
        </w:tc>
        <w:tc>
          <w:tcPr>
            <w:tcW w:w="3352" w:type="dxa"/>
            <w:vAlign w:val="center"/>
          </w:tcPr>
          <w:p w14:paraId="0F7FC38F" w14:textId="77777777" w:rsidR="00BB592A" w:rsidRPr="004F3C2A" w:rsidRDefault="00BB592A" w:rsidP="00BB592A">
            <w:pPr>
              <w:spacing w:after="0" w:line="240" w:lineRule="auto"/>
              <w:jc w:val="center"/>
              <w:rPr>
                <w:rFonts w:eastAsia="Arial Unicode MS" w:cstheme="minorHAnsi"/>
              </w:rPr>
            </w:pPr>
            <w:r w:rsidRPr="004F3C2A">
              <w:rPr>
                <w:rFonts w:cstheme="minorHAnsi"/>
              </w:rPr>
              <w:t>42 - 48</w:t>
            </w:r>
          </w:p>
        </w:tc>
      </w:tr>
      <w:tr w:rsidR="00BB592A" w:rsidRPr="004F3C2A" w14:paraId="0E8AB2B7" w14:textId="77777777" w:rsidTr="00BB592A">
        <w:trPr>
          <w:jc w:val="center"/>
        </w:trPr>
        <w:tc>
          <w:tcPr>
            <w:tcW w:w="2183" w:type="dxa"/>
            <w:vAlign w:val="center"/>
          </w:tcPr>
          <w:p w14:paraId="05D23B31"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- 7</w:t>
            </w:r>
          </w:p>
        </w:tc>
        <w:tc>
          <w:tcPr>
            <w:tcW w:w="3510" w:type="dxa"/>
            <w:vAlign w:val="center"/>
          </w:tcPr>
          <w:p w14:paraId="6D357AF3" w14:textId="77777777" w:rsidR="00BB592A" w:rsidRPr="004F3C2A" w:rsidRDefault="00BB592A" w:rsidP="00BB592A">
            <w:pPr>
              <w:spacing w:after="0" w:line="240" w:lineRule="auto"/>
              <w:jc w:val="center"/>
              <w:rPr>
                <w:rFonts w:eastAsia="Arial Unicode MS" w:cstheme="minorHAnsi"/>
              </w:rPr>
            </w:pPr>
            <w:r w:rsidRPr="004F3C2A">
              <w:rPr>
                <w:rFonts w:eastAsia="Arial Unicode MS" w:cstheme="minorHAnsi"/>
              </w:rPr>
              <w:t>5500 - 7900</w:t>
            </w:r>
          </w:p>
        </w:tc>
        <w:tc>
          <w:tcPr>
            <w:tcW w:w="3352" w:type="dxa"/>
            <w:vAlign w:val="center"/>
          </w:tcPr>
          <w:p w14:paraId="37BAA64D" w14:textId="77777777" w:rsidR="00BB592A" w:rsidRPr="004F3C2A" w:rsidRDefault="00BB592A" w:rsidP="00BB592A">
            <w:pPr>
              <w:spacing w:after="0" w:line="240" w:lineRule="auto"/>
              <w:jc w:val="center"/>
              <w:rPr>
                <w:rFonts w:eastAsia="Arial Unicode MS" w:cstheme="minorHAnsi"/>
              </w:rPr>
            </w:pPr>
            <w:r w:rsidRPr="004F3C2A">
              <w:rPr>
                <w:rFonts w:cstheme="minorHAnsi"/>
              </w:rPr>
              <w:t>48 - 54</w:t>
            </w:r>
          </w:p>
        </w:tc>
      </w:tr>
      <w:tr w:rsidR="00BB592A" w:rsidRPr="004F3C2A" w14:paraId="3EA721CF" w14:textId="77777777" w:rsidTr="00BB592A">
        <w:trPr>
          <w:jc w:val="center"/>
        </w:trPr>
        <w:tc>
          <w:tcPr>
            <w:tcW w:w="2183" w:type="dxa"/>
            <w:vAlign w:val="center"/>
          </w:tcPr>
          <w:p w14:paraId="79F6C8AE" w14:textId="77777777" w:rsidR="00BB592A" w:rsidRPr="004F3C2A" w:rsidRDefault="00BB592A" w:rsidP="00BB592A">
            <w:pPr>
              <w:spacing w:after="0" w:line="240" w:lineRule="auto"/>
              <w:jc w:val="center"/>
              <w:rPr>
                <w:rStyle w:val="Strong"/>
                <w:rFonts w:cstheme="minorHAnsi"/>
              </w:rPr>
            </w:pPr>
            <w:r w:rsidRPr="004F3C2A">
              <w:rPr>
                <w:rStyle w:val="Strong"/>
                <w:rFonts w:cstheme="minorHAnsi"/>
              </w:rPr>
              <w:t>CR - 8</w:t>
            </w:r>
          </w:p>
        </w:tc>
        <w:tc>
          <w:tcPr>
            <w:tcW w:w="3510" w:type="dxa"/>
            <w:vAlign w:val="center"/>
          </w:tcPr>
          <w:p w14:paraId="0B7DAFE1" w14:textId="77777777" w:rsidR="00BB592A" w:rsidRPr="004F3C2A" w:rsidDel="000D6E7A" w:rsidRDefault="00BB592A" w:rsidP="00BB592A">
            <w:pPr>
              <w:spacing w:after="0" w:line="240" w:lineRule="auto"/>
              <w:jc w:val="center"/>
              <w:rPr>
                <w:rFonts w:cstheme="minorHAnsi"/>
              </w:rPr>
            </w:pPr>
            <w:r w:rsidRPr="004F3C2A">
              <w:rPr>
                <w:rFonts w:cstheme="minorHAnsi"/>
              </w:rPr>
              <w:t>7900 - 10800</w:t>
            </w:r>
          </w:p>
        </w:tc>
        <w:tc>
          <w:tcPr>
            <w:tcW w:w="3352" w:type="dxa"/>
            <w:vAlign w:val="center"/>
          </w:tcPr>
          <w:p w14:paraId="6FD0F72B" w14:textId="77777777" w:rsidR="00BB592A" w:rsidRPr="004F3C2A" w:rsidRDefault="00BB592A" w:rsidP="00BB592A">
            <w:pPr>
              <w:spacing w:after="0" w:line="240" w:lineRule="auto"/>
              <w:jc w:val="center"/>
              <w:rPr>
                <w:rFonts w:cstheme="minorHAnsi"/>
              </w:rPr>
            </w:pPr>
            <w:r w:rsidRPr="004F3C2A">
              <w:rPr>
                <w:rFonts w:cstheme="minorHAnsi"/>
              </w:rPr>
              <w:t>54 - 60</w:t>
            </w:r>
          </w:p>
        </w:tc>
      </w:tr>
      <w:tr w:rsidR="00BB592A" w:rsidRPr="004F3C2A" w14:paraId="312CB79E" w14:textId="77777777" w:rsidTr="00BB592A">
        <w:trPr>
          <w:jc w:val="center"/>
        </w:trPr>
        <w:tc>
          <w:tcPr>
            <w:tcW w:w="9045" w:type="dxa"/>
            <w:gridSpan w:val="3"/>
            <w:vAlign w:val="center"/>
          </w:tcPr>
          <w:p w14:paraId="2CC8DF56" w14:textId="77777777" w:rsidR="00BB592A" w:rsidRPr="004F3C2A" w:rsidRDefault="00BB592A" w:rsidP="00BB592A">
            <w:pPr>
              <w:pStyle w:val="NoSpacing"/>
              <w:rPr>
                <w:rFonts w:asciiTheme="minorHAnsi" w:hAnsiTheme="minorHAnsi" w:cstheme="minorHAnsi"/>
                <w:sz w:val="18"/>
                <w:szCs w:val="18"/>
              </w:rPr>
            </w:pPr>
            <w:r w:rsidRPr="004F3C2A">
              <w:rPr>
                <w:rFonts w:asciiTheme="minorHAnsi" w:hAnsiTheme="minorHAnsi" w:cstheme="minorHAnsi"/>
                <w:sz w:val="20"/>
                <w:szCs w:val="20"/>
              </w:rPr>
              <w:t>Note: Mass / Pounds of channel is based on a sphere of the approximate cubic dimensions composed of granite. Mass will vary with rock type. Inspection should be performed by using the cube root of the A axis * B axis * C axis of each piece</w:t>
            </w:r>
            <w:r w:rsidRPr="004F3C2A">
              <w:rPr>
                <w:rFonts w:asciiTheme="minorHAnsi" w:hAnsiTheme="minorHAnsi" w:cstheme="minorHAnsi"/>
                <w:sz w:val="18"/>
                <w:szCs w:val="18"/>
              </w:rPr>
              <w:t xml:space="preserve">. </w:t>
            </w:r>
          </w:p>
        </w:tc>
      </w:tr>
    </w:tbl>
    <w:p w14:paraId="1B8CE5EB" w14:textId="77777777" w:rsidR="00BB592A" w:rsidRPr="004F3C2A" w:rsidRDefault="00BB592A" w:rsidP="00BB592A">
      <w:pPr>
        <w:spacing w:after="0" w:line="240" w:lineRule="auto"/>
        <w:rPr>
          <w:rFonts w:cs="Times New Roman"/>
        </w:rPr>
      </w:pPr>
    </w:p>
    <w:p w14:paraId="5F468225" w14:textId="77777777" w:rsidR="00BB592A" w:rsidRPr="004F3C2A" w:rsidRDefault="00BB592A" w:rsidP="00BB592A"/>
    <w:p w14:paraId="2EFBAC05" w14:textId="77777777" w:rsidR="00BB592A" w:rsidRPr="004F3C2A" w:rsidRDefault="00BB592A" w:rsidP="00BB592A">
      <w:pPr>
        <w:jc w:val="right"/>
        <w:rPr>
          <w:rFonts w:ascii="Times New Roman" w:hAnsi="Times New Roman" w:cs="Times New Roman"/>
          <w:color w:val="000000"/>
          <w:sz w:val="16"/>
        </w:rPr>
      </w:pPr>
    </w:p>
    <w:p w14:paraId="29BF42D5" w14:textId="72D67107" w:rsidR="009B24A7" w:rsidRPr="004F3C2A" w:rsidRDefault="009B24A7">
      <w:pPr>
        <w:rPr>
          <w:rFonts w:ascii="Times New Roman" w:hAnsi="Times New Roman" w:cs="Times New Roman"/>
          <w:color w:val="000000"/>
          <w:sz w:val="16"/>
        </w:rPr>
      </w:pPr>
      <w:r w:rsidRPr="004F3C2A">
        <w:rPr>
          <w:rFonts w:ascii="Times New Roman" w:hAnsi="Times New Roman" w:cs="Times New Roman"/>
          <w:color w:val="000000"/>
          <w:sz w:val="16"/>
        </w:rPr>
        <w:br w:type="page"/>
      </w:r>
    </w:p>
    <w:p w14:paraId="62187745" w14:textId="144EC108" w:rsidR="009B24A7" w:rsidRPr="004F3C2A" w:rsidRDefault="009B24A7" w:rsidP="00AD412F">
      <w:pPr>
        <w:pStyle w:val="Heading1"/>
      </w:pPr>
      <w:bookmarkStart w:id="91" w:name="_Toc514829945"/>
      <w:bookmarkStart w:id="92" w:name="_Toc23856477"/>
      <w:bookmarkStart w:id="93" w:name="_Toc157603115"/>
      <w:r w:rsidRPr="004F3C2A">
        <w:lastRenderedPageBreak/>
        <w:t>736 – Geocell</w:t>
      </w:r>
      <w:bookmarkEnd w:id="91"/>
      <w:bookmarkEnd w:id="92"/>
      <w:bookmarkEnd w:id="93"/>
    </w:p>
    <w:p w14:paraId="5FA47785" w14:textId="3A1C7FC0" w:rsidR="009B24A7" w:rsidRPr="004F3C2A" w:rsidRDefault="009B24A7" w:rsidP="009B24A7">
      <w:pPr>
        <w:jc w:val="right"/>
        <w:rPr>
          <w:rFonts w:ascii="Times New Roman" w:hAnsi="Times New Roman" w:cs="Times New Roman"/>
          <w:color w:val="000000"/>
          <w:sz w:val="16"/>
        </w:rPr>
      </w:pPr>
      <w:r w:rsidRPr="004F3C2A">
        <w:rPr>
          <w:rFonts w:ascii="Times New Roman" w:hAnsi="Times New Roman" w:cs="Times New Roman"/>
          <w:color w:val="000000"/>
          <w:sz w:val="16"/>
        </w:rPr>
        <w:t>736.00</w:t>
      </w:r>
      <w:r w:rsidR="008B414F" w:rsidRPr="00E7745F">
        <w:rPr>
          <w:rFonts w:ascii="Times New Roman" w:hAnsi="Times New Roman" w:cs="Times New Roman"/>
          <w:color w:val="000000"/>
          <w:sz w:val="16"/>
        </w:rPr>
        <w:t>_</w:t>
      </w:r>
      <w:r w:rsidR="00FB05E7" w:rsidRPr="00FB05E7">
        <w:rPr>
          <w:rFonts w:ascii="Times New Roman" w:hAnsi="Times New Roman" w:cs="Times New Roman"/>
          <w:color w:val="000000"/>
          <w:sz w:val="16"/>
        </w:rPr>
        <w:t xml:space="preserve"> </w:t>
      </w:r>
      <w:r w:rsidR="00FB05E7">
        <w:rPr>
          <w:rFonts w:ascii="Times New Roman" w:hAnsi="Times New Roman" w:cs="Times New Roman"/>
          <w:color w:val="000000"/>
          <w:sz w:val="16"/>
        </w:rPr>
        <w:t>Project_1_</w:t>
      </w:r>
      <w:r w:rsidR="003B6385">
        <w:rPr>
          <w:rFonts w:ascii="Times New Roman" w:hAnsi="Times New Roman" w:cs="Times New Roman"/>
          <w:color w:val="000000"/>
          <w:sz w:val="16"/>
        </w:rPr>
        <w:t>31</w:t>
      </w:r>
      <w:r w:rsidR="00FB05E7">
        <w:rPr>
          <w:rFonts w:ascii="Times New Roman" w:hAnsi="Times New Roman" w:cs="Times New Roman"/>
          <w:color w:val="000000"/>
          <w:sz w:val="16"/>
        </w:rPr>
        <w:t>_2024</w:t>
      </w:r>
    </w:p>
    <w:p w14:paraId="438A00E8" w14:textId="77777777" w:rsidR="009B24A7" w:rsidRPr="004F3C2A" w:rsidRDefault="009B24A7" w:rsidP="00494302">
      <w:pPr>
        <w:pStyle w:val="InstructionMandatory"/>
      </w:pPr>
      <w:r w:rsidRPr="004F3C2A">
        <w:t>Add Section 736 with the following:</w:t>
      </w:r>
    </w:p>
    <w:p w14:paraId="2051AB16" w14:textId="77777777" w:rsidR="009B24A7" w:rsidRPr="004F3C2A" w:rsidRDefault="009B24A7" w:rsidP="009B24A7">
      <w:pPr>
        <w:pStyle w:val="Heading2"/>
        <w:rPr>
          <w:rFonts w:eastAsia="Times New Roman"/>
        </w:rPr>
      </w:pPr>
      <w:r w:rsidRPr="004F3C2A">
        <w:rPr>
          <w:rFonts w:eastAsia="Times New Roman"/>
        </w:rPr>
        <w:t>Section</w:t>
      </w:r>
      <w:r w:rsidRPr="004F3C2A">
        <w:rPr>
          <w:rFonts w:eastAsia="Times New Roman"/>
          <w:spacing w:val="-13"/>
        </w:rPr>
        <w:t xml:space="preserve"> </w:t>
      </w:r>
      <w:r w:rsidRPr="004F3C2A">
        <w:rPr>
          <w:rFonts w:eastAsia="Times New Roman"/>
        </w:rPr>
        <w:t>736.</w:t>
      </w:r>
      <w:r w:rsidRPr="004F3C2A">
        <w:rPr>
          <w:rFonts w:eastAsia="Times New Roman"/>
          <w:spacing w:val="-13"/>
        </w:rPr>
        <w:t xml:space="preserve"> </w:t>
      </w:r>
      <w:r w:rsidRPr="004F3C2A">
        <w:rPr>
          <w:rFonts w:eastAsia="Times New Roman"/>
        </w:rPr>
        <w:t>—</w:t>
      </w:r>
      <w:r w:rsidRPr="004F3C2A">
        <w:rPr>
          <w:rFonts w:eastAsia="Times New Roman"/>
          <w:spacing w:val="-12"/>
        </w:rPr>
        <w:t xml:space="preserve"> </w:t>
      </w:r>
      <w:r w:rsidRPr="004F3C2A">
        <w:rPr>
          <w:rFonts w:eastAsia="Times New Roman"/>
        </w:rPr>
        <w:t>GEOCELL</w:t>
      </w:r>
    </w:p>
    <w:p w14:paraId="781D268F" w14:textId="77777777" w:rsidR="009B24A7" w:rsidRPr="004F3C2A" w:rsidRDefault="009B24A7" w:rsidP="009B24A7"/>
    <w:p w14:paraId="115D254D" w14:textId="77777777" w:rsidR="009B24A7" w:rsidRPr="004F3C2A" w:rsidRDefault="009B24A7" w:rsidP="009B24A7">
      <w:pPr>
        <w:rPr>
          <w:rFonts w:eastAsia="Calibri"/>
        </w:rPr>
      </w:pPr>
      <w:r w:rsidRPr="004F3C2A">
        <w:rPr>
          <w:rFonts w:cstheme="minorHAnsi"/>
          <w:b/>
        </w:rPr>
        <w:t xml:space="preserve">736.01 Geocell. </w:t>
      </w:r>
      <w:r w:rsidRPr="004F3C2A">
        <w:rPr>
          <w:rFonts w:eastAsia="Calibri"/>
          <w:bCs/>
        </w:rPr>
        <w:t>Furnish geocell material consisting of sheet strips fabricated from high-density polyethylene (H.D.P.E.), connected in series at off-set, full-depth ultrasonic seams aligned perpendicular to the longitudinal axis of the strips.  When expanded, the interconnected strips form the walls of a flexible, three-dimensional cellular confinement structure into which the specified infill material is placed.</w:t>
      </w:r>
    </w:p>
    <w:p w14:paraId="3D6CBD6F" w14:textId="77777777" w:rsidR="009B24A7" w:rsidRPr="004F3C2A" w:rsidRDefault="009B24A7" w:rsidP="009B24A7">
      <w:pPr>
        <w:rPr>
          <w:rFonts w:eastAsia="Calibri"/>
          <w:bCs/>
        </w:rPr>
      </w:pPr>
      <w:r w:rsidRPr="004F3C2A">
        <w:rPr>
          <w:rFonts w:cstheme="minorHAnsi"/>
          <w:b/>
        </w:rPr>
        <w:t>736.02 Requirements.</w:t>
      </w:r>
      <w:r w:rsidRPr="004F3C2A">
        <w:rPr>
          <w:rFonts w:eastAsia="Calibri"/>
          <w:bCs/>
        </w:rPr>
        <w:t xml:space="preserve"> Furnish geocells consisting of polyethylene material treated to resist ultraviolet degradation and conforming to the requirements shown in table 736-1.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600"/>
        <w:gridCol w:w="3420"/>
      </w:tblGrid>
      <w:tr w:rsidR="009B24A7" w:rsidRPr="004F3C2A" w14:paraId="5AC4264C" w14:textId="77777777" w:rsidTr="00517F0A">
        <w:tc>
          <w:tcPr>
            <w:tcW w:w="9090" w:type="dxa"/>
            <w:gridSpan w:val="3"/>
            <w:tcBorders>
              <w:top w:val="nil"/>
              <w:left w:val="nil"/>
              <w:bottom w:val="single" w:sz="4" w:space="0" w:color="auto"/>
              <w:right w:val="nil"/>
            </w:tcBorders>
          </w:tcPr>
          <w:p w14:paraId="0FAC2996" w14:textId="77777777" w:rsidR="009B24A7" w:rsidRPr="004F3C2A" w:rsidRDefault="009B24A7" w:rsidP="00517F0A">
            <w:pPr>
              <w:rPr>
                <w:rFonts w:eastAsia="Calibri"/>
              </w:rPr>
            </w:pPr>
            <w:r w:rsidRPr="004F3C2A">
              <w:rPr>
                <w:rFonts w:eastAsia="Calibri"/>
                <w:b/>
              </w:rPr>
              <w:t>Table 736-1 – requirements for geocells</w:t>
            </w:r>
            <w:r w:rsidRPr="004F3C2A">
              <w:rPr>
                <w:rFonts w:eastAsia="Calibri"/>
              </w:rPr>
              <w:t>.</w:t>
            </w:r>
          </w:p>
        </w:tc>
      </w:tr>
      <w:tr w:rsidR="009B24A7" w:rsidRPr="004F3C2A" w14:paraId="6722A084" w14:textId="77777777" w:rsidTr="00517F0A">
        <w:tc>
          <w:tcPr>
            <w:tcW w:w="2070" w:type="dxa"/>
          </w:tcPr>
          <w:p w14:paraId="31FE2467" w14:textId="77777777" w:rsidR="009B24A7" w:rsidRPr="004F3C2A" w:rsidRDefault="009B24A7" w:rsidP="00517F0A">
            <w:pPr>
              <w:rPr>
                <w:rFonts w:eastAsia="Calibri" w:cstheme="minorHAnsi"/>
              </w:rPr>
            </w:pPr>
            <w:r w:rsidRPr="004F3C2A">
              <w:rPr>
                <w:rFonts w:eastAsia="Calibri" w:cstheme="minorHAnsi"/>
              </w:rPr>
              <w:t>Density</w:t>
            </w:r>
          </w:p>
        </w:tc>
        <w:tc>
          <w:tcPr>
            <w:tcW w:w="3600" w:type="dxa"/>
          </w:tcPr>
          <w:p w14:paraId="7DC74161" w14:textId="77777777" w:rsidR="009B24A7" w:rsidRPr="004F3C2A" w:rsidRDefault="009B24A7" w:rsidP="00517F0A">
            <w:pPr>
              <w:rPr>
                <w:rFonts w:eastAsia="Calibri" w:cstheme="minorHAnsi"/>
              </w:rPr>
            </w:pPr>
            <w:r w:rsidRPr="004F3C2A">
              <w:rPr>
                <w:rFonts w:eastAsia="Calibri" w:cstheme="minorHAnsi"/>
              </w:rPr>
              <w:t>ASTM D 1505</w:t>
            </w:r>
          </w:p>
        </w:tc>
        <w:tc>
          <w:tcPr>
            <w:tcW w:w="3420" w:type="dxa"/>
          </w:tcPr>
          <w:p w14:paraId="60242EC2" w14:textId="77777777" w:rsidR="009B24A7" w:rsidRPr="004F3C2A" w:rsidRDefault="009B24A7" w:rsidP="00517F0A">
            <w:pPr>
              <w:rPr>
                <w:rFonts w:eastAsia="Calibri" w:cstheme="minorHAnsi"/>
              </w:rPr>
            </w:pPr>
            <w:r w:rsidRPr="004F3C2A">
              <w:rPr>
                <w:rFonts w:eastAsia="Calibri" w:cstheme="minorHAnsi"/>
              </w:rPr>
              <w:t>0.935 to 0.965 g/cm</w:t>
            </w:r>
            <w:r w:rsidRPr="004F3C2A">
              <w:rPr>
                <w:rFonts w:eastAsia="Calibri" w:cstheme="minorHAnsi"/>
                <w:vertAlign w:val="superscript"/>
              </w:rPr>
              <w:t>3</w:t>
            </w:r>
            <w:r w:rsidRPr="004F3C2A">
              <w:rPr>
                <w:rFonts w:eastAsia="Calibri" w:cstheme="minorHAnsi"/>
              </w:rPr>
              <w:t xml:space="preserve"> (58.4 to 60.2 pounds per cubic foot).</w:t>
            </w:r>
          </w:p>
        </w:tc>
      </w:tr>
      <w:tr w:rsidR="009B24A7" w:rsidRPr="004F3C2A" w14:paraId="2E7538F9" w14:textId="77777777" w:rsidTr="00517F0A">
        <w:tc>
          <w:tcPr>
            <w:tcW w:w="2070" w:type="dxa"/>
          </w:tcPr>
          <w:p w14:paraId="3674D234" w14:textId="77777777" w:rsidR="009B24A7" w:rsidRPr="004F3C2A" w:rsidRDefault="009B24A7" w:rsidP="00517F0A">
            <w:pPr>
              <w:rPr>
                <w:rFonts w:eastAsia="Calibri" w:cstheme="minorHAnsi"/>
              </w:rPr>
            </w:pPr>
            <w:r w:rsidRPr="004F3C2A">
              <w:rPr>
                <w:rFonts w:eastAsia="Calibri" w:cstheme="minorHAnsi"/>
              </w:rPr>
              <w:t>Environmental Stress Crack Resistance</w:t>
            </w:r>
          </w:p>
        </w:tc>
        <w:tc>
          <w:tcPr>
            <w:tcW w:w="3600" w:type="dxa"/>
          </w:tcPr>
          <w:p w14:paraId="3AB0DE19" w14:textId="77777777" w:rsidR="009B24A7" w:rsidRPr="004F3C2A" w:rsidRDefault="009B24A7" w:rsidP="00517F0A">
            <w:pPr>
              <w:rPr>
                <w:rFonts w:eastAsia="Calibri" w:cstheme="minorHAnsi"/>
              </w:rPr>
            </w:pPr>
            <w:r w:rsidRPr="004F3C2A">
              <w:rPr>
                <w:rFonts w:eastAsia="Calibri" w:cstheme="minorHAnsi"/>
              </w:rPr>
              <w:t>ASTM D 1693</w:t>
            </w:r>
          </w:p>
        </w:tc>
        <w:tc>
          <w:tcPr>
            <w:tcW w:w="3420" w:type="dxa"/>
          </w:tcPr>
          <w:p w14:paraId="2E452A51" w14:textId="77777777" w:rsidR="009B24A7" w:rsidRPr="004F3C2A" w:rsidRDefault="009B24A7" w:rsidP="00517F0A">
            <w:pPr>
              <w:rPr>
                <w:rFonts w:eastAsia="Calibri" w:cstheme="minorHAnsi"/>
              </w:rPr>
            </w:pPr>
            <w:r w:rsidRPr="004F3C2A">
              <w:rPr>
                <w:rFonts w:eastAsia="Calibri" w:cstheme="minorHAnsi"/>
              </w:rPr>
              <w:t>3000 hours</w:t>
            </w:r>
          </w:p>
        </w:tc>
      </w:tr>
      <w:tr w:rsidR="009B24A7" w:rsidRPr="004F3C2A" w14:paraId="783AA637" w14:textId="77777777" w:rsidTr="00517F0A">
        <w:tc>
          <w:tcPr>
            <w:tcW w:w="2070" w:type="dxa"/>
          </w:tcPr>
          <w:p w14:paraId="6217703D" w14:textId="77777777" w:rsidR="009B24A7" w:rsidRPr="004F3C2A" w:rsidRDefault="009B24A7" w:rsidP="00517F0A">
            <w:pPr>
              <w:rPr>
                <w:rFonts w:eastAsia="Calibri" w:cstheme="minorHAnsi"/>
              </w:rPr>
            </w:pPr>
            <w:r w:rsidRPr="004F3C2A">
              <w:rPr>
                <w:rFonts w:eastAsia="Calibri" w:cstheme="minorHAnsi"/>
              </w:rPr>
              <w:t>Strip Sheet Thickness</w:t>
            </w:r>
          </w:p>
        </w:tc>
        <w:tc>
          <w:tcPr>
            <w:tcW w:w="3600" w:type="dxa"/>
          </w:tcPr>
          <w:p w14:paraId="3839AE73" w14:textId="77777777" w:rsidR="009B24A7" w:rsidRPr="004F3C2A" w:rsidRDefault="009B24A7" w:rsidP="00517F0A">
            <w:pPr>
              <w:rPr>
                <w:rFonts w:eastAsia="Calibri" w:cstheme="minorHAnsi"/>
              </w:rPr>
            </w:pPr>
            <w:r w:rsidRPr="004F3C2A">
              <w:rPr>
                <w:rFonts w:eastAsia="Calibri" w:cstheme="minorHAnsi"/>
              </w:rPr>
              <w:t>ASTM D 5199</w:t>
            </w:r>
          </w:p>
        </w:tc>
        <w:tc>
          <w:tcPr>
            <w:tcW w:w="3420" w:type="dxa"/>
          </w:tcPr>
          <w:p w14:paraId="17E646E6" w14:textId="77777777" w:rsidR="009B24A7" w:rsidRPr="004F3C2A" w:rsidRDefault="009B24A7" w:rsidP="00517F0A">
            <w:pPr>
              <w:rPr>
                <w:rFonts w:eastAsia="Calibri" w:cstheme="minorHAnsi"/>
              </w:rPr>
            </w:pPr>
            <w:r w:rsidRPr="004F3C2A">
              <w:rPr>
                <w:rFonts w:eastAsia="Calibri" w:cstheme="minorHAnsi"/>
                <w:lang w:val="fr-FR"/>
              </w:rPr>
              <w:t xml:space="preserve">1.27 mm (50 mil), minus 5 percent, plus 10 percent.  </w:t>
            </w:r>
            <w:r w:rsidRPr="004F3C2A">
              <w:rPr>
                <w:rFonts w:eastAsia="Calibri" w:cstheme="minorHAnsi"/>
              </w:rPr>
              <w:t>Determine thickness in the flat before any surface texturing or other surface disruption.</w:t>
            </w:r>
          </w:p>
        </w:tc>
      </w:tr>
      <w:tr w:rsidR="009B24A7" w:rsidRPr="004F3C2A" w14:paraId="2BE13AD3" w14:textId="77777777" w:rsidTr="00517F0A">
        <w:tc>
          <w:tcPr>
            <w:tcW w:w="2070" w:type="dxa"/>
          </w:tcPr>
          <w:p w14:paraId="7D0782D0" w14:textId="77777777" w:rsidR="009B24A7" w:rsidRPr="004F3C2A" w:rsidRDefault="009B24A7" w:rsidP="00517F0A">
            <w:pPr>
              <w:rPr>
                <w:rFonts w:eastAsia="Calibri" w:cstheme="minorHAnsi"/>
              </w:rPr>
            </w:pPr>
            <w:r w:rsidRPr="004F3C2A">
              <w:rPr>
                <w:rFonts w:eastAsia="Calibri" w:cstheme="minorHAnsi"/>
              </w:rPr>
              <w:t>Short-term peel strength</w:t>
            </w:r>
          </w:p>
        </w:tc>
        <w:tc>
          <w:tcPr>
            <w:tcW w:w="3600" w:type="dxa"/>
          </w:tcPr>
          <w:p w14:paraId="24326910" w14:textId="77777777" w:rsidR="009B24A7" w:rsidRPr="004F3C2A" w:rsidRDefault="009B24A7" w:rsidP="00517F0A">
            <w:pPr>
              <w:rPr>
                <w:rFonts w:eastAsia="Calibri" w:cstheme="minorHAnsi"/>
              </w:rPr>
            </w:pPr>
            <w:r w:rsidRPr="004F3C2A">
              <w:rPr>
                <w:rFonts w:eastAsia="Calibri" w:cstheme="minorHAnsi"/>
              </w:rPr>
              <w:t>U.S. Army Corps of Engineers Technical Report GL-86-19, Appendix A</w:t>
            </w:r>
          </w:p>
        </w:tc>
        <w:tc>
          <w:tcPr>
            <w:tcW w:w="3420" w:type="dxa"/>
          </w:tcPr>
          <w:p w14:paraId="3CF55C43" w14:textId="77777777" w:rsidR="009B24A7" w:rsidRPr="004F3C2A" w:rsidRDefault="009B24A7" w:rsidP="00517F0A">
            <w:pPr>
              <w:rPr>
                <w:rFonts w:eastAsia="Calibri" w:cstheme="minorHAnsi"/>
              </w:rPr>
            </w:pPr>
            <w:r w:rsidRPr="004F3C2A">
              <w:rPr>
                <w:rFonts w:eastAsia="Calibri" w:cstheme="minorHAnsi"/>
              </w:rPr>
              <w:t>2135 N (480 pound) minimum for 152 mm (6.0 inch) depth cell</w:t>
            </w:r>
          </w:p>
        </w:tc>
      </w:tr>
      <w:tr w:rsidR="009B24A7" w:rsidRPr="008F3FFD" w14:paraId="74F72CF8" w14:textId="77777777" w:rsidTr="00517F0A">
        <w:tc>
          <w:tcPr>
            <w:tcW w:w="2070" w:type="dxa"/>
          </w:tcPr>
          <w:p w14:paraId="7A9A8B3D" w14:textId="77777777" w:rsidR="009B24A7" w:rsidRPr="004F3C2A" w:rsidRDefault="009B24A7" w:rsidP="00517F0A">
            <w:pPr>
              <w:rPr>
                <w:rFonts w:eastAsia="Calibri" w:cstheme="minorHAnsi"/>
              </w:rPr>
            </w:pPr>
            <w:r w:rsidRPr="004F3C2A">
              <w:rPr>
                <w:rFonts w:eastAsia="Calibri" w:cstheme="minorHAnsi"/>
              </w:rPr>
              <w:t>Seam Hang Strength</w:t>
            </w:r>
          </w:p>
        </w:tc>
        <w:tc>
          <w:tcPr>
            <w:tcW w:w="3600" w:type="dxa"/>
          </w:tcPr>
          <w:p w14:paraId="15DC9428" w14:textId="77777777" w:rsidR="009B24A7" w:rsidRPr="004F3C2A" w:rsidRDefault="009B24A7" w:rsidP="00517F0A">
            <w:pPr>
              <w:rPr>
                <w:rFonts w:eastAsia="Calibri" w:cstheme="minorHAnsi"/>
              </w:rPr>
            </w:pPr>
            <w:r w:rsidRPr="004F3C2A">
              <w:rPr>
                <w:rFonts w:eastAsia="Calibri" w:cstheme="minorHAnsi"/>
              </w:rPr>
              <w:t xml:space="preserve">101.6 mm (4”) weld joint supporting load of 72.5 kg (160 pounds)        </w:t>
            </w:r>
          </w:p>
          <w:p w14:paraId="4A2C72B6" w14:textId="77777777" w:rsidR="009B24A7" w:rsidRPr="004F3C2A" w:rsidRDefault="009B24A7" w:rsidP="00517F0A">
            <w:pPr>
              <w:jc w:val="center"/>
              <w:rPr>
                <w:rFonts w:eastAsia="Calibri" w:cstheme="minorHAnsi"/>
              </w:rPr>
            </w:pPr>
            <w:r w:rsidRPr="004F3C2A">
              <w:rPr>
                <w:rFonts w:eastAsia="Calibri" w:cstheme="minorHAnsi"/>
              </w:rPr>
              <w:t>or</w:t>
            </w:r>
          </w:p>
          <w:p w14:paraId="26398217" w14:textId="77777777" w:rsidR="009B24A7" w:rsidRPr="004F3C2A" w:rsidRDefault="009B24A7" w:rsidP="00517F0A">
            <w:pPr>
              <w:rPr>
                <w:rFonts w:eastAsia="Calibri" w:cstheme="minorHAnsi"/>
              </w:rPr>
            </w:pPr>
            <w:r w:rsidRPr="004F3C2A">
              <w:rPr>
                <w:rFonts w:eastAsia="Calibri" w:cstheme="minorHAnsi"/>
              </w:rPr>
              <w:t>101.6 mm (4”) weld joint supporting load of 72.5 kg (160 pounds) while undergoing temperature change from 23</w:t>
            </w:r>
            <w:r w:rsidRPr="004F3C2A">
              <w:rPr>
                <w:rFonts w:eastAsia="Calibri" w:cstheme="minorHAnsi"/>
                <w:vertAlign w:val="superscript"/>
              </w:rPr>
              <w:t>O</w:t>
            </w:r>
            <w:r w:rsidRPr="004F3C2A">
              <w:rPr>
                <w:rFonts w:eastAsia="Calibri" w:cstheme="minorHAnsi"/>
              </w:rPr>
              <w:t xml:space="preserve"> C to 54</w:t>
            </w:r>
            <w:r w:rsidRPr="004F3C2A">
              <w:rPr>
                <w:rFonts w:eastAsia="Calibri" w:cstheme="minorHAnsi"/>
                <w:vertAlign w:val="superscript"/>
              </w:rPr>
              <w:t xml:space="preserve">O </w:t>
            </w:r>
            <w:r w:rsidRPr="004F3C2A">
              <w:rPr>
                <w:rFonts w:eastAsia="Calibri" w:cstheme="minorHAnsi"/>
              </w:rPr>
              <w:t>C (74</w:t>
            </w:r>
            <w:r w:rsidRPr="004F3C2A">
              <w:rPr>
                <w:rFonts w:eastAsia="Calibri" w:cstheme="minorHAnsi"/>
                <w:vertAlign w:val="superscript"/>
              </w:rPr>
              <w:t xml:space="preserve">O </w:t>
            </w:r>
            <w:r w:rsidRPr="004F3C2A">
              <w:rPr>
                <w:rFonts w:eastAsia="Calibri" w:cstheme="minorHAnsi"/>
              </w:rPr>
              <w:t>F to 130</w:t>
            </w:r>
            <w:r w:rsidRPr="004F3C2A">
              <w:rPr>
                <w:rFonts w:eastAsia="Calibri" w:cstheme="minorHAnsi"/>
                <w:vertAlign w:val="superscript"/>
              </w:rPr>
              <w:t xml:space="preserve">O </w:t>
            </w:r>
            <w:r w:rsidRPr="004F3C2A">
              <w:rPr>
                <w:rFonts w:eastAsia="Calibri" w:cstheme="minorHAnsi"/>
              </w:rPr>
              <w:t xml:space="preserve">F) on </w:t>
            </w:r>
            <w:proofErr w:type="gramStart"/>
            <w:r w:rsidRPr="004F3C2A">
              <w:rPr>
                <w:rFonts w:eastAsia="Calibri" w:cstheme="minorHAnsi"/>
              </w:rPr>
              <w:t>1 hour</w:t>
            </w:r>
            <w:proofErr w:type="gramEnd"/>
            <w:r w:rsidRPr="004F3C2A">
              <w:rPr>
                <w:rFonts w:eastAsia="Calibri" w:cstheme="minorHAnsi"/>
              </w:rPr>
              <w:t xml:space="preserve"> cycles.</w:t>
            </w:r>
          </w:p>
        </w:tc>
        <w:tc>
          <w:tcPr>
            <w:tcW w:w="3420" w:type="dxa"/>
          </w:tcPr>
          <w:p w14:paraId="07407B42" w14:textId="77777777" w:rsidR="009B24A7" w:rsidRPr="004F3C2A" w:rsidRDefault="009B24A7" w:rsidP="00517F0A">
            <w:pPr>
              <w:rPr>
                <w:rFonts w:eastAsia="Calibri" w:cstheme="minorHAnsi"/>
              </w:rPr>
            </w:pPr>
            <w:r w:rsidRPr="004F3C2A">
              <w:rPr>
                <w:rFonts w:eastAsia="Calibri" w:cstheme="minorHAnsi"/>
              </w:rPr>
              <w:t>30 days minimum</w:t>
            </w:r>
          </w:p>
          <w:p w14:paraId="4FC550B8" w14:textId="77777777" w:rsidR="009B24A7" w:rsidRPr="004F3C2A" w:rsidRDefault="009B24A7" w:rsidP="00517F0A">
            <w:pPr>
              <w:rPr>
                <w:rFonts w:eastAsia="Calibri" w:cstheme="minorHAnsi"/>
              </w:rPr>
            </w:pPr>
          </w:p>
          <w:p w14:paraId="5FB67018" w14:textId="77777777" w:rsidR="009B24A7" w:rsidRPr="008F3FFD" w:rsidRDefault="009B24A7" w:rsidP="00517F0A">
            <w:pPr>
              <w:rPr>
                <w:rFonts w:eastAsia="Calibri" w:cstheme="minorHAnsi"/>
              </w:rPr>
            </w:pPr>
            <w:r w:rsidRPr="004F3C2A">
              <w:rPr>
                <w:rFonts w:eastAsia="Calibri" w:cstheme="minorHAnsi"/>
              </w:rPr>
              <w:t>7 days minimum</w:t>
            </w:r>
          </w:p>
        </w:tc>
      </w:tr>
    </w:tbl>
    <w:p w14:paraId="1FFC42F1" w14:textId="428C9B97" w:rsidR="00CE76F5" w:rsidRPr="009B24A7" w:rsidRDefault="00CE76F5" w:rsidP="009B24A7">
      <w:pPr>
        <w:rPr>
          <w:rFonts w:cstheme="minorHAnsi"/>
          <w:color w:val="000000"/>
          <w:sz w:val="16"/>
        </w:rPr>
      </w:pPr>
    </w:p>
    <w:sectPr w:rsidR="00CE76F5" w:rsidRPr="009B24A7" w:rsidSect="008E7D0F">
      <w:headerReference w:type="default" r:id="rId16"/>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923F" w14:textId="77777777" w:rsidR="009F6D15" w:rsidRDefault="009F6D15" w:rsidP="00CE76F5">
      <w:pPr>
        <w:spacing w:after="0" w:line="240" w:lineRule="auto"/>
      </w:pPr>
      <w:r>
        <w:separator/>
      </w:r>
    </w:p>
  </w:endnote>
  <w:endnote w:type="continuationSeparator" w:id="0">
    <w:p w14:paraId="1297AC73" w14:textId="77777777" w:rsidR="009F6D15" w:rsidRDefault="009F6D15" w:rsidP="00CE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533570"/>
      <w:docPartObj>
        <w:docPartGallery w:val="Page Numbers (Bottom of Page)"/>
        <w:docPartUnique/>
      </w:docPartObj>
    </w:sdtPr>
    <w:sdtEndPr>
      <w:rPr>
        <w:noProof/>
        <w:sz w:val="16"/>
        <w:szCs w:val="16"/>
      </w:rPr>
    </w:sdtEndPr>
    <w:sdtContent>
      <w:p w14:paraId="3379A172" w14:textId="6A44AFA3" w:rsidR="00D00B40" w:rsidRDefault="00D00B40" w:rsidP="00096EF8">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tblGrid>
        <w:tr w:rsidR="00EA08D4" w14:paraId="50E195C9" w14:textId="77777777" w:rsidTr="00096EF8">
          <w:tc>
            <w:tcPr>
              <w:tcW w:w="5035" w:type="dxa"/>
            </w:tcPr>
            <w:p w14:paraId="5C335459" w14:textId="6B335A5C" w:rsidR="00EA08D4" w:rsidRPr="00F86825" w:rsidRDefault="00EA08D4" w:rsidP="00096EF8">
              <w:pPr>
                <w:pStyle w:val="Footer"/>
                <w:rPr>
                  <w:rFonts w:asciiTheme="minorHAnsi" w:hAnsiTheme="minorHAnsi" w:cstheme="minorHAnsi"/>
                  <w:b/>
                  <w:bCs/>
                  <w:i/>
                  <w:iCs/>
                  <w:sz w:val="20"/>
                  <w:szCs w:val="20"/>
                </w:rPr>
              </w:pPr>
            </w:p>
          </w:tc>
        </w:tr>
      </w:tbl>
      <w:p w14:paraId="6BFB4A79" w14:textId="77777777" w:rsidR="00EA08D4" w:rsidRPr="00EA08D4" w:rsidRDefault="00000000" w:rsidP="00EA08D4">
        <w:pPr>
          <w:pStyle w:val="Footer"/>
          <w:jc w:val="center"/>
          <w:rPr>
            <w:rFonts w:cstheme="minorHAnsi"/>
            <w:sz w:val="16"/>
            <w:szCs w:val="16"/>
          </w:r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EA08D4" w:rsidRPr="00096EF8" w14:paraId="66F0C468" w14:textId="77777777" w:rsidTr="00AA6B80">
      <w:tc>
        <w:tcPr>
          <w:tcW w:w="5035" w:type="dxa"/>
        </w:tcPr>
        <w:p w14:paraId="2264F34D" w14:textId="1421B59D" w:rsidR="00EA08D4" w:rsidRPr="00096EF8" w:rsidRDefault="00EA08D4" w:rsidP="00EA08D4">
          <w:pPr>
            <w:pStyle w:val="Footer"/>
            <w:rPr>
              <w:rFonts w:asciiTheme="minorHAnsi" w:hAnsiTheme="minorHAnsi" w:cstheme="minorHAnsi"/>
              <w:sz w:val="16"/>
              <w:szCs w:val="16"/>
            </w:rPr>
          </w:pPr>
        </w:p>
      </w:tc>
      <w:tc>
        <w:tcPr>
          <w:tcW w:w="5035" w:type="dxa"/>
        </w:tcPr>
        <w:p w14:paraId="15D6A7D1" w14:textId="77777777" w:rsidR="00EA08D4" w:rsidRPr="00096EF8" w:rsidRDefault="00EA08D4" w:rsidP="00EA08D4">
          <w:pPr>
            <w:pStyle w:val="Footer"/>
            <w:jc w:val="right"/>
            <w:rPr>
              <w:rFonts w:asciiTheme="minorHAnsi" w:hAnsiTheme="minorHAnsi" w:cstheme="minorHAnsi"/>
              <w:sz w:val="16"/>
              <w:szCs w:val="16"/>
            </w:rPr>
          </w:pPr>
          <w:r>
            <w:rPr>
              <w:rFonts w:cstheme="minorHAnsi"/>
              <w:szCs w:val="16"/>
            </w:rPr>
            <w:fldChar w:fldCharType="begin"/>
          </w:r>
          <w:r>
            <w:rPr>
              <w:rFonts w:asciiTheme="minorHAnsi" w:hAnsiTheme="minorHAnsi" w:cstheme="minorHAnsi"/>
              <w:sz w:val="22"/>
              <w:szCs w:val="16"/>
            </w:rPr>
            <w:instrText xml:space="preserve"> PAGE  \* roman  \* MERGEFORMAT </w:instrText>
          </w:r>
          <w:r>
            <w:rPr>
              <w:rFonts w:cstheme="minorHAnsi"/>
              <w:szCs w:val="16"/>
            </w:rPr>
            <w:fldChar w:fldCharType="separate"/>
          </w:r>
          <w:r>
            <w:rPr>
              <w:rFonts w:asciiTheme="minorHAnsi" w:hAnsiTheme="minorHAnsi" w:cstheme="minorHAnsi"/>
              <w:noProof/>
              <w:sz w:val="22"/>
              <w:szCs w:val="16"/>
            </w:rPr>
            <w:t>ii</w:t>
          </w:r>
          <w:r>
            <w:rPr>
              <w:rFonts w:cstheme="minorHAnsi"/>
              <w:szCs w:val="16"/>
            </w:rPr>
            <w:fldChar w:fldCharType="end"/>
          </w:r>
        </w:p>
      </w:tc>
    </w:tr>
  </w:tbl>
  <w:p w14:paraId="793C302F" w14:textId="34B056B6" w:rsidR="00D00B40" w:rsidRPr="00EA08D4" w:rsidRDefault="00D00B40" w:rsidP="00EA08D4">
    <w:pPr>
      <w:pStyle w:val="Footer"/>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2935"/>
      <w:docPartObj>
        <w:docPartGallery w:val="Page Numbers (Bottom of Page)"/>
        <w:docPartUnique/>
      </w:docPartObj>
    </w:sdtPr>
    <w:sdtEndPr>
      <w:rPr>
        <w:noProof/>
        <w:sz w:val="16"/>
        <w:szCs w:val="16"/>
      </w:rPr>
    </w:sdtEndPr>
    <w:sdtContent>
      <w:p w14:paraId="64E4CB04" w14:textId="3E3FA906" w:rsidR="00D00B40" w:rsidRDefault="00D00B40" w:rsidP="00096EF8">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D00B40" w14:paraId="24721E36" w14:textId="77777777" w:rsidTr="00096EF8">
          <w:tc>
            <w:tcPr>
              <w:tcW w:w="5035" w:type="dxa"/>
            </w:tcPr>
            <w:p w14:paraId="384D49F8" w14:textId="50E52EDD" w:rsidR="00D00B40" w:rsidRPr="00096EF8" w:rsidRDefault="00D00B40" w:rsidP="00096EF8">
              <w:pPr>
                <w:pStyle w:val="Footer"/>
                <w:rPr>
                  <w:rFonts w:asciiTheme="minorHAnsi" w:hAnsiTheme="minorHAnsi" w:cstheme="minorHAnsi"/>
                  <w:sz w:val="16"/>
                  <w:szCs w:val="16"/>
                </w:rPr>
              </w:pPr>
            </w:p>
          </w:tc>
          <w:tc>
            <w:tcPr>
              <w:tcW w:w="5035" w:type="dxa"/>
            </w:tcPr>
            <w:p w14:paraId="081B900E" w14:textId="72B45787" w:rsidR="00D00B40" w:rsidRPr="00716A54" w:rsidRDefault="00D00B40" w:rsidP="00096EF8">
              <w:pPr>
                <w:pStyle w:val="Footer"/>
                <w:jc w:val="right"/>
                <w:rPr>
                  <w:rFonts w:asciiTheme="minorHAnsi" w:hAnsiTheme="minorHAnsi" w:cstheme="minorHAnsi"/>
                  <w:sz w:val="22"/>
                  <w:szCs w:val="22"/>
                </w:rPr>
              </w:pPr>
              <w:r w:rsidRPr="00716A54">
                <w:rPr>
                  <w:rFonts w:cstheme="minorHAnsi"/>
                </w:rPr>
                <w:fldChar w:fldCharType="begin"/>
              </w:r>
              <w:r w:rsidRPr="00716A54">
                <w:rPr>
                  <w:rFonts w:asciiTheme="minorHAnsi" w:hAnsiTheme="minorHAnsi" w:cstheme="minorHAnsi"/>
                  <w:sz w:val="22"/>
                  <w:szCs w:val="22"/>
                </w:rPr>
                <w:instrText xml:space="preserve"> PAGE   \* MERGEFORMAT </w:instrText>
              </w:r>
              <w:r w:rsidRPr="00716A54">
                <w:rPr>
                  <w:rFonts w:cstheme="minorHAnsi"/>
                </w:rPr>
                <w:fldChar w:fldCharType="separate"/>
              </w:r>
              <w:r w:rsidRPr="00716A54">
                <w:rPr>
                  <w:rFonts w:asciiTheme="minorHAnsi" w:hAnsiTheme="minorHAnsi" w:cstheme="minorHAnsi"/>
                  <w:noProof/>
                  <w:sz w:val="22"/>
                  <w:szCs w:val="22"/>
                </w:rPr>
                <w:t>1</w:t>
              </w:r>
              <w:r w:rsidRPr="00716A54">
                <w:rPr>
                  <w:rFonts w:cstheme="minorHAnsi"/>
                  <w:noProof/>
                </w:rPr>
                <w:fldChar w:fldCharType="end"/>
              </w:r>
            </w:p>
          </w:tc>
        </w:tr>
      </w:tbl>
      <w:p w14:paraId="48FDCF24" w14:textId="2322BBD2" w:rsidR="00D00B40" w:rsidRPr="006A5E37" w:rsidRDefault="00000000" w:rsidP="00F85167">
        <w:pPr>
          <w:pStyle w:val="Footer"/>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5D6B" w14:textId="77777777" w:rsidR="009F6D15" w:rsidRDefault="009F6D15" w:rsidP="00CE76F5">
      <w:pPr>
        <w:spacing w:after="0" w:line="240" w:lineRule="auto"/>
      </w:pPr>
      <w:r>
        <w:separator/>
      </w:r>
    </w:p>
  </w:footnote>
  <w:footnote w:type="continuationSeparator" w:id="0">
    <w:p w14:paraId="485A57E5" w14:textId="77777777" w:rsidR="009F6D15" w:rsidRDefault="009F6D15" w:rsidP="00CE7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4F55" w14:textId="47142B59" w:rsidR="00D00B40" w:rsidRPr="00CE76F5" w:rsidRDefault="00D00B40" w:rsidP="00096EF8">
    <w:pPr>
      <w:pStyle w:val="Header"/>
      <w:tabs>
        <w:tab w:val="left" w:pos="12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CharCharCharCharCharCharCharChar"/>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8670A39"/>
    <w:multiLevelType w:val="hybridMultilevel"/>
    <w:tmpl w:val="A1E6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028F"/>
    <w:multiLevelType w:val="hybridMultilevel"/>
    <w:tmpl w:val="EF9CD3F8"/>
    <w:lvl w:ilvl="0" w:tplc="2B78E26A">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366A99"/>
    <w:multiLevelType w:val="hybridMultilevel"/>
    <w:tmpl w:val="705E20F6"/>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4" w15:restartNumberingAfterBreak="0">
    <w:nsid w:val="1F361242"/>
    <w:multiLevelType w:val="hybridMultilevel"/>
    <w:tmpl w:val="67A0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44982"/>
    <w:multiLevelType w:val="hybridMultilevel"/>
    <w:tmpl w:val="1B46927A"/>
    <w:lvl w:ilvl="0" w:tplc="F4AE80AE">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F7ED1"/>
    <w:multiLevelType w:val="hybridMultilevel"/>
    <w:tmpl w:val="547A3B56"/>
    <w:lvl w:ilvl="0" w:tplc="CD5E3CD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47A1C"/>
    <w:multiLevelType w:val="hybridMultilevel"/>
    <w:tmpl w:val="8BA0123C"/>
    <w:lvl w:ilvl="0" w:tplc="D73C9150">
      <w:start w:val="1"/>
      <w:numFmt w:val="decimal"/>
      <w:lvlText w:val="%1."/>
      <w:lvlJc w:val="left"/>
      <w:pPr>
        <w:ind w:left="119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9839B9"/>
    <w:multiLevelType w:val="hybridMultilevel"/>
    <w:tmpl w:val="AC9A3A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251D71"/>
    <w:multiLevelType w:val="hybridMultilevel"/>
    <w:tmpl w:val="718A4FC2"/>
    <w:lvl w:ilvl="0" w:tplc="4D983824">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A24DB"/>
    <w:multiLevelType w:val="hybridMultilevel"/>
    <w:tmpl w:val="8C287E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D676DB"/>
    <w:multiLevelType w:val="hybridMultilevel"/>
    <w:tmpl w:val="9B7EB6F6"/>
    <w:lvl w:ilvl="0" w:tplc="7100AD04">
      <w:start w:val="1"/>
      <w:numFmt w:val="decimal"/>
      <w:pStyle w:val="ListParagraph"/>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047305"/>
    <w:multiLevelType w:val="hybridMultilevel"/>
    <w:tmpl w:val="8DDC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1289"/>
    <w:multiLevelType w:val="hybridMultilevel"/>
    <w:tmpl w:val="87146E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DF103E"/>
    <w:multiLevelType w:val="hybridMultilevel"/>
    <w:tmpl w:val="7CEE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B4FFD"/>
    <w:multiLevelType w:val="hybridMultilevel"/>
    <w:tmpl w:val="B57A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A162F"/>
    <w:multiLevelType w:val="hybridMultilevel"/>
    <w:tmpl w:val="12081E06"/>
    <w:lvl w:ilvl="0" w:tplc="2B78E26A">
      <w:start w:val="1"/>
      <w:numFmt w:val="low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B8656D"/>
    <w:multiLevelType w:val="hybridMultilevel"/>
    <w:tmpl w:val="8CDAF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63EE2"/>
    <w:multiLevelType w:val="hybridMultilevel"/>
    <w:tmpl w:val="6AE686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D4305C"/>
    <w:multiLevelType w:val="hybridMultilevel"/>
    <w:tmpl w:val="193086F4"/>
    <w:lvl w:ilvl="0" w:tplc="B7E41D2E">
      <w:start w:val="1"/>
      <w:numFmt w:val="lowerLetter"/>
      <w:lvlText w:val="(%1)"/>
      <w:lvlJc w:val="left"/>
      <w:pPr>
        <w:ind w:left="720" w:hanging="360"/>
      </w:pPr>
      <w:rPr>
        <w:rFonts w:asciiTheme="minorHAnsi" w:eastAsiaTheme="minorHAnsi" w:hAnsiTheme="minorHAnsi" w:cstheme="minorBidi"/>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E225DAD"/>
    <w:multiLevelType w:val="hybridMultilevel"/>
    <w:tmpl w:val="FEAA5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EE52CD"/>
    <w:multiLevelType w:val="hybridMultilevel"/>
    <w:tmpl w:val="3E5CC402"/>
    <w:lvl w:ilvl="0" w:tplc="DAE640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F4559E9"/>
    <w:multiLevelType w:val="hybridMultilevel"/>
    <w:tmpl w:val="EB4C6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2122417">
    <w:abstractNumId w:val="11"/>
  </w:num>
  <w:num w:numId="2" w16cid:durableId="690378255">
    <w:abstractNumId w:val="11"/>
    <w:lvlOverride w:ilvl="0">
      <w:startOverride w:val="1"/>
    </w:lvlOverride>
  </w:num>
  <w:num w:numId="3" w16cid:durableId="531186845">
    <w:abstractNumId w:val="22"/>
  </w:num>
  <w:num w:numId="4" w16cid:durableId="61369891">
    <w:abstractNumId w:val="12"/>
  </w:num>
  <w:num w:numId="5" w16cid:durableId="736394353">
    <w:abstractNumId w:val="6"/>
  </w:num>
  <w:num w:numId="6" w16cid:durableId="1675643825">
    <w:abstractNumId w:val="21"/>
  </w:num>
  <w:num w:numId="7" w16cid:durableId="1131827814">
    <w:abstractNumId w:val="15"/>
  </w:num>
  <w:num w:numId="8" w16cid:durableId="1778017525">
    <w:abstractNumId w:val="14"/>
  </w:num>
  <w:num w:numId="9" w16cid:durableId="355423375">
    <w:abstractNumId w:val="18"/>
  </w:num>
  <w:num w:numId="10" w16cid:durableId="1081878339">
    <w:abstractNumId w:val="4"/>
  </w:num>
  <w:num w:numId="11" w16cid:durableId="531651849">
    <w:abstractNumId w:val="16"/>
  </w:num>
  <w:num w:numId="12" w16cid:durableId="573123144">
    <w:abstractNumId w:val="8"/>
  </w:num>
  <w:num w:numId="13" w16cid:durableId="911278777">
    <w:abstractNumId w:val="20"/>
  </w:num>
  <w:num w:numId="14" w16cid:durableId="389037799">
    <w:abstractNumId w:val="5"/>
  </w:num>
  <w:num w:numId="15" w16cid:durableId="350382295">
    <w:abstractNumId w:val="3"/>
  </w:num>
  <w:num w:numId="16" w16cid:durableId="132217939">
    <w:abstractNumId w:val="16"/>
    <w:lvlOverride w:ilvl="0">
      <w:startOverride w:val="1"/>
    </w:lvlOverride>
  </w:num>
  <w:num w:numId="17" w16cid:durableId="12551626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5149141">
    <w:abstractNumId w:val="2"/>
  </w:num>
  <w:num w:numId="19" w16cid:durableId="310406276">
    <w:abstractNumId w:val="1"/>
  </w:num>
  <w:num w:numId="20" w16cid:durableId="1485462732">
    <w:abstractNumId w:val="17"/>
  </w:num>
  <w:num w:numId="21" w16cid:durableId="624969226">
    <w:abstractNumId w:val="13"/>
  </w:num>
  <w:num w:numId="22" w16cid:durableId="42289444">
    <w:abstractNumId w:val="9"/>
  </w:num>
  <w:num w:numId="23" w16cid:durableId="2083789229">
    <w:abstractNumId w:val="10"/>
  </w:num>
  <w:num w:numId="24" w16cid:durableId="508718483">
    <w:abstractNumId w:val="0"/>
  </w:num>
  <w:num w:numId="25" w16cid:durableId="1326469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F5"/>
    <w:rsid w:val="00001408"/>
    <w:rsid w:val="00006B36"/>
    <w:rsid w:val="00016933"/>
    <w:rsid w:val="00025669"/>
    <w:rsid w:val="00067B33"/>
    <w:rsid w:val="0007392F"/>
    <w:rsid w:val="00082016"/>
    <w:rsid w:val="00096EF8"/>
    <w:rsid w:val="000A1B29"/>
    <w:rsid w:val="000A4090"/>
    <w:rsid w:val="000B026D"/>
    <w:rsid w:val="000B0A55"/>
    <w:rsid w:val="000D6A69"/>
    <w:rsid w:val="000E750E"/>
    <w:rsid w:val="000F6E42"/>
    <w:rsid w:val="00100FEC"/>
    <w:rsid w:val="00111587"/>
    <w:rsid w:val="001132AF"/>
    <w:rsid w:val="00114C7C"/>
    <w:rsid w:val="001165F1"/>
    <w:rsid w:val="0013603C"/>
    <w:rsid w:val="00140960"/>
    <w:rsid w:val="00170907"/>
    <w:rsid w:val="001740C2"/>
    <w:rsid w:val="00184EB7"/>
    <w:rsid w:val="001978D4"/>
    <w:rsid w:val="001C153C"/>
    <w:rsid w:val="001C25E1"/>
    <w:rsid w:val="001C5588"/>
    <w:rsid w:val="001D1A9B"/>
    <w:rsid w:val="001D281A"/>
    <w:rsid w:val="001E112D"/>
    <w:rsid w:val="00203B94"/>
    <w:rsid w:val="00211B8E"/>
    <w:rsid w:val="00212AF1"/>
    <w:rsid w:val="00221370"/>
    <w:rsid w:val="00234BD9"/>
    <w:rsid w:val="00235E7D"/>
    <w:rsid w:val="00243D74"/>
    <w:rsid w:val="00266C15"/>
    <w:rsid w:val="00274920"/>
    <w:rsid w:val="002835D7"/>
    <w:rsid w:val="00290B62"/>
    <w:rsid w:val="002975E4"/>
    <w:rsid w:val="002B7F80"/>
    <w:rsid w:val="002C1769"/>
    <w:rsid w:val="002D38A2"/>
    <w:rsid w:val="002D58D8"/>
    <w:rsid w:val="002D744E"/>
    <w:rsid w:val="002E2374"/>
    <w:rsid w:val="002E51DB"/>
    <w:rsid w:val="002E72A4"/>
    <w:rsid w:val="00303633"/>
    <w:rsid w:val="00307D71"/>
    <w:rsid w:val="0031179F"/>
    <w:rsid w:val="0032509F"/>
    <w:rsid w:val="0033124E"/>
    <w:rsid w:val="00332119"/>
    <w:rsid w:val="003335BB"/>
    <w:rsid w:val="00336A70"/>
    <w:rsid w:val="00343A87"/>
    <w:rsid w:val="00345F95"/>
    <w:rsid w:val="00366D87"/>
    <w:rsid w:val="00371216"/>
    <w:rsid w:val="00387582"/>
    <w:rsid w:val="00387622"/>
    <w:rsid w:val="003916A7"/>
    <w:rsid w:val="003B6385"/>
    <w:rsid w:val="003C3ECF"/>
    <w:rsid w:val="003E3235"/>
    <w:rsid w:val="00420635"/>
    <w:rsid w:val="004427A3"/>
    <w:rsid w:val="00450D36"/>
    <w:rsid w:val="00473FE3"/>
    <w:rsid w:val="00477AC3"/>
    <w:rsid w:val="00480873"/>
    <w:rsid w:val="00492E97"/>
    <w:rsid w:val="00493828"/>
    <w:rsid w:val="00494302"/>
    <w:rsid w:val="0049498D"/>
    <w:rsid w:val="004A12A8"/>
    <w:rsid w:val="004A6659"/>
    <w:rsid w:val="004B24E7"/>
    <w:rsid w:val="004D494A"/>
    <w:rsid w:val="004D4BA6"/>
    <w:rsid w:val="004E4F27"/>
    <w:rsid w:val="004F3C2A"/>
    <w:rsid w:val="004F6635"/>
    <w:rsid w:val="0050506B"/>
    <w:rsid w:val="0050621E"/>
    <w:rsid w:val="00517F0A"/>
    <w:rsid w:val="00520767"/>
    <w:rsid w:val="00522EA4"/>
    <w:rsid w:val="00550C03"/>
    <w:rsid w:val="00562B72"/>
    <w:rsid w:val="00567CF1"/>
    <w:rsid w:val="00577BAE"/>
    <w:rsid w:val="0058575D"/>
    <w:rsid w:val="005B01D8"/>
    <w:rsid w:val="005B475C"/>
    <w:rsid w:val="005B5288"/>
    <w:rsid w:val="005B7402"/>
    <w:rsid w:val="005C03C7"/>
    <w:rsid w:val="005E2B10"/>
    <w:rsid w:val="005E4E59"/>
    <w:rsid w:val="005F2D65"/>
    <w:rsid w:val="005F387B"/>
    <w:rsid w:val="005F63CD"/>
    <w:rsid w:val="005F79AC"/>
    <w:rsid w:val="0060116C"/>
    <w:rsid w:val="006219AC"/>
    <w:rsid w:val="006276E8"/>
    <w:rsid w:val="00637BD3"/>
    <w:rsid w:val="0066556C"/>
    <w:rsid w:val="00674E34"/>
    <w:rsid w:val="00687E5C"/>
    <w:rsid w:val="006900D2"/>
    <w:rsid w:val="006B0715"/>
    <w:rsid w:val="006B1A41"/>
    <w:rsid w:val="006B3C16"/>
    <w:rsid w:val="006D5347"/>
    <w:rsid w:val="006E2E3C"/>
    <w:rsid w:val="006E3C6C"/>
    <w:rsid w:val="006E6A12"/>
    <w:rsid w:val="006F29B8"/>
    <w:rsid w:val="006F2F4E"/>
    <w:rsid w:val="006F4833"/>
    <w:rsid w:val="007134B8"/>
    <w:rsid w:val="00716A54"/>
    <w:rsid w:val="007227B3"/>
    <w:rsid w:val="00724359"/>
    <w:rsid w:val="00741833"/>
    <w:rsid w:val="007665FE"/>
    <w:rsid w:val="00776BF5"/>
    <w:rsid w:val="00785BF2"/>
    <w:rsid w:val="00792B34"/>
    <w:rsid w:val="007940CE"/>
    <w:rsid w:val="00794390"/>
    <w:rsid w:val="00794B2E"/>
    <w:rsid w:val="007A363E"/>
    <w:rsid w:val="007C0980"/>
    <w:rsid w:val="007C19BB"/>
    <w:rsid w:val="007D7D6D"/>
    <w:rsid w:val="007E47C0"/>
    <w:rsid w:val="007E5DCC"/>
    <w:rsid w:val="007F07F9"/>
    <w:rsid w:val="00817BE6"/>
    <w:rsid w:val="008200D3"/>
    <w:rsid w:val="00820AB1"/>
    <w:rsid w:val="0082358B"/>
    <w:rsid w:val="00841AA2"/>
    <w:rsid w:val="008537A8"/>
    <w:rsid w:val="00874F72"/>
    <w:rsid w:val="008750A2"/>
    <w:rsid w:val="00880B82"/>
    <w:rsid w:val="00884DCC"/>
    <w:rsid w:val="008A0B83"/>
    <w:rsid w:val="008A4BBA"/>
    <w:rsid w:val="008B414F"/>
    <w:rsid w:val="008C02FC"/>
    <w:rsid w:val="008C1531"/>
    <w:rsid w:val="008E088B"/>
    <w:rsid w:val="008E16BB"/>
    <w:rsid w:val="008E7D0F"/>
    <w:rsid w:val="008F00EC"/>
    <w:rsid w:val="009019E4"/>
    <w:rsid w:val="009107D7"/>
    <w:rsid w:val="00911539"/>
    <w:rsid w:val="00912BF0"/>
    <w:rsid w:val="00914177"/>
    <w:rsid w:val="00933CBF"/>
    <w:rsid w:val="0094127C"/>
    <w:rsid w:val="009427E6"/>
    <w:rsid w:val="00954CDA"/>
    <w:rsid w:val="0096254D"/>
    <w:rsid w:val="00987E02"/>
    <w:rsid w:val="0099600F"/>
    <w:rsid w:val="0099778B"/>
    <w:rsid w:val="009B24A7"/>
    <w:rsid w:val="009B5282"/>
    <w:rsid w:val="009B6934"/>
    <w:rsid w:val="009D41C3"/>
    <w:rsid w:val="009E5B6F"/>
    <w:rsid w:val="009E74B5"/>
    <w:rsid w:val="009F1BEF"/>
    <w:rsid w:val="009F6D15"/>
    <w:rsid w:val="00A02D3D"/>
    <w:rsid w:val="00A03D77"/>
    <w:rsid w:val="00A069F2"/>
    <w:rsid w:val="00A13563"/>
    <w:rsid w:val="00A32889"/>
    <w:rsid w:val="00A5057C"/>
    <w:rsid w:val="00A52C7E"/>
    <w:rsid w:val="00A55407"/>
    <w:rsid w:val="00A677AF"/>
    <w:rsid w:val="00A93EEC"/>
    <w:rsid w:val="00A97464"/>
    <w:rsid w:val="00AC659A"/>
    <w:rsid w:val="00AD1A32"/>
    <w:rsid w:val="00AD412F"/>
    <w:rsid w:val="00AD41AC"/>
    <w:rsid w:val="00B0736A"/>
    <w:rsid w:val="00B200AE"/>
    <w:rsid w:val="00B547C8"/>
    <w:rsid w:val="00B57BB6"/>
    <w:rsid w:val="00B7016B"/>
    <w:rsid w:val="00B73207"/>
    <w:rsid w:val="00B90693"/>
    <w:rsid w:val="00BA65BE"/>
    <w:rsid w:val="00BB43EB"/>
    <w:rsid w:val="00BB592A"/>
    <w:rsid w:val="00BC562D"/>
    <w:rsid w:val="00BD7C56"/>
    <w:rsid w:val="00BE0DD5"/>
    <w:rsid w:val="00BE154F"/>
    <w:rsid w:val="00C13726"/>
    <w:rsid w:val="00C21C16"/>
    <w:rsid w:val="00C42883"/>
    <w:rsid w:val="00C54A9F"/>
    <w:rsid w:val="00C54DAF"/>
    <w:rsid w:val="00C60445"/>
    <w:rsid w:val="00C70D2D"/>
    <w:rsid w:val="00C73356"/>
    <w:rsid w:val="00C761FD"/>
    <w:rsid w:val="00C86F6B"/>
    <w:rsid w:val="00C94491"/>
    <w:rsid w:val="00CA410A"/>
    <w:rsid w:val="00CB2A08"/>
    <w:rsid w:val="00CB67E5"/>
    <w:rsid w:val="00CC29BB"/>
    <w:rsid w:val="00CD47CF"/>
    <w:rsid w:val="00CD7C93"/>
    <w:rsid w:val="00CE1768"/>
    <w:rsid w:val="00CE76F5"/>
    <w:rsid w:val="00CE7888"/>
    <w:rsid w:val="00CF2F79"/>
    <w:rsid w:val="00D00B40"/>
    <w:rsid w:val="00D110AF"/>
    <w:rsid w:val="00D265A0"/>
    <w:rsid w:val="00D44296"/>
    <w:rsid w:val="00D47EE8"/>
    <w:rsid w:val="00D65C31"/>
    <w:rsid w:val="00D754AD"/>
    <w:rsid w:val="00D96323"/>
    <w:rsid w:val="00D96423"/>
    <w:rsid w:val="00D97EFD"/>
    <w:rsid w:val="00DA1F40"/>
    <w:rsid w:val="00DB2D4D"/>
    <w:rsid w:val="00DB36D6"/>
    <w:rsid w:val="00DC172B"/>
    <w:rsid w:val="00DC791F"/>
    <w:rsid w:val="00E000C8"/>
    <w:rsid w:val="00E17F35"/>
    <w:rsid w:val="00E256E8"/>
    <w:rsid w:val="00E3032E"/>
    <w:rsid w:val="00E35F38"/>
    <w:rsid w:val="00E40460"/>
    <w:rsid w:val="00E678A6"/>
    <w:rsid w:val="00E7745F"/>
    <w:rsid w:val="00EA08D4"/>
    <w:rsid w:val="00EA4C46"/>
    <w:rsid w:val="00ED0016"/>
    <w:rsid w:val="00ED2A18"/>
    <w:rsid w:val="00EF4867"/>
    <w:rsid w:val="00EF519B"/>
    <w:rsid w:val="00F03A35"/>
    <w:rsid w:val="00F12216"/>
    <w:rsid w:val="00F2664A"/>
    <w:rsid w:val="00F313E9"/>
    <w:rsid w:val="00F37C26"/>
    <w:rsid w:val="00F44A1A"/>
    <w:rsid w:val="00F44E8E"/>
    <w:rsid w:val="00F4688C"/>
    <w:rsid w:val="00F73310"/>
    <w:rsid w:val="00F7429F"/>
    <w:rsid w:val="00F747F0"/>
    <w:rsid w:val="00F85167"/>
    <w:rsid w:val="00F86825"/>
    <w:rsid w:val="00F955D4"/>
    <w:rsid w:val="00FB05E7"/>
    <w:rsid w:val="00FB2EA2"/>
    <w:rsid w:val="00FB7E95"/>
    <w:rsid w:val="00FC2509"/>
    <w:rsid w:val="00FC502D"/>
    <w:rsid w:val="00FD5161"/>
    <w:rsid w:val="00FE1B3E"/>
    <w:rsid w:val="00FF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67CB7D4"/>
  <w15:chartTrackingRefBased/>
  <w15:docId w15:val="{022B38BF-D2AF-43C4-B7E4-9783BA96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12F"/>
    <w:pPr>
      <w:keepNext/>
      <w:keepLines/>
      <w:spacing w:before="240" w:after="20"/>
      <w:jc w:val="center"/>
      <w:outlineLvl w:val="0"/>
    </w:pPr>
    <w:rPr>
      <w:rFonts w:ascii="Helvetica" w:eastAsiaTheme="majorEastAsia" w:hAnsi="Helvetica" w:cs="Helvetica"/>
      <w:color w:val="2E74B5" w:themeColor="accent1" w:themeShade="BF"/>
      <w:sz w:val="32"/>
      <w:szCs w:val="32"/>
    </w:rPr>
  </w:style>
  <w:style w:type="paragraph" w:styleId="Heading2">
    <w:name w:val="heading 2"/>
    <w:basedOn w:val="Normal"/>
    <w:next w:val="Normal"/>
    <w:link w:val="Heading2Char"/>
    <w:unhideWhenUsed/>
    <w:qFormat/>
    <w:rsid w:val="00CE76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E76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indented4LinespacingAtleast9pt">
    <w:name w:val="Style pindented4 + Line spacing:  At least 9 pt"/>
    <w:basedOn w:val="Normal"/>
    <w:autoRedefine/>
    <w:qFormat/>
    <w:rsid w:val="00637BD3"/>
    <w:pPr>
      <w:spacing w:after="0" w:line="180" w:lineRule="atLeast"/>
      <w:ind w:left="1728" w:hanging="288"/>
    </w:pPr>
    <w:rPr>
      <w:rFonts w:ascii="Arial" w:eastAsia="Times New Roman" w:hAnsi="Arial" w:cs="Times New Roman"/>
      <w:color w:val="000000"/>
      <w:sz w:val="20"/>
      <w:szCs w:val="20"/>
    </w:rPr>
  </w:style>
  <w:style w:type="character" w:customStyle="1" w:styleId="Heading1Char">
    <w:name w:val="Heading 1 Char"/>
    <w:basedOn w:val="DefaultParagraphFont"/>
    <w:link w:val="Heading1"/>
    <w:uiPriority w:val="9"/>
    <w:rsid w:val="00AD412F"/>
    <w:rPr>
      <w:rFonts w:ascii="Helvetica" w:eastAsiaTheme="majorEastAsia" w:hAnsi="Helvetica" w:cs="Helvetica"/>
      <w:color w:val="2E74B5" w:themeColor="accent1" w:themeShade="BF"/>
      <w:sz w:val="32"/>
      <w:szCs w:val="32"/>
    </w:rPr>
  </w:style>
  <w:style w:type="character" w:customStyle="1" w:styleId="Heading3Char">
    <w:name w:val="Heading 3 Char"/>
    <w:basedOn w:val="DefaultParagraphFont"/>
    <w:link w:val="Heading3"/>
    <w:uiPriority w:val="9"/>
    <w:rsid w:val="00CE76F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CE76F5"/>
    <w:rPr>
      <w:rFonts w:asciiTheme="majorHAnsi" w:eastAsiaTheme="majorEastAsia" w:hAnsiTheme="majorHAnsi" w:cstheme="majorBidi"/>
      <w:color w:val="2E74B5" w:themeColor="accent1" w:themeShade="BF"/>
      <w:sz w:val="26"/>
      <w:szCs w:val="26"/>
    </w:rPr>
  </w:style>
  <w:style w:type="paragraph" w:customStyle="1" w:styleId="InstructionMandatory">
    <w:name w:val="Instruction Mandatory"/>
    <w:basedOn w:val="Normal"/>
    <w:next w:val="Heading2"/>
    <w:autoRedefine/>
    <w:qFormat/>
    <w:rsid w:val="00494302"/>
    <w:rPr>
      <w:rFonts w:cstheme="minorHAnsi"/>
      <w:b/>
      <w:i/>
      <w:sz w:val="24"/>
      <w:szCs w:val="24"/>
      <w:u w:val="single"/>
    </w:rPr>
  </w:style>
  <w:style w:type="character" w:styleId="Strong">
    <w:name w:val="Strong"/>
    <w:basedOn w:val="DefaultParagraphFont"/>
    <w:uiPriority w:val="22"/>
    <w:qFormat/>
    <w:rsid w:val="00CE76F5"/>
    <w:rPr>
      <w:b/>
      <w:bCs/>
    </w:rPr>
  </w:style>
  <w:style w:type="character" w:styleId="CommentReference">
    <w:name w:val="annotation reference"/>
    <w:basedOn w:val="DefaultParagraphFont"/>
    <w:uiPriority w:val="99"/>
    <w:semiHidden/>
    <w:unhideWhenUsed/>
    <w:rsid w:val="00CE76F5"/>
    <w:rPr>
      <w:sz w:val="16"/>
      <w:szCs w:val="16"/>
    </w:rPr>
  </w:style>
  <w:style w:type="paragraph" w:styleId="CommentText">
    <w:name w:val="annotation text"/>
    <w:basedOn w:val="Normal"/>
    <w:link w:val="CommentTextChar"/>
    <w:uiPriority w:val="99"/>
    <w:unhideWhenUsed/>
    <w:rsid w:val="00CE76F5"/>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CE76F5"/>
    <w:rPr>
      <w:rFonts w:ascii="Times New Roman" w:hAnsi="Times New Roman"/>
      <w:sz w:val="20"/>
      <w:szCs w:val="20"/>
    </w:rPr>
  </w:style>
  <w:style w:type="paragraph" w:customStyle="1" w:styleId="InstructionRequired">
    <w:name w:val="Instruction Required"/>
    <w:basedOn w:val="Normal"/>
    <w:next w:val="Heading2"/>
    <w:autoRedefine/>
    <w:rsid w:val="00D265A0"/>
    <w:pPr>
      <w:jc w:val="center"/>
    </w:pPr>
    <w:rPr>
      <w:rFonts w:ascii="Times New Roman" w:hAnsi="Times New Roman"/>
      <w:i/>
      <w:sz w:val="20"/>
      <w:szCs w:val="20"/>
      <w:u w:val="single"/>
    </w:rPr>
  </w:style>
  <w:style w:type="paragraph" w:styleId="ListParagraph">
    <w:name w:val="List Paragraph"/>
    <w:basedOn w:val="Normal"/>
    <w:uiPriority w:val="34"/>
    <w:qFormat/>
    <w:rsid w:val="00CE76F5"/>
    <w:pPr>
      <w:numPr>
        <w:numId w:val="1"/>
      </w:numPr>
      <w:spacing w:after="0" w:line="240" w:lineRule="auto"/>
    </w:pPr>
    <w:rPr>
      <w:rFonts w:ascii="Times New Roman" w:hAnsi="Times New Roman"/>
      <w:sz w:val="24"/>
      <w:szCs w:val="24"/>
    </w:rPr>
  </w:style>
  <w:style w:type="table" w:styleId="TableGrid">
    <w:name w:val="Table Grid"/>
    <w:basedOn w:val="TableNormal"/>
    <w:rsid w:val="00CE76F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750A2"/>
    <w:pPr>
      <w:tabs>
        <w:tab w:val="right" w:leader="dot" w:pos="10070"/>
      </w:tabs>
      <w:spacing w:after="100"/>
    </w:pPr>
  </w:style>
  <w:style w:type="paragraph" w:styleId="TOC2">
    <w:name w:val="toc 2"/>
    <w:basedOn w:val="Normal"/>
    <w:next w:val="Normal"/>
    <w:autoRedefine/>
    <w:uiPriority w:val="39"/>
    <w:unhideWhenUsed/>
    <w:rsid w:val="00CE76F5"/>
    <w:pPr>
      <w:spacing w:after="100"/>
      <w:ind w:left="220"/>
    </w:pPr>
  </w:style>
  <w:style w:type="paragraph" w:styleId="BalloonText">
    <w:name w:val="Balloon Text"/>
    <w:basedOn w:val="Normal"/>
    <w:link w:val="BalloonTextChar"/>
    <w:uiPriority w:val="99"/>
    <w:semiHidden/>
    <w:unhideWhenUsed/>
    <w:rsid w:val="00CE7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6F5"/>
    <w:rPr>
      <w:rFonts w:ascii="Segoe UI" w:hAnsi="Segoe UI" w:cs="Segoe UI"/>
      <w:sz w:val="18"/>
      <w:szCs w:val="18"/>
    </w:rPr>
  </w:style>
  <w:style w:type="paragraph" w:styleId="Header">
    <w:name w:val="header"/>
    <w:basedOn w:val="Normal"/>
    <w:link w:val="HeaderChar"/>
    <w:uiPriority w:val="99"/>
    <w:unhideWhenUsed/>
    <w:rsid w:val="00CE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6F5"/>
  </w:style>
  <w:style w:type="paragraph" w:styleId="Footer">
    <w:name w:val="footer"/>
    <w:basedOn w:val="Normal"/>
    <w:link w:val="FooterChar"/>
    <w:uiPriority w:val="99"/>
    <w:unhideWhenUsed/>
    <w:rsid w:val="00CE7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6F5"/>
  </w:style>
  <w:style w:type="character" w:styleId="PlaceholderText">
    <w:name w:val="Placeholder Text"/>
    <w:basedOn w:val="DefaultParagraphFont"/>
    <w:uiPriority w:val="99"/>
    <w:semiHidden/>
    <w:rsid w:val="00E40460"/>
    <w:rPr>
      <w:color w:val="808080"/>
    </w:rPr>
  </w:style>
  <w:style w:type="paragraph" w:customStyle="1" w:styleId="Instruction">
    <w:name w:val="Instruction"/>
    <w:basedOn w:val="Normal"/>
    <w:qFormat/>
    <w:rsid w:val="00BB592A"/>
    <w:rPr>
      <w:rFonts w:ascii="Times New Roman" w:hAnsi="Times New Roman"/>
      <w:sz w:val="24"/>
      <w:szCs w:val="24"/>
      <w:u w:val="single"/>
    </w:rPr>
  </w:style>
  <w:style w:type="paragraph" w:styleId="BodyText">
    <w:name w:val="Body Text"/>
    <w:aliases w:val="Body Text Char2,Body Text Char2 Char Char,Body Text Char2 Char1,Body Text Char2 Char"/>
    <w:basedOn w:val="Normal"/>
    <w:link w:val="BodyTextChar"/>
    <w:rsid w:val="00BB592A"/>
    <w:pPr>
      <w:spacing w:after="120" w:line="240" w:lineRule="auto"/>
    </w:pPr>
    <w:rPr>
      <w:rFonts w:ascii="Times New Roman" w:eastAsia="Times New Roman" w:hAnsi="Times New Roman"/>
      <w:sz w:val="24"/>
      <w:szCs w:val="24"/>
    </w:rPr>
  </w:style>
  <w:style w:type="character" w:customStyle="1" w:styleId="BodyTextChar">
    <w:name w:val="Body Text Char"/>
    <w:aliases w:val="Body Text Char2 Char2,Body Text Char2 Char Char Char,Body Text Char2 Char1 Char,Body Text Char2 Char Char1"/>
    <w:basedOn w:val="DefaultParagraphFont"/>
    <w:link w:val="BodyText"/>
    <w:uiPriority w:val="99"/>
    <w:rsid w:val="00BB592A"/>
    <w:rPr>
      <w:rFonts w:ascii="Times New Roman" w:eastAsia="Times New Roman" w:hAnsi="Times New Roman"/>
      <w:sz w:val="24"/>
      <w:szCs w:val="24"/>
    </w:rPr>
  </w:style>
  <w:style w:type="paragraph" w:styleId="NoSpacing">
    <w:name w:val="No Spacing"/>
    <w:uiPriority w:val="1"/>
    <w:qFormat/>
    <w:rsid w:val="00BB592A"/>
    <w:pPr>
      <w:spacing w:after="0" w:line="240" w:lineRule="auto"/>
    </w:pPr>
    <w:rPr>
      <w:rFonts w:ascii="Times New Roman" w:hAnsi="Times New Roman"/>
      <w:sz w:val="24"/>
      <w:szCs w:val="24"/>
    </w:rPr>
  </w:style>
  <w:style w:type="paragraph" w:customStyle="1" w:styleId="tableheaderfont10">
    <w:name w:val="table header font 10"/>
    <w:basedOn w:val="Normal"/>
    <w:rsid w:val="00BB592A"/>
    <w:pPr>
      <w:spacing w:after="0" w:line="240" w:lineRule="auto"/>
      <w:jc w:val="center"/>
    </w:pPr>
    <w:rPr>
      <w:rFonts w:ascii="Times New Roman" w:hAnsi="Times New Roman" w:cs="Times New Roman"/>
      <w:b/>
      <w:bCs/>
      <w:sz w:val="20"/>
      <w:szCs w:val="20"/>
    </w:rPr>
  </w:style>
  <w:style w:type="character" w:customStyle="1" w:styleId="table10textChar">
    <w:name w:val="table 10 text Char"/>
    <w:basedOn w:val="DefaultParagraphFont"/>
    <w:link w:val="table10text"/>
    <w:uiPriority w:val="99"/>
    <w:locked/>
    <w:rsid w:val="00BB592A"/>
  </w:style>
  <w:style w:type="paragraph" w:customStyle="1" w:styleId="table10text">
    <w:name w:val="table 10 text"/>
    <w:basedOn w:val="Normal"/>
    <w:link w:val="table10textChar"/>
    <w:uiPriority w:val="99"/>
    <w:rsid w:val="00BB592A"/>
    <w:pPr>
      <w:autoSpaceDE w:val="0"/>
      <w:autoSpaceDN w:val="0"/>
      <w:spacing w:after="0" w:line="240" w:lineRule="auto"/>
      <w:jc w:val="both"/>
    </w:pPr>
  </w:style>
  <w:style w:type="paragraph" w:customStyle="1" w:styleId="bodytext1">
    <w:name w:val="body text 1"/>
    <w:link w:val="bodytext1Char"/>
    <w:rsid w:val="00BB592A"/>
    <w:pPr>
      <w:spacing w:after="200" w:line="240" w:lineRule="atLeast"/>
      <w:jc w:val="both"/>
    </w:pPr>
    <w:rPr>
      <w:rFonts w:ascii="Times New Roman" w:eastAsia="Times New Roman" w:hAnsi="Times New Roman" w:cs="Times New Roman"/>
      <w:spacing w:val="-2"/>
      <w:sz w:val="20"/>
      <w:szCs w:val="20"/>
    </w:rPr>
  </w:style>
  <w:style w:type="character" w:styleId="Emphasis">
    <w:name w:val="Emphasis"/>
    <w:basedOn w:val="DefaultParagraphFont"/>
    <w:uiPriority w:val="20"/>
    <w:qFormat/>
    <w:rsid w:val="00BB592A"/>
    <w:rPr>
      <w:i/>
      <w:iCs/>
    </w:rPr>
  </w:style>
  <w:style w:type="paragraph" w:customStyle="1" w:styleId="indentbodytext1">
    <w:name w:val="indent body text 1"/>
    <w:basedOn w:val="Normal"/>
    <w:rsid w:val="00BB592A"/>
    <w:pPr>
      <w:spacing w:after="200" w:line="240" w:lineRule="atLeast"/>
      <w:ind w:left="360"/>
      <w:jc w:val="both"/>
    </w:pPr>
    <w:rPr>
      <w:rFonts w:ascii="Times New Roman" w:eastAsia="Times New Roman" w:hAnsi="Times New Roman" w:cs="Times New Roman"/>
      <w:bCs/>
      <w:spacing w:val="-2"/>
      <w:sz w:val="20"/>
      <w:szCs w:val="20"/>
    </w:rPr>
  </w:style>
  <w:style w:type="paragraph" w:customStyle="1" w:styleId="TableHeading">
    <w:name w:val="Table Heading"/>
    <w:next w:val="BodyText"/>
    <w:rsid w:val="00BB592A"/>
    <w:pPr>
      <w:spacing w:before="60" w:after="60" w:line="240" w:lineRule="auto"/>
      <w:jc w:val="center"/>
    </w:pPr>
    <w:rPr>
      <w:rFonts w:ascii="Times New Roman" w:eastAsia="Arial Unicode MS" w:hAnsi="Times New Roman" w:cs="Times New Roman"/>
      <w:b/>
      <w:bCs/>
      <w:sz w:val="24"/>
      <w:szCs w:val="24"/>
    </w:rPr>
  </w:style>
  <w:style w:type="paragraph" w:customStyle="1" w:styleId="indentbodytext2">
    <w:name w:val="indent body text 2"/>
    <w:basedOn w:val="Normal"/>
    <w:rsid w:val="00BB592A"/>
    <w:pPr>
      <w:widowControl w:val="0"/>
      <w:autoSpaceDE w:val="0"/>
      <w:autoSpaceDN w:val="0"/>
      <w:adjustRightInd w:val="0"/>
      <w:spacing w:after="120" w:line="240" w:lineRule="auto"/>
      <w:ind w:left="720"/>
      <w:jc w:val="both"/>
    </w:pPr>
    <w:rPr>
      <w:rFonts w:ascii="Times New Roman" w:eastAsia="Times New Roman" w:hAnsi="Times New Roman" w:cs="Times New Roman"/>
      <w:sz w:val="20"/>
      <w:szCs w:val="20"/>
    </w:rPr>
  </w:style>
  <w:style w:type="paragraph" w:customStyle="1" w:styleId="table7text">
    <w:name w:val="table 7 text"/>
    <w:basedOn w:val="Normal"/>
    <w:rsid w:val="00BB592A"/>
    <w:pPr>
      <w:widowControl w:val="0"/>
      <w:autoSpaceDE w:val="0"/>
      <w:autoSpaceDN w:val="0"/>
      <w:adjustRightInd w:val="0"/>
      <w:spacing w:after="0" w:line="240" w:lineRule="auto"/>
      <w:jc w:val="center"/>
    </w:pPr>
    <w:rPr>
      <w:rFonts w:ascii="Times New Roman" w:eastAsia="Times New Roman" w:hAnsi="Times New Roman" w:cs="Times New Roman"/>
      <w:sz w:val="14"/>
      <w:szCs w:val="20"/>
    </w:rPr>
  </w:style>
  <w:style w:type="paragraph" w:customStyle="1" w:styleId="tableheaderfont8">
    <w:name w:val="table header font 8"/>
    <w:rsid w:val="00BB592A"/>
    <w:pPr>
      <w:spacing w:after="0" w:line="240" w:lineRule="auto"/>
      <w:ind w:left="115" w:right="115"/>
      <w:jc w:val="center"/>
    </w:pPr>
    <w:rPr>
      <w:rFonts w:ascii="Times New Roman" w:eastAsia="Times New Roman" w:hAnsi="Times New Roman" w:cs="Times New Roman"/>
      <w:b/>
      <w:bCs/>
      <w:sz w:val="16"/>
      <w:szCs w:val="20"/>
    </w:rPr>
  </w:style>
  <w:style w:type="paragraph" w:styleId="CommentSubject">
    <w:name w:val="annotation subject"/>
    <w:basedOn w:val="CommentText"/>
    <w:next w:val="CommentText"/>
    <w:link w:val="CommentSubjectChar"/>
    <w:uiPriority w:val="99"/>
    <w:semiHidden/>
    <w:unhideWhenUsed/>
    <w:rsid w:val="00BB592A"/>
    <w:rPr>
      <w:rFonts w:asciiTheme="minorHAnsi" w:hAnsiTheme="minorHAnsi"/>
      <w:b/>
      <w:bCs/>
    </w:rPr>
  </w:style>
  <w:style w:type="character" w:customStyle="1" w:styleId="CommentSubjectChar">
    <w:name w:val="Comment Subject Char"/>
    <w:basedOn w:val="CommentTextChar"/>
    <w:link w:val="CommentSubject"/>
    <w:uiPriority w:val="99"/>
    <w:semiHidden/>
    <w:rsid w:val="00BB592A"/>
    <w:rPr>
      <w:rFonts w:ascii="Times New Roman" w:hAnsi="Times New Roman"/>
      <w:b/>
      <w:bCs/>
      <w:sz w:val="20"/>
      <w:szCs w:val="20"/>
    </w:rPr>
  </w:style>
  <w:style w:type="character" w:customStyle="1" w:styleId="bodytext1Char">
    <w:name w:val="body text 1 Char"/>
    <w:link w:val="bodytext1"/>
    <w:rsid w:val="00F955D4"/>
    <w:rPr>
      <w:rFonts w:ascii="Times New Roman" w:eastAsia="Times New Roman" w:hAnsi="Times New Roman" w:cs="Times New Roman"/>
      <w:spacing w:val="-2"/>
      <w:sz w:val="20"/>
      <w:szCs w:val="20"/>
    </w:rPr>
  </w:style>
  <w:style w:type="paragraph" w:customStyle="1" w:styleId="requirementsheader">
    <w:name w:val="requirements header"/>
    <w:rsid w:val="00F955D4"/>
    <w:pPr>
      <w:spacing w:before="200" w:after="200" w:line="240" w:lineRule="auto"/>
      <w:jc w:val="center"/>
    </w:pPr>
    <w:rPr>
      <w:rFonts w:ascii="Times New Roman" w:eastAsia="Times New Roman" w:hAnsi="Times New Roman" w:cs="Times New Roman"/>
      <w:b/>
      <w:bCs/>
      <w:sz w:val="20"/>
      <w:szCs w:val="20"/>
    </w:rPr>
  </w:style>
  <w:style w:type="paragraph" w:styleId="PlainText">
    <w:name w:val="Plain Text"/>
    <w:basedOn w:val="Normal"/>
    <w:link w:val="PlainTextChar"/>
    <w:rsid w:val="00F955D4"/>
    <w:pPr>
      <w:spacing w:after="0" w:line="240" w:lineRule="auto"/>
    </w:pPr>
    <w:rPr>
      <w:rFonts w:ascii="Courier New" w:eastAsia="Times New Roman" w:hAnsi="Courier New" w:cs="Courier New"/>
      <w:sz w:val="24"/>
      <w:szCs w:val="20"/>
    </w:rPr>
  </w:style>
  <w:style w:type="character" w:customStyle="1" w:styleId="PlainTextChar">
    <w:name w:val="Plain Text Char"/>
    <w:basedOn w:val="DefaultParagraphFont"/>
    <w:link w:val="PlainText"/>
    <w:rsid w:val="00F955D4"/>
    <w:rPr>
      <w:rFonts w:ascii="Courier New" w:eastAsia="Times New Roman" w:hAnsi="Courier New" w:cs="Courier New"/>
      <w:sz w:val="24"/>
      <w:szCs w:val="20"/>
    </w:rPr>
  </w:style>
  <w:style w:type="paragraph" w:styleId="Revision">
    <w:name w:val="Revision"/>
    <w:hidden/>
    <w:uiPriority w:val="99"/>
    <w:semiHidden/>
    <w:rsid w:val="00A069F2"/>
    <w:pPr>
      <w:spacing w:after="0" w:line="240" w:lineRule="auto"/>
    </w:pPr>
  </w:style>
  <w:style w:type="character" w:styleId="Hyperlink">
    <w:name w:val="Hyperlink"/>
    <w:basedOn w:val="DefaultParagraphFont"/>
    <w:uiPriority w:val="99"/>
    <w:unhideWhenUsed/>
    <w:rsid w:val="00F747F0"/>
    <w:rPr>
      <w:color w:val="0563C1" w:themeColor="hyperlink"/>
      <w:u w:val="single"/>
    </w:rPr>
  </w:style>
  <w:style w:type="character" w:styleId="UnresolvedMention">
    <w:name w:val="Unresolved Mention"/>
    <w:basedOn w:val="DefaultParagraphFont"/>
    <w:uiPriority w:val="99"/>
    <w:semiHidden/>
    <w:unhideWhenUsed/>
    <w:rsid w:val="00F747F0"/>
    <w:rPr>
      <w:color w:val="605E5C"/>
      <w:shd w:val="clear" w:color="auto" w:fill="E1DFDD"/>
    </w:rPr>
  </w:style>
  <w:style w:type="paragraph" w:customStyle="1" w:styleId="normal0">
    <w:name w:val="normal_"/>
    <w:basedOn w:val="Normal"/>
    <w:rsid w:val="008A4BBA"/>
    <w:pPr>
      <w:spacing w:after="0" w:line="239" w:lineRule="atLeast"/>
    </w:pPr>
    <w:rPr>
      <w:rFonts w:ascii="Times" w:eastAsia="Times New Roman" w:hAnsi="Times" w:cs="Times New Roman"/>
      <w:noProof/>
      <w:color w:val="000000"/>
      <w:sz w:val="24"/>
      <w:szCs w:val="20"/>
    </w:rPr>
  </w:style>
  <w:style w:type="paragraph" w:customStyle="1" w:styleId="axNormal">
    <w:name w:val="axNormal"/>
    <w:link w:val="axNormalChar"/>
    <w:rsid w:val="00EF519B"/>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sz w:val="24"/>
      <w:szCs w:val="24"/>
    </w:rPr>
  </w:style>
  <w:style w:type="character" w:customStyle="1" w:styleId="axNormalChar">
    <w:name w:val="axNormal Char"/>
    <w:basedOn w:val="DefaultParagraphFont"/>
    <w:link w:val="axNormal"/>
    <w:rsid w:val="00EF519B"/>
    <w:rPr>
      <w:rFonts w:ascii="Times" w:eastAsia="Times New Roman" w:hAnsi="Times" w:cs="Times New Roman"/>
      <w:noProof/>
      <w:color w:val="000000"/>
      <w:sz w:val="24"/>
      <w:szCs w:val="24"/>
    </w:rPr>
  </w:style>
  <w:style w:type="paragraph" w:customStyle="1" w:styleId="PRT">
    <w:name w:val="PRT"/>
    <w:basedOn w:val="Normal"/>
    <w:next w:val="ART"/>
    <w:rsid w:val="00FD5161"/>
    <w:pPr>
      <w:numPr>
        <w:numId w:val="24"/>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FD5161"/>
    <w:pPr>
      <w:numPr>
        <w:ilvl w:val="1"/>
        <w:numId w:val="24"/>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FD5161"/>
    <w:pPr>
      <w:numPr>
        <w:ilvl w:val="2"/>
        <w:numId w:val="24"/>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FD5161"/>
    <w:pPr>
      <w:numPr>
        <w:ilvl w:val="3"/>
        <w:numId w:val="24"/>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FD5161"/>
    <w:pPr>
      <w:numPr>
        <w:ilvl w:val="4"/>
        <w:numId w:val="24"/>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CharCharCharCharCharCharCharChar">
    <w:name w:val="PR2 Char Char Char Char Char Char Char Char"/>
    <w:basedOn w:val="Normal"/>
    <w:rsid w:val="00FD5161"/>
    <w:pPr>
      <w:numPr>
        <w:ilvl w:val="5"/>
        <w:numId w:val="24"/>
      </w:numPr>
      <w:suppressAutoHyphens/>
      <w:spacing w:after="0" w:line="240" w:lineRule="auto"/>
      <w:jc w:val="both"/>
      <w:outlineLvl w:val="3"/>
    </w:pPr>
    <w:rPr>
      <w:rFonts w:ascii="Courier" w:eastAsia="Times New Roman" w:hAnsi="Courier" w:cs="Times New Roman"/>
      <w:snapToGrid w:val="0"/>
      <w:szCs w:val="20"/>
    </w:rPr>
  </w:style>
  <w:style w:type="paragraph" w:customStyle="1" w:styleId="PR3">
    <w:name w:val="PR3"/>
    <w:basedOn w:val="Normal"/>
    <w:rsid w:val="00FD5161"/>
    <w:pPr>
      <w:numPr>
        <w:ilvl w:val="6"/>
        <w:numId w:val="24"/>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FD5161"/>
    <w:pPr>
      <w:numPr>
        <w:ilvl w:val="7"/>
        <w:numId w:val="24"/>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FD5161"/>
    <w:pPr>
      <w:numPr>
        <w:ilvl w:val="8"/>
        <w:numId w:val="24"/>
      </w:numPr>
      <w:suppressAutoHyphens/>
      <w:spacing w:after="0" w:line="240" w:lineRule="auto"/>
      <w:jc w:val="both"/>
      <w:outlineLvl w:val="6"/>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44E3-07AD-4BC4-92D0-CA92BE44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69</Pages>
  <Words>15133</Words>
  <Characters>86262</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101193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Moeller, Marty -FS</dc:creator>
  <cp:keywords/>
  <dc:description/>
  <cp:lastModifiedBy>Jenifer Harris</cp:lastModifiedBy>
  <cp:revision>106</cp:revision>
  <cp:lastPrinted>2023-10-09T14:50:00Z</cp:lastPrinted>
  <dcterms:created xsi:type="dcterms:W3CDTF">2023-10-06T22:15:00Z</dcterms:created>
  <dcterms:modified xsi:type="dcterms:W3CDTF">2026-01-13T18:14:00Z</dcterms:modified>
</cp:coreProperties>
</file>