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3B" w:rsidRPr="009D7C55" w:rsidRDefault="009E555F" w:rsidP="00E66E3B">
      <w:pPr>
        <w:jc w:val="center"/>
        <w:rPr>
          <w:rFonts w:ascii="Helvetica" w:hAnsi="Helvetica"/>
          <w:b/>
          <w:sz w:val="40"/>
          <w:szCs w:val="40"/>
        </w:rPr>
      </w:pPr>
      <w:r>
        <w:rPr>
          <w:rFonts w:ascii="Helvetica" w:hAnsi="Helvetica"/>
          <w:b/>
          <w:sz w:val="40"/>
          <w:szCs w:val="40"/>
        </w:rPr>
        <w:t>STANDARD SPECIFICATIONS FOR CONSTRUCTION OF R</w:t>
      </w:r>
      <w:r w:rsidR="00332DC3">
        <w:rPr>
          <w:rFonts w:ascii="Helvetica" w:hAnsi="Helvetica"/>
          <w:b/>
          <w:sz w:val="40"/>
          <w:szCs w:val="40"/>
        </w:rPr>
        <w:t>OA</w:t>
      </w:r>
      <w:r>
        <w:rPr>
          <w:rFonts w:ascii="Helvetica" w:hAnsi="Helvetica"/>
          <w:b/>
          <w:sz w:val="40"/>
          <w:szCs w:val="40"/>
        </w:rPr>
        <w:t>DS AND BRIDGES ON FEDERAL HIGHWAY PROJECTS (FP-03)</w:t>
      </w:r>
      <w:r w:rsidR="00E66E3B" w:rsidRPr="009D7C55">
        <w:rPr>
          <w:rFonts w:ascii="Helvetica" w:hAnsi="Helvetica"/>
          <w:b/>
          <w:sz w:val="40"/>
          <w:szCs w:val="40"/>
        </w:rPr>
        <w:t xml:space="preserve"> </w:t>
      </w:r>
    </w:p>
    <w:p w:rsidR="00E66E3B" w:rsidRPr="009E555F" w:rsidRDefault="00E66E3B" w:rsidP="00E66E3B">
      <w:pPr>
        <w:jc w:val="center"/>
        <w:rPr>
          <w:rFonts w:ascii="Helvetica" w:hAnsi="Helvetica"/>
          <w:b/>
          <w:sz w:val="40"/>
          <w:szCs w:val="40"/>
          <w:highlight w:val="yellow"/>
          <w:u w:val="single"/>
        </w:rPr>
      </w:pPr>
      <w:r w:rsidRPr="009E555F">
        <w:rPr>
          <w:rFonts w:ascii="Helvetica" w:hAnsi="Helvetica"/>
          <w:b/>
          <w:sz w:val="40"/>
          <w:szCs w:val="40"/>
          <w:u w:val="single"/>
        </w:rPr>
        <w:t>SUPPLEMENTAL SPECIFICATIONS</w:t>
      </w:r>
    </w:p>
    <w:p w:rsidR="00E66E3B" w:rsidRPr="009D7C55" w:rsidRDefault="00E66E3B" w:rsidP="00E66E3B">
      <w:pPr>
        <w:jc w:val="center"/>
        <w:rPr>
          <w:rFonts w:ascii="Helvetica" w:hAnsi="Helvetica"/>
          <w:b/>
          <w:sz w:val="40"/>
          <w:szCs w:val="40"/>
          <w:highlight w:val="yellow"/>
        </w:rPr>
      </w:pPr>
    </w:p>
    <w:p w:rsidR="00E66E3B" w:rsidRPr="009D7C55" w:rsidRDefault="00E66E3B" w:rsidP="00E66E3B">
      <w:pPr>
        <w:jc w:val="center"/>
        <w:rPr>
          <w:rFonts w:ascii="Helvetica" w:hAnsi="Helvetica"/>
          <w:b/>
          <w:sz w:val="40"/>
          <w:szCs w:val="40"/>
          <w:highlight w:val="yellow"/>
        </w:rPr>
      </w:pPr>
    </w:p>
    <w:p w:rsidR="00E66E3B" w:rsidRPr="009D7C55" w:rsidRDefault="004D7BC3" w:rsidP="00E66E3B">
      <w:pPr>
        <w:jc w:val="center"/>
        <w:rPr>
          <w:rFonts w:ascii="Helvetica" w:hAnsi="Helvetica"/>
          <w:b/>
          <w:sz w:val="28"/>
          <w:szCs w:val="28"/>
        </w:rPr>
      </w:pPr>
      <w:r w:rsidRPr="009D7C55">
        <w:rPr>
          <w:rFonts w:ascii="Helvetica" w:hAnsi="Helvetica"/>
          <w:b/>
          <w:sz w:val="28"/>
          <w:szCs w:val="28"/>
        </w:rPr>
        <w:t>FOR</w:t>
      </w:r>
    </w:p>
    <w:p w:rsidR="00E66E3B" w:rsidRPr="009D7C55" w:rsidRDefault="00E66E3B" w:rsidP="00E66E3B">
      <w:pPr>
        <w:jc w:val="center"/>
        <w:rPr>
          <w:rFonts w:ascii="Helvetica" w:hAnsi="Helvetica"/>
          <w:b/>
          <w:sz w:val="40"/>
          <w:szCs w:val="40"/>
          <w:highlight w:val="yellow"/>
        </w:rPr>
      </w:pPr>
    </w:p>
    <w:p w:rsidR="00E66E3B" w:rsidRPr="009D7C55" w:rsidRDefault="00E66E3B" w:rsidP="00E66E3B">
      <w:pPr>
        <w:jc w:val="center"/>
        <w:rPr>
          <w:rFonts w:ascii="Helvetica" w:hAnsi="Helvetica"/>
          <w:b/>
          <w:sz w:val="40"/>
          <w:szCs w:val="40"/>
          <w:highlight w:val="yellow"/>
        </w:rPr>
      </w:pPr>
    </w:p>
    <w:p w:rsidR="00E66E3B" w:rsidRPr="009D7C55" w:rsidRDefault="00E66E3B" w:rsidP="00E66E3B">
      <w:pPr>
        <w:jc w:val="center"/>
        <w:rPr>
          <w:rFonts w:ascii="Helvetica" w:hAnsi="Helvetica"/>
          <w:b/>
          <w:sz w:val="40"/>
          <w:szCs w:val="40"/>
          <w:highlight w:val="yellow"/>
        </w:rPr>
      </w:pPr>
    </w:p>
    <w:p w:rsidR="00E66E3B" w:rsidRPr="009D7C55" w:rsidRDefault="000A6CE7" w:rsidP="00E66E3B">
      <w:pPr>
        <w:jc w:val="center"/>
        <w:rPr>
          <w:rFonts w:ascii="Helvetica" w:hAnsi="Helvetica"/>
          <w:b/>
          <w:sz w:val="40"/>
          <w:szCs w:val="40"/>
        </w:rPr>
      </w:pPr>
      <w:r>
        <w:rPr>
          <w:rFonts w:ascii="Helvetica" w:hAnsi="Helvetica"/>
          <w:b/>
          <w:sz w:val="40"/>
          <w:szCs w:val="40"/>
        </w:rPr>
        <w:t>BIG</w:t>
      </w:r>
      <w:r w:rsidR="0001440D" w:rsidRPr="009D7C55">
        <w:rPr>
          <w:rFonts w:ascii="Helvetica" w:hAnsi="Helvetica"/>
          <w:b/>
          <w:sz w:val="40"/>
          <w:szCs w:val="40"/>
        </w:rPr>
        <w:t xml:space="preserve"> ELK</w:t>
      </w:r>
      <w:r w:rsidR="002B7D29" w:rsidRPr="009D7C55">
        <w:rPr>
          <w:rFonts w:ascii="Helvetica" w:hAnsi="Helvetica"/>
          <w:b/>
          <w:sz w:val="40"/>
          <w:szCs w:val="40"/>
        </w:rPr>
        <w:t xml:space="preserve"> CREEK </w:t>
      </w:r>
      <w:r w:rsidR="001638AB">
        <w:rPr>
          <w:rFonts w:ascii="Helvetica" w:hAnsi="Helvetica"/>
          <w:b/>
          <w:sz w:val="40"/>
          <w:szCs w:val="40"/>
        </w:rPr>
        <w:t>CULVERT REPLACEMENT</w:t>
      </w:r>
    </w:p>
    <w:p w:rsidR="00E66E3B" w:rsidRPr="009D7C55" w:rsidRDefault="000A6CE7" w:rsidP="00E66E3B">
      <w:pPr>
        <w:jc w:val="center"/>
        <w:rPr>
          <w:rFonts w:ascii="Helvetica" w:hAnsi="Helvetica"/>
          <w:b/>
          <w:sz w:val="40"/>
          <w:szCs w:val="40"/>
        </w:rPr>
      </w:pPr>
      <w:r>
        <w:rPr>
          <w:rFonts w:ascii="Helvetica" w:hAnsi="Helvetica"/>
          <w:b/>
          <w:sz w:val="40"/>
          <w:szCs w:val="40"/>
        </w:rPr>
        <w:t>ELK CREEK ROAD</w:t>
      </w:r>
    </w:p>
    <w:p w:rsidR="00E66E3B" w:rsidRPr="009D7C55" w:rsidRDefault="00E66E3B" w:rsidP="00E66E3B">
      <w:pPr>
        <w:jc w:val="center"/>
        <w:rPr>
          <w:rFonts w:ascii="Helvetica" w:hAnsi="Helvetica"/>
          <w:b/>
        </w:rPr>
      </w:pPr>
    </w:p>
    <w:p w:rsidR="00E66E3B" w:rsidRPr="009D7C55" w:rsidRDefault="00E66E3B" w:rsidP="00E66E3B">
      <w:pPr>
        <w:jc w:val="center"/>
        <w:rPr>
          <w:rFonts w:ascii="Helvetica" w:hAnsi="Helvetica"/>
          <w:b/>
        </w:rPr>
      </w:pPr>
    </w:p>
    <w:p w:rsidR="000A6CE7" w:rsidRDefault="000A6CE7" w:rsidP="00E66E3B">
      <w:pPr>
        <w:jc w:val="center"/>
        <w:rPr>
          <w:rFonts w:ascii="Helvetica" w:hAnsi="Helvetica"/>
          <w:b/>
        </w:rPr>
      </w:pPr>
    </w:p>
    <w:p w:rsidR="000A6CE7" w:rsidRDefault="000A6CE7" w:rsidP="00E66E3B">
      <w:pPr>
        <w:jc w:val="center"/>
        <w:rPr>
          <w:rFonts w:ascii="Helvetica" w:hAnsi="Helvetica"/>
          <w:b/>
        </w:rPr>
      </w:pPr>
    </w:p>
    <w:p w:rsidR="00E66E3B" w:rsidRDefault="000A6CE7" w:rsidP="00E66E3B">
      <w:pPr>
        <w:jc w:val="center"/>
        <w:rPr>
          <w:rFonts w:ascii="Helvetica" w:hAnsi="Helvetica"/>
          <w:b/>
        </w:rPr>
      </w:pPr>
      <w:r>
        <w:rPr>
          <w:rFonts w:ascii="Helvetica" w:hAnsi="Helvetica"/>
          <w:b/>
        </w:rPr>
        <w:t>Nez Perce Tribe</w:t>
      </w:r>
    </w:p>
    <w:p w:rsidR="002E634E" w:rsidRPr="009D7C55" w:rsidRDefault="002E634E" w:rsidP="002E634E">
      <w:pPr>
        <w:jc w:val="center"/>
        <w:rPr>
          <w:rFonts w:ascii="Helvetica" w:hAnsi="Helvetica"/>
          <w:b/>
        </w:rPr>
      </w:pPr>
      <w:r>
        <w:rPr>
          <w:rFonts w:ascii="Helvetica" w:hAnsi="Helvetica"/>
          <w:b/>
        </w:rPr>
        <w:t>Department of Fisheries Resource Management</w:t>
      </w:r>
    </w:p>
    <w:p w:rsidR="00E66E3B" w:rsidRPr="009D7C55" w:rsidRDefault="00EC036C" w:rsidP="00E66E3B">
      <w:pPr>
        <w:jc w:val="center"/>
        <w:rPr>
          <w:rFonts w:ascii="Helvetica" w:hAnsi="Helvetica"/>
          <w:b/>
        </w:rPr>
      </w:pPr>
      <w:r w:rsidRPr="009D7C55">
        <w:rPr>
          <w:rFonts w:ascii="Helvetica" w:hAnsi="Helvetica"/>
          <w:b/>
        </w:rPr>
        <w:t>Idaho</w:t>
      </w:r>
      <w:r w:rsidR="00E66E3B" w:rsidRPr="009D7C55">
        <w:rPr>
          <w:rFonts w:ascii="Helvetica" w:hAnsi="Helvetica"/>
          <w:b/>
        </w:rPr>
        <w:t xml:space="preserve"> County, </w:t>
      </w:r>
      <w:r w:rsidRPr="009D7C55">
        <w:rPr>
          <w:rFonts w:ascii="Helvetica" w:hAnsi="Helvetica"/>
          <w:b/>
        </w:rPr>
        <w:t>Idaho</w:t>
      </w:r>
    </w:p>
    <w:p w:rsidR="00E66E3B" w:rsidRPr="009D7C55" w:rsidRDefault="00E66E3B" w:rsidP="00E66E3B">
      <w:pPr>
        <w:jc w:val="center"/>
        <w:rPr>
          <w:rFonts w:ascii="Helvetica" w:hAnsi="Helvetica"/>
          <w:b/>
          <w:sz w:val="32"/>
          <w:szCs w:val="32"/>
        </w:rPr>
      </w:pPr>
    </w:p>
    <w:p w:rsidR="00E66E3B" w:rsidRPr="009D7C55" w:rsidRDefault="00E66E3B" w:rsidP="00E66E3B">
      <w:pPr>
        <w:jc w:val="center"/>
        <w:rPr>
          <w:rFonts w:ascii="Helvetica" w:hAnsi="Helvetica"/>
          <w:b/>
          <w:sz w:val="32"/>
          <w:szCs w:val="32"/>
        </w:rPr>
      </w:pPr>
    </w:p>
    <w:p w:rsidR="00E66E3B" w:rsidRPr="009D7C55" w:rsidRDefault="00E66E3B" w:rsidP="00E66E3B">
      <w:pPr>
        <w:jc w:val="center"/>
        <w:rPr>
          <w:rFonts w:ascii="Helvetica" w:hAnsi="Helvetica"/>
          <w:b/>
          <w:sz w:val="28"/>
          <w:szCs w:val="28"/>
          <w:highlight w:val="yellow"/>
        </w:rPr>
      </w:pPr>
    </w:p>
    <w:p w:rsidR="00E66E3B" w:rsidRPr="009D7C55" w:rsidRDefault="00E66E3B" w:rsidP="00E66E3B">
      <w:pPr>
        <w:jc w:val="center"/>
        <w:rPr>
          <w:rFonts w:ascii="Helvetica" w:hAnsi="Helvetica"/>
          <w:sz w:val="28"/>
          <w:szCs w:val="28"/>
        </w:rPr>
      </w:pPr>
    </w:p>
    <w:p w:rsidR="00E66E3B" w:rsidRPr="009D7C55" w:rsidRDefault="00E66E3B" w:rsidP="00E66E3B">
      <w:pPr>
        <w:jc w:val="center"/>
        <w:rPr>
          <w:rFonts w:ascii="Helvetica" w:hAnsi="Helvetica"/>
          <w:sz w:val="28"/>
          <w:szCs w:val="28"/>
        </w:rPr>
      </w:pPr>
    </w:p>
    <w:p w:rsidR="00E66E3B" w:rsidRPr="009D7C55" w:rsidRDefault="00E66E3B" w:rsidP="00E66E3B">
      <w:pPr>
        <w:jc w:val="center"/>
        <w:rPr>
          <w:rFonts w:ascii="Helvetica" w:hAnsi="Helvetica"/>
          <w:sz w:val="28"/>
          <w:szCs w:val="28"/>
        </w:rPr>
      </w:pPr>
    </w:p>
    <w:p w:rsidR="00E66E3B" w:rsidRPr="009D7C55" w:rsidRDefault="00E66E3B" w:rsidP="00E66E3B">
      <w:pPr>
        <w:jc w:val="center"/>
        <w:rPr>
          <w:rFonts w:ascii="Helvetica" w:hAnsi="Helvetica"/>
          <w:sz w:val="28"/>
          <w:szCs w:val="28"/>
        </w:rPr>
      </w:pPr>
    </w:p>
    <w:p w:rsidR="00E66E3B" w:rsidRPr="009D7C55" w:rsidRDefault="00E66E3B" w:rsidP="00E66E3B">
      <w:pPr>
        <w:jc w:val="center"/>
        <w:rPr>
          <w:rFonts w:ascii="Helvetica" w:hAnsi="Helvetica"/>
          <w:sz w:val="28"/>
          <w:szCs w:val="28"/>
        </w:rPr>
      </w:pPr>
    </w:p>
    <w:p w:rsidR="00E66E3B" w:rsidRPr="009D7C55" w:rsidRDefault="00E66E3B" w:rsidP="00E66E3B">
      <w:pPr>
        <w:jc w:val="center"/>
        <w:rPr>
          <w:rFonts w:ascii="Helvetica" w:hAnsi="Helvetica"/>
          <w:sz w:val="28"/>
          <w:szCs w:val="28"/>
        </w:rPr>
      </w:pPr>
    </w:p>
    <w:p w:rsidR="00B35225" w:rsidRPr="009D7C55" w:rsidRDefault="00B35225" w:rsidP="00E66E3B">
      <w:pPr>
        <w:jc w:val="center"/>
        <w:rPr>
          <w:rFonts w:ascii="Helvetica" w:hAnsi="Helvetica"/>
          <w:sz w:val="28"/>
          <w:szCs w:val="28"/>
        </w:rPr>
      </w:pPr>
    </w:p>
    <w:p w:rsidR="00656C1A" w:rsidRPr="009D7C55" w:rsidRDefault="00656C1A" w:rsidP="00E66E3B">
      <w:pPr>
        <w:jc w:val="center"/>
        <w:rPr>
          <w:rFonts w:ascii="Helvetica" w:hAnsi="Helvetica"/>
          <w:sz w:val="28"/>
          <w:szCs w:val="28"/>
        </w:rPr>
      </w:pPr>
    </w:p>
    <w:p w:rsidR="00656C1A" w:rsidRPr="009D7C55" w:rsidRDefault="00656C1A" w:rsidP="00E66E3B">
      <w:pPr>
        <w:jc w:val="center"/>
        <w:rPr>
          <w:rFonts w:ascii="Helvetica" w:hAnsi="Helvetica"/>
          <w:sz w:val="28"/>
          <w:szCs w:val="28"/>
        </w:rPr>
      </w:pPr>
    </w:p>
    <w:p w:rsidR="00E66E3B" w:rsidRPr="009D7C55" w:rsidRDefault="001879A1" w:rsidP="00E66E3B">
      <w:pPr>
        <w:jc w:val="center"/>
        <w:rPr>
          <w:rFonts w:ascii="Helvetica" w:hAnsi="Helvetica"/>
        </w:rPr>
      </w:pPr>
      <w:r w:rsidRPr="009D7C55">
        <w:rPr>
          <w:rFonts w:ascii="Helvetica" w:hAnsi="Helvetica"/>
          <w:noProof/>
        </w:rPr>
        <w:drawing>
          <wp:anchor distT="0" distB="0" distL="114300" distR="114300" simplePos="0" relativeHeight="251657728" behindDoc="0" locked="0" layoutInCell="1" allowOverlap="1">
            <wp:simplePos x="0" y="0"/>
            <wp:positionH relativeFrom="column">
              <wp:posOffset>-231140</wp:posOffset>
            </wp:positionH>
            <wp:positionV relativeFrom="paragraph">
              <wp:posOffset>30480</wp:posOffset>
            </wp:positionV>
            <wp:extent cx="1444625" cy="905510"/>
            <wp:effectExtent l="19050" t="0" r="3175" b="0"/>
            <wp:wrapNone/>
            <wp:docPr id="4" name="Picture 10" descr="G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W-Logo"/>
                    <pic:cNvPicPr>
                      <a:picLocks noChangeAspect="1" noChangeArrowheads="1"/>
                    </pic:cNvPicPr>
                  </pic:nvPicPr>
                  <pic:blipFill>
                    <a:blip r:embed="rId8" cstate="print"/>
                    <a:srcRect/>
                    <a:stretch>
                      <a:fillRect/>
                    </a:stretch>
                  </pic:blipFill>
                  <pic:spPr bwMode="auto">
                    <a:xfrm>
                      <a:off x="0" y="0"/>
                      <a:ext cx="1444625" cy="905510"/>
                    </a:xfrm>
                    <a:prstGeom prst="rect">
                      <a:avLst/>
                    </a:prstGeom>
                    <a:noFill/>
                    <a:ln w="9525">
                      <a:noFill/>
                      <a:miter lim="800000"/>
                      <a:headEnd/>
                      <a:tailEnd/>
                    </a:ln>
                  </pic:spPr>
                </pic:pic>
              </a:graphicData>
            </a:graphic>
          </wp:anchor>
        </w:drawing>
      </w:r>
      <w:r w:rsidR="00E66E3B" w:rsidRPr="009D7C55">
        <w:rPr>
          <w:rFonts w:ascii="Helvetica" w:hAnsi="Helvetica"/>
        </w:rPr>
        <w:t>Prepared by:</w:t>
      </w:r>
    </w:p>
    <w:p w:rsidR="003E627A" w:rsidRPr="009D7C55" w:rsidRDefault="003E627A" w:rsidP="00E66E3B">
      <w:pPr>
        <w:jc w:val="center"/>
        <w:rPr>
          <w:rFonts w:ascii="Helvetica" w:hAnsi="Helvetica"/>
          <w:sz w:val="28"/>
          <w:szCs w:val="28"/>
        </w:rPr>
      </w:pPr>
    </w:p>
    <w:p w:rsidR="00E66E3B" w:rsidRPr="009D7C55" w:rsidRDefault="00E66E3B" w:rsidP="00E66E3B">
      <w:pPr>
        <w:jc w:val="center"/>
        <w:rPr>
          <w:rFonts w:ascii="Helvetica" w:hAnsi="Helvetica"/>
          <w:sz w:val="28"/>
          <w:szCs w:val="28"/>
        </w:rPr>
      </w:pPr>
    </w:p>
    <w:p w:rsidR="00E66E3B" w:rsidRPr="009D7C55" w:rsidRDefault="00E66E3B" w:rsidP="00E66E3B">
      <w:pPr>
        <w:jc w:val="center"/>
        <w:rPr>
          <w:rFonts w:ascii="Helvetica" w:hAnsi="Helvetica"/>
          <w:b/>
        </w:rPr>
      </w:pPr>
      <w:r w:rsidRPr="009D7C55">
        <w:rPr>
          <w:rFonts w:ascii="Helvetica" w:hAnsi="Helvetica"/>
          <w:b/>
        </w:rPr>
        <w:t>GREAT WEST ENGINEERING</w:t>
      </w:r>
    </w:p>
    <w:p w:rsidR="00E66E3B" w:rsidRPr="009D7C55" w:rsidRDefault="00E66E3B" w:rsidP="00E66E3B">
      <w:pPr>
        <w:jc w:val="center"/>
        <w:rPr>
          <w:rFonts w:ascii="Helvetica" w:hAnsi="Helvetica"/>
          <w:b/>
        </w:rPr>
      </w:pPr>
      <w:r w:rsidRPr="009D7C55">
        <w:rPr>
          <w:rFonts w:ascii="Helvetica" w:hAnsi="Helvetica"/>
          <w:b/>
        </w:rPr>
        <w:t>2501 Belt View Drive</w:t>
      </w:r>
    </w:p>
    <w:p w:rsidR="00E66E3B" w:rsidRPr="009D7C55" w:rsidRDefault="00E66E3B" w:rsidP="00E66E3B">
      <w:pPr>
        <w:jc w:val="center"/>
        <w:rPr>
          <w:rFonts w:ascii="Helvetica" w:hAnsi="Helvetica"/>
          <w:b/>
        </w:rPr>
      </w:pPr>
      <w:r w:rsidRPr="009D7C55">
        <w:rPr>
          <w:rFonts w:ascii="Helvetica" w:hAnsi="Helvetica"/>
          <w:b/>
        </w:rPr>
        <w:t>Helena, MT 59604</w:t>
      </w:r>
    </w:p>
    <w:p w:rsidR="00810FF2" w:rsidRDefault="00810FF2">
      <w:pPr>
        <w:rPr>
          <w:rFonts w:ascii="Helvetica" w:hAnsi="Helvetica"/>
          <w:b/>
          <w:sz w:val="28"/>
          <w:szCs w:val="28"/>
        </w:rPr>
      </w:pPr>
      <w:r>
        <w:rPr>
          <w:rFonts w:ascii="Helvetica" w:hAnsi="Helvetica"/>
          <w:b/>
          <w:sz w:val="28"/>
          <w:szCs w:val="28"/>
        </w:rPr>
        <w:br w:type="page"/>
      </w:r>
    </w:p>
    <w:p w:rsidR="00E66E3B" w:rsidRPr="009D7C55" w:rsidRDefault="001409E3" w:rsidP="00CF2D6D">
      <w:pPr>
        <w:jc w:val="center"/>
        <w:rPr>
          <w:rFonts w:ascii="Helvetica" w:hAnsi="Helvetica"/>
          <w:b/>
          <w:sz w:val="28"/>
          <w:szCs w:val="28"/>
        </w:rPr>
      </w:pPr>
      <w:r>
        <w:rPr>
          <w:rFonts w:ascii="Helvetica" w:hAnsi="Helvetica"/>
          <w:b/>
          <w:sz w:val="28"/>
          <w:szCs w:val="28"/>
        </w:rPr>
        <w:lastRenderedPageBreak/>
        <w:t>BIG</w:t>
      </w:r>
      <w:r w:rsidR="0001440D" w:rsidRPr="009D7C55">
        <w:rPr>
          <w:rFonts w:ascii="Helvetica" w:hAnsi="Helvetica"/>
          <w:b/>
          <w:sz w:val="28"/>
          <w:szCs w:val="28"/>
        </w:rPr>
        <w:t xml:space="preserve"> ELK</w:t>
      </w:r>
      <w:r w:rsidR="00FF0C23" w:rsidRPr="009D7C55">
        <w:rPr>
          <w:rFonts w:ascii="Helvetica" w:hAnsi="Helvetica"/>
          <w:b/>
          <w:sz w:val="28"/>
          <w:szCs w:val="28"/>
        </w:rPr>
        <w:t xml:space="preserve"> CREEK </w:t>
      </w:r>
      <w:r w:rsidR="00DB7BF3">
        <w:rPr>
          <w:rFonts w:ascii="Helvetica" w:hAnsi="Helvetica"/>
          <w:b/>
          <w:sz w:val="28"/>
          <w:szCs w:val="28"/>
        </w:rPr>
        <w:t>CULVERT REPLACEMENT</w:t>
      </w:r>
      <w:r w:rsidR="009E12C8" w:rsidRPr="009D7C55">
        <w:rPr>
          <w:rFonts w:ascii="Helvetica" w:hAnsi="Helvetica"/>
          <w:b/>
          <w:sz w:val="28"/>
          <w:szCs w:val="28"/>
        </w:rPr>
        <w:t xml:space="preserve"> </w:t>
      </w:r>
    </w:p>
    <w:p w:rsidR="00CF2D6D" w:rsidRPr="009D7C55" w:rsidRDefault="00CF2D6D" w:rsidP="00CF2D6D">
      <w:pPr>
        <w:jc w:val="center"/>
        <w:rPr>
          <w:rFonts w:ascii="Helvetica" w:hAnsi="Helvetica"/>
          <w:b/>
          <w:sz w:val="28"/>
          <w:szCs w:val="28"/>
        </w:rPr>
      </w:pPr>
    </w:p>
    <w:p w:rsidR="00A36FCB" w:rsidRPr="009D7C55" w:rsidRDefault="009E555F" w:rsidP="00A36FCB">
      <w:pPr>
        <w:jc w:val="center"/>
        <w:rPr>
          <w:rFonts w:ascii="Helvetica" w:hAnsi="Helvetica"/>
          <w:b/>
          <w:sz w:val="28"/>
          <w:szCs w:val="28"/>
        </w:rPr>
      </w:pPr>
      <w:r>
        <w:rPr>
          <w:rFonts w:ascii="Helvetica" w:hAnsi="Helvetica"/>
          <w:b/>
          <w:sz w:val="28"/>
          <w:szCs w:val="28"/>
        </w:rPr>
        <w:t>FP-03</w:t>
      </w:r>
      <w:r w:rsidR="00A36FCB" w:rsidRPr="009D7C55">
        <w:rPr>
          <w:rFonts w:ascii="Helvetica" w:hAnsi="Helvetica"/>
          <w:b/>
          <w:sz w:val="28"/>
          <w:szCs w:val="28"/>
        </w:rPr>
        <w:t xml:space="preserve"> SUPPLEMENTAL SPECIFICATIONS</w:t>
      </w:r>
    </w:p>
    <w:p w:rsidR="00CF2D6D" w:rsidRPr="009D7C55" w:rsidRDefault="00CF2D6D" w:rsidP="00CF2D6D">
      <w:pPr>
        <w:jc w:val="center"/>
        <w:rPr>
          <w:rFonts w:ascii="Helvetica" w:hAnsi="Helvetica"/>
          <w:b/>
          <w:sz w:val="28"/>
          <w:szCs w:val="28"/>
        </w:rPr>
      </w:pPr>
    </w:p>
    <w:p w:rsidR="006B4F8C" w:rsidRPr="009D7C55" w:rsidRDefault="00E66E3B" w:rsidP="00CF2D6D">
      <w:pPr>
        <w:jc w:val="center"/>
        <w:rPr>
          <w:rFonts w:ascii="Helvetica" w:hAnsi="Helvetica"/>
          <w:b/>
          <w:sz w:val="28"/>
          <w:szCs w:val="28"/>
        </w:rPr>
      </w:pPr>
      <w:r w:rsidRPr="009D7C55">
        <w:rPr>
          <w:rFonts w:ascii="Helvetica" w:hAnsi="Helvetica"/>
          <w:b/>
          <w:sz w:val="28"/>
          <w:szCs w:val="28"/>
        </w:rPr>
        <w:t>TABLE OF CONTENTS</w:t>
      </w:r>
    </w:p>
    <w:p w:rsidR="00B35225" w:rsidRPr="009D7C55" w:rsidRDefault="00B35225" w:rsidP="00CF2D6D">
      <w:pPr>
        <w:jc w:val="center"/>
        <w:rPr>
          <w:rFonts w:ascii="Helvetica" w:hAnsi="Helvetica"/>
          <w:b/>
          <w:sz w:val="28"/>
          <w:szCs w:val="28"/>
        </w:rPr>
      </w:pPr>
    </w:p>
    <w:p w:rsidR="00924C78" w:rsidRPr="009D7C55" w:rsidRDefault="00924C78" w:rsidP="00CF2D6D">
      <w:pPr>
        <w:jc w:val="center"/>
        <w:rPr>
          <w:rFonts w:ascii="Helvetica" w:hAnsi="Helvetica"/>
          <w:b/>
          <w:sz w:val="28"/>
          <w:szCs w:val="28"/>
        </w:rPr>
      </w:pPr>
    </w:p>
    <w:p w:rsidR="00782606" w:rsidRDefault="001B4A64">
      <w:pPr>
        <w:pStyle w:val="TOC1"/>
        <w:rPr>
          <w:rFonts w:asciiTheme="minorHAnsi" w:eastAsiaTheme="minorEastAsia" w:hAnsiTheme="minorHAnsi" w:cstheme="minorBidi"/>
          <w:noProof/>
          <w:sz w:val="22"/>
          <w:szCs w:val="22"/>
        </w:rPr>
      </w:pPr>
      <w:r w:rsidRPr="009D7C55">
        <w:fldChar w:fldCharType="begin"/>
      </w:r>
      <w:r w:rsidR="006B4F8C" w:rsidRPr="009D7C55">
        <w:instrText xml:space="preserve"> TOC \o "1-3" </w:instrText>
      </w:r>
      <w:r w:rsidRPr="009D7C55">
        <w:fldChar w:fldCharType="separate"/>
      </w:r>
      <w:r w:rsidR="00782606" w:rsidRPr="00247032">
        <w:rPr>
          <w:caps/>
          <w:noProof/>
        </w:rPr>
        <w:t>Preface</w:t>
      </w:r>
      <w:r w:rsidR="00782606">
        <w:rPr>
          <w:noProof/>
        </w:rPr>
        <w:tab/>
      </w:r>
      <w:r w:rsidR="00782606">
        <w:rPr>
          <w:noProof/>
        </w:rPr>
        <w:fldChar w:fldCharType="begin"/>
      </w:r>
      <w:r w:rsidR="00782606">
        <w:rPr>
          <w:noProof/>
        </w:rPr>
        <w:instrText xml:space="preserve"> PAGEREF _Toc403630850 \h </w:instrText>
      </w:r>
      <w:r w:rsidR="00782606">
        <w:rPr>
          <w:noProof/>
        </w:rPr>
      </w:r>
      <w:r w:rsidR="00782606">
        <w:rPr>
          <w:noProof/>
        </w:rPr>
        <w:fldChar w:fldCharType="separate"/>
      </w:r>
      <w:r w:rsidR="00782606">
        <w:rPr>
          <w:noProof/>
        </w:rPr>
        <w:t>1</w:t>
      </w:r>
      <w:r w:rsidR="00782606">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101 – </w:t>
      </w:r>
      <w:r w:rsidRPr="00247032">
        <w:rPr>
          <w:caps/>
          <w:noProof/>
        </w:rPr>
        <w:t>Terms, Format, and Definitions</w:t>
      </w:r>
      <w:r>
        <w:rPr>
          <w:noProof/>
        </w:rPr>
        <w:tab/>
      </w:r>
      <w:r>
        <w:rPr>
          <w:noProof/>
        </w:rPr>
        <w:fldChar w:fldCharType="begin"/>
      </w:r>
      <w:r>
        <w:rPr>
          <w:noProof/>
        </w:rPr>
        <w:instrText xml:space="preserve"> PAGEREF _Toc403630851 \h </w:instrText>
      </w:r>
      <w:r>
        <w:rPr>
          <w:noProof/>
        </w:rPr>
      </w:r>
      <w:r>
        <w:rPr>
          <w:noProof/>
        </w:rPr>
        <w:fldChar w:fldCharType="separate"/>
      </w:r>
      <w:r>
        <w:rPr>
          <w:noProof/>
        </w:rPr>
        <w:t>2</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102 – </w:t>
      </w:r>
      <w:r w:rsidRPr="00247032">
        <w:rPr>
          <w:caps/>
          <w:noProof/>
        </w:rPr>
        <w:t>Bid, Award, and Execution of Contract</w:t>
      </w:r>
      <w:r>
        <w:rPr>
          <w:noProof/>
        </w:rPr>
        <w:tab/>
      </w:r>
      <w:r>
        <w:rPr>
          <w:noProof/>
        </w:rPr>
        <w:fldChar w:fldCharType="begin"/>
      </w:r>
      <w:r>
        <w:rPr>
          <w:noProof/>
        </w:rPr>
        <w:instrText xml:space="preserve"> PAGEREF _Toc403630852 \h </w:instrText>
      </w:r>
      <w:r>
        <w:rPr>
          <w:noProof/>
        </w:rPr>
      </w:r>
      <w:r>
        <w:rPr>
          <w:noProof/>
        </w:rPr>
        <w:fldChar w:fldCharType="separate"/>
      </w:r>
      <w:r>
        <w:rPr>
          <w:noProof/>
        </w:rPr>
        <w:t>5</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103 – </w:t>
      </w:r>
      <w:r w:rsidRPr="00247032">
        <w:rPr>
          <w:caps/>
          <w:noProof/>
        </w:rPr>
        <w:t>Scope of Work</w:t>
      </w:r>
      <w:r>
        <w:rPr>
          <w:noProof/>
        </w:rPr>
        <w:tab/>
      </w:r>
      <w:r>
        <w:rPr>
          <w:noProof/>
        </w:rPr>
        <w:fldChar w:fldCharType="begin"/>
      </w:r>
      <w:r>
        <w:rPr>
          <w:noProof/>
        </w:rPr>
        <w:instrText xml:space="preserve"> PAGEREF _Toc403630853 \h </w:instrText>
      </w:r>
      <w:r>
        <w:rPr>
          <w:noProof/>
        </w:rPr>
      </w:r>
      <w:r>
        <w:rPr>
          <w:noProof/>
        </w:rPr>
        <w:fldChar w:fldCharType="separate"/>
      </w:r>
      <w:r>
        <w:rPr>
          <w:noProof/>
        </w:rPr>
        <w:t>6</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105 – </w:t>
      </w:r>
      <w:r w:rsidRPr="00247032">
        <w:rPr>
          <w:caps/>
          <w:noProof/>
        </w:rPr>
        <w:t>Control of Material</w:t>
      </w:r>
      <w:r>
        <w:rPr>
          <w:noProof/>
        </w:rPr>
        <w:tab/>
      </w:r>
      <w:r>
        <w:rPr>
          <w:noProof/>
        </w:rPr>
        <w:fldChar w:fldCharType="begin"/>
      </w:r>
      <w:r>
        <w:rPr>
          <w:noProof/>
        </w:rPr>
        <w:instrText xml:space="preserve"> PAGEREF _Toc403630854 \h </w:instrText>
      </w:r>
      <w:r>
        <w:rPr>
          <w:noProof/>
        </w:rPr>
      </w:r>
      <w:r>
        <w:rPr>
          <w:noProof/>
        </w:rPr>
        <w:fldChar w:fldCharType="separate"/>
      </w:r>
      <w:r>
        <w:rPr>
          <w:noProof/>
        </w:rPr>
        <w:t>8</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106 – </w:t>
      </w:r>
      <w:r w:rsidRPr="00247032">
        <w:rPr>
          <w:caps/>
          <w:noProof/>
        </w:rPr>
        <w:t>Acceptance of Work</w:t>
      </w:r>
      <w:r>
        <w:rPr>
          <w:noProof/>
        </w:rPr>
        <w:tab/>
      </w:r>
      <w:r>
        <w:rPr>
          <w:noProof/>
        </w:rPr>
        <w:fldChar w:fldCharType="begin"/>
      </w:r>
      <w:r>
        <w:rPr>
          <w:noProof/>
        </w:rPr>
        <w:instrText xml:space="preserve"> PAGEREF _Toc403630855 \h </w:instrText>
      </w:r>
      <w:r>
        <w:rPr>
          <w:noProof/>
        </w:rPr>
      </w:r>
      <w:r>
        <w:rPr>
          <w:noProof/>
        </w:rPr>
        <w:fldChar w:fldCharType="separate"/>
      </w:r>
      <w:r>
        <w:rPr>
          <w:noProof/>
        </w:rPr>
        <w:t>9</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107 – </w:t>
      </w:r>
      <w:r w:rsidRPr="00247032">
        <w:rPr>
          <w:caps/>
          <w:noProof/>
        </w:rPr>
        <w:t>Legal Relations and Responsibility To the Public</w:t>
      </w:r>
      <w:r>
        <w:rPr>
          <w:noProof/>
        </w:rPr>
        <w:tab/>
      </w:r>
      <w:r>
        <w:rPr>
          <w:noProof/>
        </w:rPr>
        <w:fldChar w:fldCharType="begin"/>
      </w:r>
      <w:r>
        <w:rPr>
          <w:noProof/>
        </w:rPr>
        <w:instrText xml:space="preserve"> PAGEREF _Toc403630856 \h </w:instrText>
      </w:r>
      <w:r>
        <w:rPr>
          <w:noProof/>
        </w:rPr>
      </w:r>
      <w:r>
        <w:rPr>
          <w:noProof/>
        </w:rPr>
        <w:fldChar w:fldCharType="separate"/>
      </w:r>
      <w:r>
        <w:rPr>
          <w:noProof/>
        </w:rPr>
        <w:t>10</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108 – </w:t>
      </w:r>
      <w:r w:rsidRPr="00247032">
        <w:rPr>
          <w:caps/>
          <w:noProof/>
        </w:rPr>
        <w:t>Prosecution and Progress</w:t>
      </w:r>
      <w:r>
        <w:rPr>
          <w:noProof/>
        </w:rPr>
        <w:tab/>
      </w:r>
      <w:r>
        <w:rPr>
          <w:noProof/>
        </w:rPr>
        <w:fldChar w:fldCharType="begin"/>
      </w:r>
      <w:r>
        <w:rPr>
          <w:noProof/>
        </w:rPr>
        <w:instrText xml:space="preserve"> PAGEREF _Toc403630857 \h </w:instrText>
      </w:r>
      <w:r>
        <w:rPr>
          <w:noProof/>
        </w:rPr>
      </w:r>
      <w:r>
        <w:rPr>
          <w:noProof/>
        </w:rPr>
        <w:fldChar w:fldCharType="separate"/>
      </w:r>
      <w:r>
        <w:rPr>
          <w:noProof/>
        </w:rPr>
        <w:t>11</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109 – </w:t>
      </w:r>
      <w:r w:rsidRPr="00247032">
        <w:rPr>
          <w:caps/>
          <w:noProof/>
        </w:rPr>
        <w:t>Measurement and Payment</w:t>
      </w:r>
      <w:r>
        <w:rPr>
          <w:noProof/>
        </w:rPr>
        <w:tab/>
      </w:r>
      <w:r>
        <w:rPr>
          <w:noProof/>
        </w:rPr>
        <w:fldChar w:fldCharType="begin"/>
      </w:r>
      <w:r>
        <w:rPr>
          <w:noProof/>
        </w:rPr>
        <w:instrText xml:space="preserve"> PAGEREF _Toc403630858 \h </w:instrText>
      </w:r>
      <w:r>
        <w:rPr>
          <w:noProof/>
        </w:rPr>
      </w:r>
      <w:r>
        <w:rPr>
          <w:noProof/>
        </w:rPr>
        <w:fldChar w:fldCharType="separate"/>
      </w:r>
      <w:r>
        <w:rPr>
          <w:noProof/>
        </w:rPr>
        <w:t>12</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151 – </w:t>
      </w:r>
      <w:r w:rsidRPr="00247032">
        <w:rPr>
          <w:caps/>
          <w:noProof/>
        </w:rPr>
        <w:t>Mobilization</w:t>
      </w:r>
      <w:r>
        <w:rPr>
          <w:noProof/>
        </w:rPr>
        <w:tab/>
      </w:r>
      <w:r>
        <w:rPr>
          <w:noProof/>
        </w:rPr>
        <w:fldChar w:fldCharType="begin"/>
      </w:r>
      <w:r>
        <w:rPr>
          <w:noProof/>
        </w:rPr>
        <w:instrText xml:space="preserve"> PAGEREF _Toc403630859 \h </w:instrText>
      </w:r>
      <w:r>
        <w:rPr>
          <w:noProof/>
        </w:rPr>
      </w:r>
      <w:r>
        <w:rPr>
          <w:noProof/>
        </w:rPr>
        <w:fldChar w:fldCharType="separate"/>
      </w:r>
      <w:r>
        <w:rPr>
          <w:noProof/>
        </w:rPr>
        <w:t>13</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152 – </w:t>
      </w:r>
      <w:r w:rsidRPr="00247032">
        <w:rPr>
          <w:caps/>
          <w:noProof/>
        </w:rPr>
        <w:t>Construction Survey And Staking</w:t>
      </w:r>
      <w:r>
        <w:rPr>
          <w:noProof/>
        </w:rPr>
        <w:tab/>
      </w:r>
      <w:r>
        <w:rPr>
          <w:noProof/>
        </w:rPr>
        <w:fldChar w:fldCharType="begin"/>
      </w:r>
      <w:r>
        <w:rPr>
          <w:noProof/>
        </w:rPr>
        <w:instrText xml:space="preserve"> PAGEREF _Toc403630860 \h </w:instrText>
      </w:r>
      <w:r>
        <w:rPr>
          <w:noProof/>
        </w:rPr>
      </w:r>
      <w:r>
        <w:rPr>
          <w:noProof/>
        </w:rPr>
        <w:fldChar w:fldCharType="separate"/>
      </w:r>
      <w:r>
        <w:rPr>
          <w:noProof/>
        </w:rPr>
        <w:t>14</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153 – </w:t>
      </w:r>
      <w:r w:rsidRPr="00247032">
        <w:rPr>
          <w:caps/>
          <w:noProof/>
        </w:rPr>
        <w:t>CONTRACTOR QUALITY CONTROL</w:t>
      </w:r>
      <w:r>
        <w:rPr>
          <w:noProof/>
        </w:rPr>
        <w:tab/>
      </w:r>
      <w:r>
        <w:rPr>
          <w:noProof/>
        </w:rPr>
        <w:fldChar w:fldCharType="begin"/>
      </w:r>
      <w:r>
        <w:rPr>
          <w:noProof/>
        </w:rPr>
        <w:instrText xml:space="preserve"> PAGEREF _Toc403630861 \h </w:instrText>
      </w:r>
      <w:r>
        <w:rPr>
          <w:noProof/>
        </w:rPr>
      </w:r>
      <w:r>
        <w:rPr>
          <w:noProof/>
        </w:rPr>
        <w:fldChar w:fldCharType="separate"/>
      </w:r>
      <w:r>
        <w:rPr>
          <w:noProof/>
        </w:rPr>
        <w:t>15</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155 – SCHEDULES FOR CONSTRUCTION CONTRACTS</w:t>
      </w:r>
      <w:r>
        <w:rPr>
          <w:noProof/>
        </w:rPr>
        <w:tab/>
      </w:r>
      <w:r>
        <w:rPr>
          <w:noProof/>
        </w:rPr>
        <w:fldChar w:fldCharType="begin"/>
      </w:r>
      <w:r>
        <w:rPr>
          <w:noProof/>
        </w:rPr>
        <w:instrText xml:space="preserve"> PAGEREF _Toc403630862 \h </w:instrText>
      </w:r>
      <w:r>
        <w:rPr>
          <w:noProof/>
        </w:rPr>
      </w:r>
      <w:r>
        <w:rPr>
          <w:noProof/>
        </w:rPr>
        <w:fldChar w:fldCharType="separate"/>
      </w:r>
      <w:r>
        <w:rPr>
          <w:noProof/>
        </w:rPr>
        <w:t>17</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156 – </w:t>
      </w:r>
      <w:r w:rsidRPr="00247032">
        <w:rPr>
          <w:caps/>
          <w:noProof/>
        </w:rPr>
        <w:t>Public Traffic</w:t>
      </w:r>
      <w:r>
        <w:rPr>
          <w:noProof/>
        </w:rPr>
        <w:tab/>
      </w:r>
      <w:r>
        <w:rPr>
          <w:noProof/>
        </w:rPr>
        <w:fldChar w:fldCharType="begin"/>
      </w:r>
      <w:r>
        <w:rPr>
          <w:noProof/>
        </w:rPr>
        <w:instrText xml:space="preserve"> PAGEREF _Toc403630863 \h </w:instrText>
      </w:r>
      <w:r>
        <w:rPr>
          <w:noProof/>
        </w:rPr>
      </w:r>
      <w:r>
        <w:rPr>
          <w:noProof/>
        </w:rPr>
        <w:fldChar w:fldCharType="separate"/>
      </w:r>
      <w:r>
        <w:rPr>
          <w:noProof/>
        </w:rPr>
        <w:t>18</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157 – </w:t>
      </w:r>
      <w:r w:rsidRPr="00247032">
        <w:rPr>
          <w:caps/>
          <w:noProof/>
        </w:rPr>
        <w:t>SOIL EROSION CONTROL</w:t>
      </w:r>
      <w:r>
        <w:rPr>
          <w:noProof/>
        </w:rPr>
        <w:tab/>
      </w:r>
      <w:r>
        <w:rPr>
          <w:noProof/>
        </w:rPr>
        <w:fldChar w:fldCharType="begin"/>
      </w:r>
      <w:r>
        <w:rPr>
          <w:noProof/>
        </w:rPr>
        <w:instrText xml:space="preserve"> PAGEREF _Toc403630864 \h </w:instrText>
      </w:r>
      <w:r>
        <w:rPr>
          <w:noProof/>
        </w:rPr>
      </w:r>
      <w:r>
        <w:rPr>
          <w:noProof/>
        </w:rPr>
        <w:fldChar w:fldCharType="separate"/>
      </w:r>
      <w:r>
        <w:rPr>
          <w:noProof/>
        </w:rPr>
        <w:t>20</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203 – </w:t>
      </w:r>
      <w:r w:rsidRPr="00247032">
        <w:rPr>
          <w:caps/>
          <w:noProof/>
        </w:rPr>
        <w:t>Removal of Structures and Obstructions</w:t>
      </w:r>
      <w:r>
        <w:rPr>
          <w:noProof/>
        </w:rPr>
        <w:tab/>
      </w:r>
      <w:r>
        <w:rPr>
          <w:noProof/>
        </w:rPr>
        <w:fldChar w:fldCharType="begin"/>
      </w:r>
      <w:r>
        <w:rPr>
          <w:noProof/>
        </w:rPr>
        <w:instrText xml:space="preserve"> PAGEREF _Toc403630865 \h </w:instrText>
      </w:r>
      <w:r>
        <w:rPr>
          <w:noProof/>
        </w:rPr>
      </w:r>
      <w:r>
        <w:rPr>
          <w:noProof/>
        </w:rPr>
        <w:fldChar w:fldCharType="separate"/>
      </w:r>
      <w:r>
        <w:rPr>
          <w:noProof/>
        </w:rPr>
        <w:t>21</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204 – </w:t>
      </w:r>
      <w:r w:rsidRPr="00247032">
        <w:rPr>
          <w:caps/>
          <w:noProof/>
        </w:rPr>
        <w:t>Excavation and Embankment</w:t>
      </w:r>
      <w:r>
        <w:rPr>
          <w:noProof/>
        </w:rPr>
        <w:tab/>
      </w:r>
      <w:r>
        <w:rPr>
          <w:noProof/>
        </w:rPr>
        <w:fldChar w:fldCharType="begin"/>
      </w:r>
      <w:r>
        <w:rPr>
          <w:noProof/>
        </w:rPr>
        <w:instrText xml:space="preserve"> PAGEREF _Toc403630866 \h </w:instrText>
      </w:r>
      <w:r>
        <w:rPr>
          <w:noProof/>
        </w:rPr>
      </w:r>
      <w:r>
        <w:rPr>
          <w:noProof/>
        </w:rPr>
        <w:fldChar w:fldCharType="separate"/>
      </w:r>
      <w:r>
        <w:rPr>
          <w:noProof/>
        </w:rPr>
        <w:t>22</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208 – </w:t>
      </w:r>
      <w:r w:rsidRPr="00247032">
        <w:rPr>
          <w:caps/>
          <w:noProof/>
        </w:rPr>
        <w:t>Structure Excavation And Backfill For Selected Major Structures</w:t>
      </w:r>
      <w:r>
        <w:rPr>
          <w:noProof/>
        </w:rPr>
        <w:tab/>
      </w:r>
      <w:r>
        <w:rPr>
          <w:noProof/>
        </w:rPr>
        <w:fldChar w:fldCharType="begin"/>
      </w:r>
      <w:r>
        <w:rPr>
          <w:noProof/>
        </w:rPr>
        <w:instrText xml:space="preserve"> PAGEREF _Toc403630867 \h </w:instrText>
      </w:r>
      <w:r>
        <w:rPr>
          <w:noProof/>
        </w:rPr>
      </w:r>
      <w:r>
        <w:rPr>
          <w:noProof/>
        </w:rPr>
        <w:fldChar w:fldCharType="separate"/>
      </w:r>
      <w:r>
        <w:rPr>
          <w:noProof/>
        </w:rPr>
        <w:t>23</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251 – </w:t>
      </w:r>
      <w:r w:rsidRPr="00247032">
        <w:rPr>
          <w:caps/>
          <w:noProof/>
        </w:rPr>
        <w:t>Riprap</w:t>
      </w:r>
      <w:r>
        <w:rPr>
          <w:noProof/>
        </w:rPr>
        <w:tab/>
      </w:r>
      <w:r>
        <w:rPr>
          <w:noProof/>
        </w:rPr>
        <w:fldChar w:fldCharType="begin"/>
      </w:r>
      <w:r>
        <w:rPr>
          <w:noProof/>
        </w:rPr>
        <w:instrText xml:space="preserve"> PAGEREF _Toc403630868 \h </w:instrText>
      </w:r>
      <w:r>
        <w:rPr>
          <w:noProof/>
        </w:rPr>
      </w:r>
      <w:r>
        <w:rPr>
          <w:noProof/>
        </w:rPr>
        <w:fldChar w:fldCharType="separate"/>
      </w:r>
      <w:r>
        <w:rPr>
          <w:noProof/>
        </w:rPr>
        <w:t>24</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272 – GEOCELL ABUTMENT STABILIZATION</w:t>
      </w:r>
      <w:r>
        <w:rPr>
          <w:noProof/>
        </w:rPr>
        <w:tab/>
      </w:r>
      <w:r>
        <w:rPr>
          <w:noProof/>
        </w:rPr>
        <w:fldChar w:fldCharType="begin"/>
      </w:r>
      <w:r>
        <w:rPr>
          <w:noProof/>
        </w:rPr>
        <w:instrText xml:space="preserve"> PAGEREF _Toc403630869 \h </w:instrText>
      </w:r>
      <w:r>
        <w:rPr>
          <w:noProof/>
        </w:rPr>
      </w:r>
      <w:r>
        <w:rPr>
          <w:noProof/>
        </w:rPr>
        <w:fldChar w:fldCharType="separate"/>
      </w:r>
      <w:r>
        <w:rPr>
          <w:noProof/>
        </w:rPr>
        <w:t>25</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308 – MINOR CRUSHED AGGREGATE</w:t>
      </w:r>
      <w:r>
        <w:rPr>
          <w:noProof/>
        </w:rPr>
        <w:tab/>
      </w:r>
      <w:r>
        <w:rPr>
          <w:noProof/>
        </w:rPr>
        <w:fldChar w:fldCharType="begin"/>
      </w:r>
      <w:r>
        <w:rPr>
          <w:noProof/>
        </w:rPr>
        <w:instrText xml:space="preserve"> PAGEREF _Toc403630870 \h </w:instrText>
      </w:r>
      <w:r>
        <w:rPr>
          <w:noProof/>
        </w:rPr>
      </w:r>
      <w:r>
        <w:rPr>
          <w:noProof/>
        </w:rPr>
        <w:fldChar w:fldCharType="separate"/>
      </w:r>
      <w:r>
        <w:rPr>
          <w:noProof/>
        </w:rPr>
        <w:t>27</w:t>
      </w:r>
      <w:r>
        <w:rPr>
          <w:noProof/>
        </w:rPr>
        <w:fldChar w:fldCharType="end"/>
      </w:r>
    </w:p>
    <w:p w:rsidR="00782606" w:rsidRDefault="00782606">
      <w:pPr>
        <w:pStyle w:val="TOC1"/>
        <w:rPr>
          <w:rFonts w:asciiTheme="minorHAnsi" w:eastAsiaTheme="minorEastAsia" w:hAnsiTheme="minorHAnsi" w:cstheme="minorBidi"/>
          <w:noProof/>
          <w:sz w:val="22"/>
          <w:szCs w:val="22"/>
        </w:rPr>
      </w:pPr>
      <w:r w:rsidRPr="00247032">
        <w:rPr>
          <w:caps/>
          <w:noProof/>
        </w:rPr>
        <w:t>553A – Precast Concrete Structures</w:t>
      </w:r>
      <w:r>
        <w:rPr>
          <w:noProof/>
        </w:rPr>
        <w:tab/>
      </w:r>
      <w:r>
        <w:rPr>
          <w:noProof/>
        </w:rPr>
        <w:fldChar w:fldCharType="begin"/>
      </w:r>
      <w:r>
        <w:rPr>
          <w:noProof/>
        </w:rPr>
        <w:instrText xml:space="preserve"> PAGEREF _Toc403630871 \h </w:instrText>
      </w:r>
      <w:r>
        <w:rPr>
          <w:noProof/>
        </w:rPr>
      </w:r>
      <w:r>
        <w:rPr>
          <w:noProof/>
        </w:rPr>
        <w:fldChar w:fldCharType="separate"/>
      </w:r>
      <w:r>
        <w:rPr>
          <w:noProof/>
        </w:rPr>
        <w:t>28</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603 – STRUCTURAL PLATE STRUCTURES</w:t>
      </w:r>
      <w:r>
        <w:rPr>
          <w:noProof/>
        </w:rPr>
        <w:tab/>
      </w:r>
      <w:r>
        <w:rPr>
          <w:noProof/>
        </w:rPr>
        <w:fldChar w:fldCharType="begin"/>
      </w:r>
      <w:r>
        <w:rPr>
          <w:noProof/>
        </w:rPr>
        <w:instrText xml:space="preserve"> PAGEREF _Toc403630872 \h </w:instrText>
      </w:r>
      <w:r>
        <w:rPr>
          <w:noProof/>
        </w:rPr>
      </w:r>
      <w:r>
        <w:rPr>
          <w:noProof/>
        </w:rPr>
        <w:fldChar w:fldCharType="separate"/>
      </w:r>
      <w:r>
        <w:rPr>
          <w:noProof/>
        </w:rPr>
        <w:t>31</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 xml:space="preserve">622 – </w:t>
      </w:r>
      <w:r w:rsidRPr="00247032">
        <w:rPr>
          <w:caps/>
          <w:noProof/>
        </w:rPr>
        <w:t>Rental Equipment</w:t>
      </w:r>
      <w:r>
        <w:rPr>
          <w:noProof/>
        </w:rPr>
        <w:tab/>
      </w:r>
      <w:r>
        <w:rPr>
          <w:noProof/>
        </w:rPr>
        <w:fldChar w:fldCharType="begin"/>
      </w:r>
      <w:r>
        <w:rPr>
          <w:noProof/>
        </w:rPr>
        <w:instrText xml:space="preserve"> PAGEREF _Toc403630873 \h </w:instrText>
      </w:r>
      <w:r>
        <w:rPr>
          <w:noProof/>
        </w:rPr>
      </w:r>
      <w:r>
        <w:rPr>
          <w:noProof/>
        </w:rPr>
        <w:fldChar w:fldCharType="separate"/>
      </w:r>
      <w:r>
        <w:rPr>
          <w:noProof/>
        </w:rPr>
        <w:t>32</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625 – TURF ESTABLISHMENT</w:t>
      </w:r>
      <w:r>
        <w:rPr>
          <w:noProof/>
        </w:rPr>
        <w:tab/>
      </w:r>
      <w:r>
        <w:rPr>
          <w:noProof/>
        </w:rPr>
        <w:fldChar w:fldCharType="begin"/>
      </w:r>
      <w:r>
        <w:rPr>
          <w:noProof/>
        </w:rPr>
        <w:instrText xml:space="preserve"> PAGEREF _Toc403630874 \h </w:instrText>
      </w:r>
      <w:r>
        <w:rPr>
          <w:noProof/>
        </w:rPr>
      </w:r>
      <w:r>
        <w:rPr>
          <w:noProof/>
        </w:rPr>
        <w:fldChar w:fldCharType="separate"/>
      </w:r>
      <w:r>
        <w:rPr>
          <w:noProof/>
        </w:rPr>
        <w:t>33</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626 – PLANTS, TREES, SHRUBS, VINES, AND GROUNDCOVERS</w:t>
      </w:r>
      <w:r>
        <w:rPr>
          <w:noProof/>
        </w:rPr>
        <w:tab/>
      </w:r>
      <w:r>
        <w:rPr>
          <w:noProof/>
        </w:rPr>
        <w:fldChar w:fldCharType="begin"/>
      </w:r>
      <w:r>
        <w:rPr>
          <w:noProof/>
        </w:rPr>
        <w:instrText xml:space="preserve"> PAGEREF _Toc403630875 \h </w:instrText>
      </w:r>
      <w:r>
        <w:rPr>
          <w:noProof/>
        </w:rPr>
      </w:r>
      <w:r>
        <w:rPr>
          <w:noProof/>
        </w:rPr>
        <w:fldChar w:fldCharType="separate"/>
      </w:r>
      <w:r>
        <w:rPr>
          <w:noProof/>
        </w:rPr>
        <w:t>35</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lastRenderedPageBreak/>
        <w:t>648 – STREAM SIMULATION</w:t>
      </w:r>
      <w:r>
        <w:rPr>
          <w:noProof/>
        </w:rPr>
        <w:tab/>
      </w:r>
      <w:r>
        <w:rPr>
          <w:noProof/>
        </w:rPr>
        <w:fldChar w:fldCharType="begin"/>
      </w:r>
      <w:r>
        <w:rPr>
          <w:noProof/>
        </w:rPr>
        <w:instrText xml:space="preserve"> PAGEREF _Toc403630876 \h </w:instrText>
      </w:r>
      <w:r>
        <w:rPr>
          <w:noProof/>
        </w:rPr>
      </w:r>
      <w:r>
        <w:rPr>
          <w:noProof/>
        </w:rPr>
        <w:fldChar w:fldCharType="separate"/>
      </w:r>
      <w:r>
        <w:rPr>
          <w:noProof/>
        </w:rPr>
        <w:t>37</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703 – AGGREGATE</w:t>
      </w:r>
      <w:r>
        <w:rPr>
          <w:noProof/>
        </w:rPr>
        <w:tab/>
      </w:r>
      <w:r>
        <w:rPr>
          <w:noProof/>
        </w:rPr>
        <w:fldChar w:fldCharType="begin"/>
      </w:r>
      <w:r>
        <w:rPr>
          <w:noProof/>
        </w:rPr>
        <w:instrText xml:space="preserve"> PAGEREF _Toc403630877 \h </w:instrText>
      </w:r>
      <w:r>
        <w:rPr>
          <w:noProof/>
        </w:rPr>
      </w:r>
      <w:r>
        <w:rPr>
          <w:noProof/>
        </w:rPr>
        <w:fldChar w:fldCharType="separate"/>
      </w:r>
      <w:r>
        <w:rPr>
          <w:noProof/>
        </w:rPr>
        <w:t>39</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704 – SOIL</w:t>
      </w:r>
      <w:r>
        <w:rPr>
          <w:noProof/>
        </w:rPr>
        <w:tab/>
      </w:r>
      <w:r>
        <w:rPr>
          <w:noProof/>
        </w:rPr>
        <w:fldChar w:fldCharType="begin"/>
      </w:r>
      <w:r>
        <w:rPr>
          <w:noProof/>
        </w:rPr>
        <w:instrText xml:space="preserve"> PAGEREF _Toc403630878 \h </w:instrText>
      </w:r>
      <w:r>
        <w:rPr>
          <w:noProof/>
        </w:rPr>
      </w:r>
      <w:r>
        <w:rPr>
          <w:noProof/>
        </w:rPr>
        <w:fldChar w:fldCharType="separate"/>
      </w:r>
      <w:r>
        <w:rPr>
          <w:noProof/>
        </w:rPr>
        <w:t>40</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705 – ROCK</w:t>
      </w:r>
      <w:r>
        <w:rPr>
          <w:noProof/>
        </w:rPr>
        <w:tab/>
      </w:r>
      <w:r>
        <w:rPr>
          <w:noProof/>
        </w:rPr>
        <w:fldChar w:fldCharType="begin"/>
      </w:r>
      <w:r>
        <w:rPr>
          <w:noProof/>
        </w:rPr>
        <w:instrText xml:space="preserve"> PAGEREF _Toc403630879 \h </w:instrText>
      </w:r>
      <w:r>
        <w:rPr>
          <w:noProof/>
        </w:rPr>
      </w:r>
      <w:r>
        <w:rPr>
          <w:noProof/>
        </w:rPr>
        <w:fldChar w:fldCharType="separate"/>
      </w:r>
      <w:r>
        <w:rPr>
          <w:noProof/>
        </w:rPr>
        <w:t>41</w:t>
      </w:r>
      <w:r>
        <w:rPr>
          <w:noProof/>
        </w:rPr>
        <w:fldChar w:fldCharType="end"/>
      </w:r>
    </w:p>
    <w:p w:rsidR="00782606" w:rsidRDefault="00782606">
      <w:pPr>
        <w:pStyle w:val="TOC1"/>
        <w:rPr>
          <w:rFonts w:asciiTheme="minorHAnsi" w:eastAsiaTheme="minorEastAsia" w:hAnsiTheme="minorHAnsi" w:cstheme="minorBidi"/>
          <w:noProof/>
          <w:sz w:val="22"/>
          <w:szCs w:val="22"/>
        </w:rPr>
      </w:pPr>
      <w:r w:rsidRPr="00247032">
        <w:rPr>
          <w:caps/>
          <w:noProof/>
        </w:rPr>
        <w:t>725 – MISCELLANEOUS MATERIAL</w:t>
      </w:r>
      <w:r>
        <w:rPr>
          <w:noProof/>
        </w:rPr>
        <w:tab/>
      </w:r>
      <w:r>
        <w:rPr>
          <w:noProof/>
        </w:rPr>
        <w:fldChar w:fldCharType="begin"/>
      </w:r>
      <w:r>
        <w:rPr>
          <w:noProof/>
        </w:rPr>
        <w:instrText xml:space="preserve"> PAGEREF _Toc403630880 \h </w:instrText>
      </w:r>
      <w:r>
        <w:rPr>
          <w:noProof/>
        </w:rPr>
      </w:r>
      <w:r>
        <w:rPr>
          <w:noProof/>
        </w:rPr>
        <w:fldChar w:fldCharType="separate"/>
      </w:r>
      <w:r>
        <w:rPr>
          <w:noProof/>
        </w:rPr>
        <w:t>42</w:t>
      </w:r>
      <w:r>
        <w:rPr>
          <w:noProof/>
        </w:rPr>
        <w:fldChar w:fldCharType="end"/>
      </w:r>
    </w:p>
    <w:p w:rsidR="00782606" w:rsidRDefault="00782606">
      <w:pPr>
        <w:pStyle w:val="TOC1"/>
        <w:rPr>
          <w:rFonts w:asciiTheme="minorHAnsi" w:eastAsiaTheme="minorEastAsia" w:hAnsiTheme="minorHAnsi" w:cstheme="minorBidi"/>
          <w:noProof/>
          <w:sz w:val="22"/>
          <w:szCs w:val="22"/>
        </w:rPr>
      </w:pPr>
      <w:r>
        <w:rPr>
          <w:noProof/>
        </w:rPr>
        <w:t>736 – GEOCELL</w:t>
      </w:r>
      <w:r>
        <w:rPr>
          <w:noProof/>
        </w:rPr>
        <w:tab/>
      </w:r>
      <w:r>
        <w:rPr>
          <w:noProof/>
        </w:rPr>
        <w:fldChar w:fldCharType="begin"/>
      </w:r>
      <w:r>
        <w:rPr>
          <w:noProof/>
        </w:rPr>
        <w:instrText xml:space="preserve"> PAGEREF _Toc403630881 \h </w:instrText>
      </w:r>
      <w:r>
        <w:rPr>
          <w:noProof/>
        </w:rPr>
      </w:r>
      <w:r>
        <w:rPr>
          <w:noProof/>
        </w:rPr>
        <w:fldChar w:fldCharType="separate"/>
      </w:r>
      <w:r>
        <w:rPr>
          <w:noProof/>
        </w:rPr>
        <w:t>45</w:t>
      </w:r>
      <w:r>
        <w:rPr>
          <w:noProof/>
        </w:rPr>
        <w:fldChar w:fldCharType="end"/>
      </w:r>
    </w:p>
    <w:p w:rsidR="005D328B" w:rsidRPr="009D7C55" w:rsidRDefault="001B4A64" w:rsidP="0042340E">
      <w:pPr>
        <w:pStyle w:val="TOC1"/>
        <w:sectPr w:rsidR="005D328B" w:rsidRPr="009D7C55" w:rsidSect="0033146D">
          <w:footerReference w:type="default" r:id="rId9"/>
          <w:pgSz w:w="12240" w:h="15840" w:code="1"/>
          <w:pgMar w:top="900" w:right="1800" w:bottom="1440" w:left="1800" w:header="720" w:footer="720" w:gutter="0"/>
          <w:pgNumType w:fmt="lowerRoman"/>
          <w:cols w:space="720"/>
          <w:docGrid w:linePitch="360"/>
        </w:sectPr>
      </w:pPr>
      <w:r w:rsidRPr="009D7C55">
        <w:fldChar w:fldCharType="end"/>
      </w:r>
    </w:p>
    <w:p w:rsidR="006B4F8C" w:rsidRPr="009D7C55" w:rsidRDefault="006B4F8C" w:rsidP="00D03068">
      <w:pPr>
        <w:pStyle w:val="Heading1"/>
        <w:rPr>
          <w:caps/>
        </w:rPr>
      </w:pPr>
      <w:bookmarkStart w:id="0" w:name="_Toc403630850"/>
      <w:r w:rsidRPr="009D7C55">
        <w:rPr>
          <w:caps/>
        </w:rPr>
        <w:lastRenderedPageBreak/>
        <w:t>Preface</w:t>
      </w:r>
      <w:bookmarkEnd w:id="0"/>
    </w:p>
    <w:p w:rsidR="006B4F8C" w:rsidRPr="009D7C55" w:rsidRDefault="006B4F8C">
      <w:pPr>
        <w:pStyle w:val="BodyText"/>
        <w:jc w:val="right"/>
        <w:rPr>
          <w:sz w:val="16"/>
          <w:szCs w:val="16"/>
          <w:u w:val="single"/>
        </w:rPr>
      </w:pPr>
    </w:p>
    <w:p w:rsidR="006B4F8C" w:rsidRPr="009E555F" w:rsidRDefault="006B4F8C" w:rsidP="00D97CDF">
      <w:pPr>
        <w:pStyle w:val="BodyText"/>
        <w:rPr>
          <w:rFonts w:ascii="Times New Roman" w:hAnsi="Times New Roman" w:cs="Times New Roman"/>
        </w:rPr>
      </w:pPr>
      <w:r w:rsidRPr="009E555F">
        <w:rPr>
          <w:rFonts w:ascii="Times New Roman" w:hAnsi="Times New Roman" w:cs="Times New Roman"/>
          <w:u w:val="single"/>
        </w:rPr>
        <w:t>Delete all but the first paragraph and add the following</w:t>
      </w:r>
      <w:r w:rsidRPr="009E555F">
        <w:rPr>
          <w:rFonts w:ascii="Times New Roman" w:hAnsi="Times New Roman" w:cs="Times New Roman"/>
        </w:rPr>
        <w:t>:</w:t>
      </w:r>
    </w:p>
    <w:p w:rsidR="006B4F8C" w:rsidRPr="009D7C55" w:rsidRDefault="006B4F8C" w:rsidP="00D97CDF">
      <w:pPr>
        <w:pStyle w:val="BodyText"/>
        <w:rPr>
          <w:rFonts w:ascii="Times New Roman" w:hAnsi="Times New Roman" w:cs="Times New Roman"/>
        </w:rPr>
      </w:pPr>
      <w:r w:rsidRPr="009E555F">
        <w:rPr>
          <w:rFonts w:ascii="Times New Roman" w:hAnsi="Times New Roman" w:cs="Times New Roman"/>
          <w:szCs w:val="20"/>
        </w:rPr>
        <w:t xml:space="preserve">The </w:t>
      </w:r>
      <w:r w:rsidR="008F2495" w:rsidRPr="009E555F">
        <w:rPr>
          <w:rFonts w:ascii="Times New Roman" w:hAnsi="Times New Roman" w:cs="Times New Roman"/>
          <w:szCs w:val="20"/>
        </w:rPr>
        <w:t>Nez Perce Tribe</w:t>
      </w:r>
      <w:r w:rsidRPr="009E555F">
        <w:rPr>
          <w:rFonts w:ascii="Times New Roman" w:hAnsi="Times New Roman" w:cs="Times New Roman"/>
          <w:szCs w:val="20"/>
        </w:rPr>
        <w:t xml:space="preserve"> </w:t>
      </w:r>
      <w:r w:rsidR="009E555F" w:rsidRPr="009E555F">
        <w:rPr>
          <w:rFonts w:ascii="Times New Roman" w:hAnsi="Times New Roman" w:cs="Times New Roman"/>
          <w:szCs w:val="20"/>
        </w:rPr>
        <w:t>will use</w:t>
      </w:r>
      <w:r w:rsidRPr="009E555F">
        <w:rPr>
          <w:rFonts w:ascii="Times New Roman" w:hAnsi="Times New Roman" w:cs="Times New Roman"/>
          <w:szCs w:val="20"/>
        </w:rPr>
        <w:t xml:space="preserve"> FP-03</w:t>
      </w:r>
      <w:r w:rsidR="009E555F" w:rsidRPr="009E555F">
        <w:rPr>
          <w:rFonts w:ascii="Times New Roman" w:hAnsi="Times New Roman" w:cs="Times New Roman"/>
          <w:szCs w:val="20"/>
        </w:rPr>
        <w:t xml:space="preserve"> specifications and these supplements </w:t>
      </w:r>
      <w:r w:rsidRPr="009E555F">
        <w:rPr>
          <w:rFonts w:ascii="Times New Roman" w:hAnsi="Times New Roman" w:cs="Times New Roman"/>
          <w:szCs w:val="20"/>
        </w:rPr>
        <w:t>for construction</w:t>
      </w:r>
      <w:r w:rsidR="009E555F" w:rsidRPr="009E555F">
        <w:rPr>
          <w:rFonts w:ascii="Times New Roman" w:hAnsi="Times New Roman" w:cs="Times New Roman"/>
          <w:szCs w:val="20"/>
        </w:rPr>
        <w:t xml:space="preserve"> of this project</w:t>
      </w:r>
      <w:r w:rsidRPr="009E555F">
        <w:rPr>
          <w:rFonts w:ascii="Times New Roman" w:hAnsi="Times New Roman" w:cs="Times New Roman"/>
          <w:szCs w:val="20"/>
        </w:rPr>
        <w:t>.</w:t>
      </w:r>
      <w:r w:rsidRPr="009D7C55">
        <w:rPr>
          <w:rFonts w:ascii="Times New Roman" w:hAnsi="Times New Roman" w:cs="Times New Roman"/>
          <w:szCs w:val="20"/>
        </w:rPr>
        <w:t xml:space="preserve">  </w:t>
      </w:r>
      <w:r w:rsidRPr="009D7C55">
        <w:rPr>
          <w:rFonts w:ascii="Times New Roman" w:hAnsi="Times New Roman" w:cs="Times New Roman"/>
        </w:rPr>
        <w:t xml:space="preserve"> </w:t>
      </w:r>
    </w:p>
    <w:p w:rsidR="006B4F8C" w:rsidRPr="009D7C55" w:rsidRDefault="006B4F8C"/>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1" w:name="_Toc403630851"/>
      <w:r w:rsidRPr="009D7C55">
        <w:lastRenderedPageBreak/>
        <w:t xml:space="preserve">101 </w:t>
      </w:r>
      <w:r w:rsidR="001767AC" w:rsidRPr="009D7C55">
        <w:t>–</w:t>
      </w:r>
      <w:r w:rsidRPr="009D7C55">
        <w:t xml:space="preserve"> </w:t>
      </w:r>
      <w:r w:rsidRPr="009D7C55">
        <w:rPr>
          <w:caps/>
        </w:rPr>
        <w:t>Terms, Format, and Definitions</w:t>
      </w:r>
      <w:bookmarkEnd w:id="1"/>
    </w:p>
    <w:p w:rsidR="006B4F8C" w:rsidRPr="009D7C55" w:rsidRDefault="006B4F8C">
      <w:pPr>
        <w:jc w:val="right"/>
        <w:rPr>
          <w:sz w:val="16"/>
        </w:rPr>
      </w:pPr>
    </w:p>
    <w:p w:rsidR="006B4F8C" w:rsidRPr="009D7C55" w:rsidRDefault="006B4F8C" w:rsidP="004A21C8">
      <w:pPr>
        <w:pStyle w:val="BodyText"/>
        <w:rPr>
          <w:rFonts w:ascii="Times New Roman" w:hAnsi="Times New Roman" w:cs="Times New Roman"/>
          <w:b/>
          <w:bCs/>
        </w:rPr>
      </w:pPr>
      <w:bookmarkStart w:id="2" w:name="_Toc44400873"/>
      <w:r w:rsidRPr="009D7C55">
        <w:rPr>
          <w:rFonts w:ascii="Times New Roman" w:hAnsi="Times New Roman" w:cs="Times New Roman"/>
          <w:b/>
          <w:bCs/>
        </w:rPr>
        <w:t>101.01 Meaning of Terms.</w:t>
      </w:r>
      <w:bookmarkEnd w:id="2"/>
      <w:r w:rsidRPr="009D7C55">
        <w:rPr>
          <w:rFonts w:ascii="Times New Roman" w:hAnsi="Times New Roman" w:cs="Times New Roman"/>
          <w:b/>
          <w:bCs/>
        </w:rPr>
        <w:t xml:space="preserve"> </w:t>
      </w:r>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u w:val="single"/>
        </w:rPr>
        <w:t>Add the following:</w:t>
      </w:r>
    </w:p>
    <w:p w:rsidR="00E66E3B" w:rsidRPr="009D7C55" w:rsidRDefault="00E66E3B" w:rsidP="004A21C8">
      <w:pPr>
        <w:pStyle w:val="BodyText"/>
        <w:rPr>
          <w:rFonts w:ascii="Times New Roman" w:hAnsi="Times New Roman" w:cs="Times New Roman"/>
        </w:rPr>
      </w:pPr>
      <w:r w:rsidRPr="009D7C55">
        <w:rPr>
          <w:rFonts w:ascii="Times New Roman" w:hAnsi="Times New Roman" w:cs="Times New Roman"/>
        </w:rPr>
        <w:t>Delete all references to the TAR (Transportation Acquisition Regulations) in the specifications.</w:t>
      </w:r>
    </w:p>
    <w:p w:rsidR="006B4F8C" w:rsidRPr="009D7C55" w:rsidRDefault="006B4F8C" w:rsidP="004A21C8">
      <w:pPr>
        <w:rPr>
          <w:sz w:val="16"/>
        </w:rPr>
      </w:pPr>
    </w:p>
    <w:p w:rsidR="006B4F8C" w:rsidRPr="009D7C55" w:rsidRDefault="006B4F8C" w:rsidP="004A21C8">
      <w:pPr>
        <w:pStyle w:val="BodyText"/>
        <w:rPr>
          <w:rFonts w:ascii="Times New Roman" w:hAnsi="Times New Roman" w:cs="Times New Roman"/>
          <w:b/>
          <w:bCs/>
        </w:rPr>
      </w:pPr>
      <w:bookmarkStart w:id="3" w:name="_Toc44400874"/>
      <w:r w:rsidRPr="009D7C55">
        <w:rPr>
          <w:rFonts w:ascii="Times New Roman" w:hAnsi="Times New Roman" w:cs="Times New Roman"/>
          <w:b/>
          <w:bCs/>
        </w:rPr>
        <w:t>101.03 Abbreviations.</w:t>
      </w:r>
      <w:bookmarkEnd w:id="3"/>
      <w:r w:rsidRPr="009D7C55">
        <w:rPr>
          <w:rFonts w:ascii="Times New Roman" w:hAnsi="Times New Roman" w:cs="Times New Roman"/>
          <w:b/>
          <w:bCs/>
        </w:rPr>
        <w:t xml:space="preserve"> </w:t>
      </w:r>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u w:val="single"/>
        </w:rPr>
        <w:t>Add the following to (a) Acronyms: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000"/>
      </w:tblPr>
      <w:tblGrid>
        <w:gridCol w:w="1285"/>
        <w:gridCol w:w="8291"/>
      </w:tblGrid>
      <w:tr w:rsidR="006B4F8C" w:rsidRPr="009D7C55">
        <w:tc>
          <w:tcPr>
            <w:tcW w:w="1285" w:type="dxa"/>
            <w:vAlign w:val="center"/>
          </w:tcPr>
          <w:p w:rsidR="006B4F8C" w:rsidRPr="009D7C55" w:rsidRDefault="006B4F8C" w:rsidP="004A21C8">
            <w:pPr>
              <w:spacing w:before="120" w:after="120"/>
            </w:pPr>
            <w:r w:rsidRPr="009D7C55">
              <w:t>AFPA</w:t>
            </w:r>
            <w:r w:rsidRPr="009D7C55">
              <w:br/>
              <w:t>MSHA</w:t>
            </w:r>
            <w:r w:rsidRPr="009D7C55">
              <w:br/>
              <w:t>NIST</w:t>
            </w:r>
            <w:r w:rsidRPr="009D7C55">
              <w:br/>
              <w:t>NESC</w:t>
            </w:r>
            <w:r w:rsidRPr="009D7C55">
              <w:br/>
              <w:t>WCLIB</w:t>
            </w:r>
          </w:p>
        </w:tc>
        <w:tc>
          <w:tcPr>
            <w:tcW w:w="8291" w:type="dxa"/>
            <w:vAlign w:val="center"/>
          </w:tcPr>
          <w:p w:rsidR="006B4F8C" w:rsidRPr="009D7C55" w:rsidRDefault="006B4F8C" w:rsidP="004A21C8">
            <w:pPr>
              <w:spacing w:before="120" w:after="120"/>
            </w:pPr>
            <w:r w:rsidRPr="009D7C55">
              <w:t>American Forest and Paper Association</w:t>
            </w:r>
            <w:r w:rsidRPr="009D7C55">
              <w:br/>
              <w:t>Mine Safety and Health Administration</w:t>
            </w:r>
            <w:r w:rsidRPr="009D7C55">
              <w:br/>
            </w:r>
            <w:hyperlink r:id="rId10" w:history="1">
              <w:r w:rsidRPr="009D7C55">
                <w:rPr>
                  <w:rStyle w:val="Hyperlink"/>
                  <w:color w:val="auto"/>
                </w:rPr>
                <w:t>National Institute of Standards and Technology</w:t>
              </w:r>
            </w:hyperlink>
            <w:r w:rsidRPr="009D7C55">
              <w:br/>
              <w:t>National Electrical Safety Code</w:t>
            </w:r>
            <w:r w:rsidRPr="009D7C55">
              <w:br/>
              <w:t xml:space="preserve">West Coast Lumber Inspection Bureau </w:t>
            </w:r>
          </w:p>
        </w:tc>
      </w:tr>
    </w:tbl>
    <w:p w:rsidR="00D71B23" w:rsidRPr="009D7C55" w:rsidRDefault="00D71B23" w:rsidP="004A21C8">
      <w:pPr>
        <w:pStyle w:val="BodyText"/>
        <w:rPr>
          <w:rFonts w:ascii="Times New Roman" w:hAnsi="Times New Roman" w:cs="Times New Roman"/>
          <w:u w:val="single"/>
        </w:rPr>
      </w:pPr>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u w:val="single"/>
        </w:rPr>
        <w:t>Add the following to (b) SI Symbols: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000"/>
      </w:tblPr>
      <w:tblGrid>
        <w:gridCol w:w="1285"/>
        <w:gridCol w:w="8291"/>
      </w:tblGrid>
      <w:tr w:rsidR="006B4F8C" w:rsidRPr="009D7C55">
        <w:tc>
          <w:tcPr>
            <w:tcW w:w="1285" w:type="dxa"/>
            <w:vAlign w:val="center"/>
          </w:tcPr>
          <w:p w:rsidR="006B4F8C" w:rsidRPr="009D7C55" w:rsidRDefault="006B4F8C" w:rsidP="004A21C8">
            <w:pPr>
              <w:spacing w:before="120" w:after="120"/>
            </w:pPr>
            <w:r w:rsidRPr="009D7C55">
              <w:t>mp</w:t>
            </w:r>
          </w:p>
        </w:tc>
        <w:tc>
          <w:tcPr>
            <w:tcW w:w="8291" w:type="dxa"/>
            <w:vAlign w:val="center"/>
          </w:tcPr>
          <w:p w:rsidR="006B4F8C" w:rsidRPr="009D7C55" w:rsidRDefault="006B4F8C" w:rsidP="004A21C8">
            <w:pPr>
              <w:spacing w:before="120" w:after="120"/>
            </w:pPr>
            <w:r w:rsidRPr="009D7C55">
              <w:t xml:space="preserve">Milepost </w:t>
            </w:r>
          </w:p>
        </w:tc>
      </w:tr>
      <w:tr w:rsidR="006B4F8C" w:rsidRPr="009D7C55">
        <w:tc>
          <w:tcPr>
            <w:tcW w:w="1285" w:type="dxa"/>
            <w:vAlign w:val="center"/>
          </w:tcPr>
          <w:p w:rsidR="006B4F8C" w:rsidRPr="009D7C55" w:rsidRDefault="006B4F8C" w:rsidP="004A21C8">
            <w:pPr>
              <w:spacing w:before="120" w:after="120"/>
            </w:pPr>
            <w:r w:rsidRPr="009D7C55">
              <w:t>ppm</w:t>
            </w:r>
          </w:p>
        </w:tc>
        <w:tc>
          <w:tcPr>
            <w:tcW w:w="8291" w:type="dxa"/>
            <w:vAlign w:val="center"/>
          </w:tcPr>
          <w:p w:rsidR="006B4F8C" w:rsidRPr="009D7C55" w:rsidRDefault="006B4F8C" w:rsidP="004A21C8">
            <w:pPr>
              <w:spacing w:before="120" w:after="120"/>
            </w:pPr>
            <w:r w:rsidRPr="009D7C55">
              <w:t>Part Per Million</w:t>
            </w:r>
          </w:p>
        </w:tc>
      </w:tr>
    </w:tbl>
    <w:p w:rsidR="006B4F8C" w:rsidRPr="009D7C55" w:rsidRDefault="006B4F8C" w:rsidP="004A21C8">
      <w:pPr>
        <w:rPr>
          <w:b/>
        </w:rPr>
      </w:pPr>
    </w:p>
    <w:p w:rsidR="006B4F8C" w:rsidRPr="009D7C55" w:rsidRDefault="006B4F8C" w:rsidP="004A21C8">
      <w:pPr>
        <w:pStyle w:val="BodyText"/>
        <w:rPr>
          <w:rFonts w:ascii="Times New Roman" w:hAnsi="Times New Roman" w:cs="Times New Roman"/>
          <w:b/>
          <w:bCs/>
        </w:rPr>
      </w:pPr>
      <w:r w:rsidRPr="009D7C55">
        <w:rPr>
          <w:rFonts w:ascii="Times New Roman" w:hAnsi="Times New Roman" w:cs="Times New Roman"/>
          <w:b/>
          <w:bCs/>
        </w:rPr>
        <w:t xml:space="preserve">101.04 Definitions. </w:t>
      </w:r>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u w:val="single"/>
        </w:rPr>
        <w:t>Delete the following definitions and substitute the following:</w:t>
      </w:r>
    </w:p>
    <w:p w:rsidR="00777A34" w:rsidRPr="009D7C55" w:rsidRDefault="00777A34" w:rsidP="004A21C8">
      <w:pPr>
        <w:pStyle w:val="BodyText"/>
        <w:rPr>
          <w:rFonts w:ascii="Times New Roman" w:hAnsi="Times New Roman" w:cs="Times New Roman"/>
        </w:rPr>
      </w:pPr>
      <w:proofErr w:type="gramStart"/>
      <w:r w:rsidRPr="00777A34">
        <w:rPr>
          <w:rFonts w:ascii="Times New Roman" w:hAnsi="Times New Roman" w:cs="Times New Roman"/>
          <w:b/>
        </w:rPr>
        <w:t>CO</w:t>
      </w:r>
      <w:r>
        <w:rPr>
          <w:rFonts w:ascii="Times New Roman" w:hAnsi="Times New Roman" w:cs="Times New Roman"/>
        </w:rPr>
        <w:t>--Nez Perce Tribe representative for contractual matters</w:t>
      </w:r>
      <w:r w:rsidR="009E555F">
        <w:rPr>
          <w:rFonts w:ascii="Times New Roman" w:hAnsi="Times New Roman" w:cs="Times New Roman"/>
        </w:rPr>
        <w:t xml:space="preserve"> - (Owner)</w:t>
      </w:r>
      <w:r>
        <w:rPr>
          <w:rFonts w:ascii="Times New Roman" w:hAnsi="Times New Roman" w:cs="Times New Roman"/>
        </w:rPr>
        <w:t>.</w:t>
      </w:r>
      <w:proofErr w:type="gramEnd"/>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b/>
        </w:rPr>
        <w:t>Contractor</w:t>
      </w:r>
      <w:r w:rsidRPr="009D7C55">
        <w:rPr>
          <w:rFonts w:ascii="Times New Roman" w:hAnsi="Times New Roman" w:cs="Times New Roman"/>
        </w:rPr>
        <w:t xml:space="preserve">--The individual or legal entity contracting with the </w:t>
      </w:r>
      <w:r w:rsidR="008F2495">
        <w:rPr>
          <w:rFonts w:ascii="Times New Roman" w:hAnsi="Times New Roman" w:cs="Times New Roman"/>
        </w:rPr>
        <w:t>Tribe</w:t>
      </w:r>
      <w:r w:rsidRPr="009D7C55">
        <w:rPr>
          <w:rFonts w:ascii="Times New Roman" w:hAnsi="Times New Roman" w:cs="Times New Roman"/>
        </w:rPr>
        <w:t xml:space="preserve"> for pe</w:t>
      </w:r>
      <w:r w:rsidR="009E555F">
        <w:rPr>
          <w:rFonts w:ascii="Times New Roman" w:hAnsi="Times New Roman" w:cs="Times New Roman"/>
        </w:rPr>
        <w:t>rformance of prescribed work.</w:t>
      </w:r>
      <w:r w:rsidRPr="009D7C55">
        <w:rPr>
          <w:rFonts w:ascii="Times New Roman" w:hAnsi="Times New Roman" w:cs="Times New Roman"/>
          <w:u w:val="single"/>
        </w:rPr>
        <w:t xml:space="preserve">  </w:t>
      </w:r>
    </w:p>
    <w:p w:rsidR="006B4F8C" w:rsidRDefault="006B4F8C" w:rsidP="004A21C8">
      <w:pPr>
        <w:pStyle w:val="BodyText"/>
        <w:rPr>
          <w:rFonts w:ascii="Times New Roman" w:hAnsi="Times New Roman" w:cs="Times New Roman"/>
        </w:rPr>
      </w:pPr>
      <w:r w:rsidRPr="009D7C55">
        <w:rPr>
          <w:rFonts w:ascii="Times New Roman" w:hAnsi="Times New Roman" w:cs="Times New Roman"/>
          <w:b/>
        </w:rPr>
        <w:t>Right-of-Way</w:t>
      </w:r>
      <w:r w:rsidRPr="009D7C55">
        <w:rPr>
          <w:rFonts w:ascii="Times New Roman" w:hAnsi="Times New Roman" w:cs="Times New Roman"/>
        </w:rPr>
        <w:t>--A general term denoting (1) the privilege to pass over land in some particular line (including easement, lease, permit, or license to occupy, use, or traverse public or private lands), or (2) Real property necessary for the project, including roadway, buffer areas, access, and drainage areas.</w:t>
      </w:r>
    </w:p>
    <w:p w:rsidR="006B4F8C" w:rsidRPr="009D7C55" w:rsidRDefault="00CF2444" w:rsidP="004A21C8">
      <w:pPr>
        <w:rPr>
          <w:b/>
        </w:rPr>
      </w:pPr>
      <w:r w:rsidRPr="009D7C55">
        <w:rPr>
          <w:b/>
        </w:rPr>
        <w:br w:type="page"/>
      </w:r>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u w:val="single"/>
        </w:rPr>
        <w:lastRenderedPageBreak/>
        <w:t>Add the following:</w:t>
      </w:r>
    </w:p>
    <w:p w:rsidR="006B4F8C" w:rsidRPr="009D7C55" w:rsidRDefault="006B4F8C" w:rsidP="004A21C8">
      <w:pPr>
        <w:pStyle w:val="BodyText"/>
        <w:rPr>
          <w:rFonts w:ascii="Times New Roman" w:hAnsi="Times New Roman" w:cs="Times New Roman"/>
        </w:rPr>
      </w:pPr>
      <w:r w:rsidRPr="009D7C55">
        <w:rPr>
          <w:rFonts w:ascii="Times New Roman" w:hAnsi="Times New Roman" w:cs="Times New Roman"/>
          <w:b/>
        </w:rPr>
        <w:t>Change</w:t>
      </w:r>
      <w:r w:rsidRPr="009D7C55">
        <w:rPr>
          <w:rFonts w:ascii="Times New Roman" w:hAnsi="Times New Roman" w:cs="Times New Roman"/>
        </w:rPr>
        <w:t xml:space="preserve">--“Change” means “change order” as used in the </w:t>
      </w:r>
      <w:r w:rsidR="009E555F">
        <w:rPr>
          <w:rFonts w:ascii="Times New Roman" w:hAnsi="Times New Roman" w:cs="Times New Roman"/>
        </w:rPr>
        <w:t>Federal Acquisition Regulations</w:t>
      </w:r>
      <w:r w:rsidRPr="009D7C55">
        <w:rPr>
          <w:rFonts w:ascii="Times New Roman" w:hAnsi="Times New Roman" w:cs="Times New Roman"/>
        </w:rPr>
        <w:t>.</w:t>
      </w:r>
    </w:p>
    <w:p w:rsidR="006B4F8C" w:rsidRPr="009D7C55" w:rsidRDefault="006B4F8C" w:rsidP="004A21C8">
      <w:pPr>
        <w:pStyle w:val="BodyText"/>
        <w:rPr>
          <w:rFonts w:ascii="Times New Roman" w:hAnsi="Times New Roman" w:cs="Times New Roman"/>
        </w:rPr>
      </w:pPr>
      <w:r w:rsidRPr="009D7C55">
        <w:rPr>
          <w:rFonts w:ascii="Times New Roman" w:hAnsi="Times New Roman" w:cs="Times New Roman"/>
          <w:b/>
        </w:rPr>
        <w:t>Neat Line</w:t>
      </w:r>
      <w:r w:rsidRPr="009D7C55">
        <w:rPr>
          <w:rFonts w:ascii="Times New Roman" w:hAnsi="Times New Roman" w:cs="Times New Roman"/>
        </w:rPr>
        <w:t>--A line defining the proposed or specified limits of an excavation or structure.</w:t>
      </w:r>
    </w:p>
    <w:p w:rsidR="006B4F8C" w:rsidRPr="009D7C55" w:rsidRDefault="006B4F8C" w:rsidP="004A21C8">
      <w:pPr>
        <w:pStyle w:val="BodyText"/>
        <w:rPr>
          <w:rFonts w:ascii="Times New Roman" w:hAnsi="Times New Roman" w:cs="Times New Roman"/>
        </w:rPr>
      </w:pPr>
      <w:r w:rsidRPr="009D7C55">
        <w:rPr>
          <w:rFonts w:ascii="Times New Roman" w:hAnsi="Times New Roman" w:cs="Times New Roman"/>
          <w:b/>
        </w:rPr>
        <w:t>Protected Streamcourse</w:t>
      </w:r>
      <w:r w:rsidRPr="009D7C55">
        <w:rPr>
          <w:rFonts w:ascii="Times New Roman" w:hAnsi="Times New Roman" w:cs="Times New Roman"/>
        </w:rPr>
        <w:t>--A drainage shown on the plans that requires designated mitigation measures.</w:t>
      </w:r>
    </w:p>
    <w:p w:rsidR="006B4F8C" w:rsidRDefault="006B4F8C" w:rsidP="004A21C8">
      <w:pPr>
        <w:rPr>
          <w:szCs w:val="18"/>
        </w:rPr>
      </w:pPr>
      <w:r w:rsidRPr="009D7C55">
        <w:rPr>
          <w:b/>
          <w:szCs w:val="18"/>
        </w:rPr>
        <w:t>Schedule of Items</w:t>
      </w:r>
      <w:r w:rsidRPr="009D7C55">
        <w:rPr>
          <w:szCs w:val="18"/>
        </w:rPr>
        <w:t xml:space="preserve">--A schedule in the contract that contains a listing and description of construction items, quantities, units of measure, </w:t>
      </w:r>
      <w:proofErr w:type="gramStart"/>
      <w:r w:rsidRPr="009D7C55">
        <w:rPr>
          <w:szCs w:val="18"/>
        </w:rPr>
        <w:t>methods</w:t>
      </w:r>
      <w:proofErr w:type="gramEnd"/>
      <w:r w:rsidRPr="009D7C55">
        <w:rPr>
          <w:szCs w:val="18"/>
        </w:rPr>
        <w:t xml:space="preserve"> of measurement, unit price, and amount.</w:t>
      </w:r>
    </w:p>
    <w:p w:rsidR="00513D8C" w:rsidRPr="007A5E86" w:rsidRDefault="00513D8C" w:rsidP="00513D8C">
      <w:pPr>
        <w:pStyle w:val="BodyText"/>
        <w:rPr>
          <w:rFonts w:ascii="Times New Roman" w:hAnsi="Times New Roman" w:cs="Times New Roman"/>
          <w:b/>
        </w:rPr>
      </w:pPr>
      <w:r>
        <w:rPr>
          <w:rFonts w:ascii="Times New Roman" w:hAnsi="Times New Roman" w:cs="Times New Roman"/>
          <w:b/>
        </w:rPr>
        <w:t>Tribe</w:t>
      </w:r>
      <w:r w:rsidRPr="007A5E86">
        <w:rPr>
          <w:rFonts w:ascii="Times New Roman" w:hAnsi="Times New Roman" w:cs="Times New Roman"/>
          <w:b/>
        </w:rPr>
        <w:t>--</w:t>
      </w:r>
      <w:r w:rsidRPr="007A5E86">
        <w:rPr>
          <w:rFonts w:ascii="Times New Roman" w:hAnsi="Times New Roman" w:cs="Times New Roman"/>
        </w:rPr>
        <w:t>Nez Perce Tribe</w:t>
      </w:r>
    </w:p>
    <w:p w:rsidR="006B4F8C" w:rsidRPr="009D7C55" w:rsidRDefault="006B4F8C" w:rsidP="004A21C8">
      <w:pPr>
        <w:pStyle w:val="BodyText"/>
        <w:rPr>
          <w:rFonts w:ascii="Times New Roman" w:hAnsi="Times New Roman" w:cs="Times New Roman"/>
        </w:rPr>
      </w:pPr>
      <w:r w:rsidRPr="009D7C55">
        <w:rPr>
          <w:rFonts w:ascii="Times New Roman" w:hAnsi="Times New Roman" w:cs="Times New Roman"/>
        </w:rPr>
        <w:t>Add Figure 101-1—Illustration of road structure terms:</w:t>
      </w:r>
    </w:p>
    <w:p w:rsidR="00A4275A" w:rsidRPr="009D7C55" w:rsidRDefault="00A4275A" w:rsidP="004A21C8">
      <w:pPr>
        <w:pStyle w:val="BodyText"/>
      </w:pPr>
    </w:p>
    <w:p w:rsidR="006B4F8C" w:rsidRPr="009D7C55" w:rsidRDefault="006B4F8C" w:rsidP="00D97CDF">
      <w:pPr>
        <w:pStyle w:val="BodyText"/>
      </w:pPr>
      <w:r w:rsidRPr="009D7C55">
        <w:br w:type="page"/>
      </w:r>
      <w:r w:rsidRPr="009D7C55">
        <w:lastRenderedPageBreak/>
        <w:t>Figure 101-1—Illustration of road structure terms.</w:t>
      </w:r>
    </w:p>
    <w:p w:rsidR="006B4F8C" w:rsidRPr="009D7C55" w:rsidRDefault="001879A1">
      <w:r w:rsidRPr="009D7C55">
        <w:rPr>
          <w:noProof/>
        </w:rPr>
        <w:drawing>
          <wp:inline distT="0" distB="0" distL="0" distR="0">
            <wp:extent cx="5495925" cy="7248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2085" t="9375" r="28368"/>
                    <a:stretch>
                      <a:fillRect/>
                    </a:stretch>
                  </pic:blipFill>
                  <pic:spPr bwMode="auto">
                    <a:xfrm>
                      <a:off x="0" y="0"/>
                      <a:ext cx="5495925" cy="7248525"/>
                    </a:xfrm>
                    <a:prstGeom prst="rect">
                      <a:avLst/>
                    </a:prstGeom>
                    <a:noFill/>
                    <a:ln w="9525">
                      <a:noFill/>
                      <a:miter lim="800000"/>
                      <a:headEnd/>
                      <a:tailEnd/>
                    </a:ln>
                  </pic:spPr>
                </pic:pic>
              </a:graphicData>
            </a:graphic>
          </wp:inline>
        </w:drawing>
      </w:r>
    </w:p>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4" w:name="_Toc403630852"/>
      <w:r w:rsidRPr="009D7C55">
        <w:lastRenderedPageBreak/>
        <w:t xml:space="preserve">102 </w:t>
      </w:r>
      <w:r w:rsidR="001767AC" w:rsidRPr="009D7C55">
        <w:t>–</w:t>
      </w:r>
      <w:r w:rsidRPr="009D7C55">
        <w:t xml:space="preserve"> </w:t>
      </w:r>
      <w:r w:rsidRPr="009D7C55">
        <w:rPr>
          <w:caps/>
        </w:rPr>
        <w:t>Bid, Award, and Execution of Contract</w:t>
      </w:r>
      <w:bookmarkEnd w:id="4"/>
    </w:p>
    <w:p w:rsidR="006B4F8C" w:rsidRPr="009D7C55" w:rsidRDefault="006B4F8C">
      <w:pPr>
        <w:jc w:val="right"/>
        <w:rPr>
          <w:sz w:val="16"/>
        </w:rPr>
      </w:pPr>
    </w:p>
    <w:p w:rsidR="006B4F8C" w:rsidRPr="009D7C55" w:rsidRDefault="006B4F8C" w:rsidP="00D71B23">
      <w:pPr>
        <w:rPr>
          <w:b/>
        </w:rPr>
      </w:pPr>
      <w:r w:rsidRPr="009D7C55">
        <w:rPr>
          <w:b/>
        </w:rPr>
        <w:t xml:space="preserve">102 </w:t>
      </w:r>
      <w:r w:rsidR="00E66E3B" w:rsidRPr="009D7C55">
        <w:rPr>
          <w:b/>
        </w:rPr>
        <w:t>Bid, Award, and Execution of Contract</w:t>
      </w:r>
    </w:p>
    <w:p w:rsidR="006B4F8C" w:rsidRPr="009D7C55" w:rsidRDefault="006B4F8C">
      <w:pPr>
        <w:pStyle w:val="BodyText"/>
        <w:rPr>
          <w:rFonts w:ascii="Times New Roman" w:hAnsi="Times New Roman" w:cs="Times New Roman"/>
          <w:u w:val="single"/>
        </w:rPr>
      </w:pPr>
      <w:r w:rsidRPr="009D7C55">
        <w:rPr>
          <w:rFonts w:ascii="Times New Roman" w:hAnsi="Times New Roman" w:cs="Times New Roman"/>
          <w:u w:val="single"/>
        </w:rPr>
        <w:t>Delete Section 102 in its entirety.</w:t>
      </w:r>
    </w:p>
    <w:p w:rsidR="006B4F8C" w:rsidRPr="009D7C55" w:rsidRDefault="006B4F8C"/>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5" w:name="_Toc403630853"/>
      <w:r w:rsidRPr="009D7C55">
        <w:lastRenderedPageBreak/>
        <w:t xml:space="preserve">103 </w:t>
      </w:r>
      <w:r w:rsidR="001767AC" w:rsidRPr="009D7C55">
        <w:t>–</w:t>
      </w:r>
      <w:r w:rsidRPr="009D7C55">
        <w:t xml:space="preserve"> </w:t>
      </w:r>
      <w:r w:rsidRPr="009D7C55">
        <w:rPr>
          <w:caps/>
        </w:rPr>
        <w:t>Scope of Work</w:t>
      </w:r>
      <w:bookmarkEnd w:id="5"/>
    </w:p>
    <w:p w:rsidR="006B4F8C" w:rsidRPr="009D7C55" w:rsidRDefault="006B4F8C">
      <w:pPr>
        <w:jc w:val="right"/>
        <w:rPr>
          <w:sz w:val="16"/>
        </w:rPr>
      </w:pPr>
    </w:p>
    <w:p w:rsidR="006B4F8C" w:rsidRPr="009D7C55" w:rsidRDefault="005B0DF5" w:rsidP="00D97CDF">
      <w:pPr>
        <w:rPr>
          <w:b/>
        </w:rPr>
      </w:pPr>
      <w:r w:rsidRPr="009D7C55">
        <w:rPr>
          <w:b/>
        </w:rPr>
        <w:t>Deletions</w:t>
      </w:r>
    </w:p>
    <w:p w:rsidR="006B4F8C" w:rsidRPr="009D7C55" w:rsidRDefault="006B4F8C" w:rsidP="00D97CDF">
      <w:pPr>
        <w:pStyle w:val="BodyText"/>
        <w:rPr>
          <w:rFonts w:ascii="Times New Roman" w:hAnsi="Times New Roman" w:cs="Times New Roman"/>
          <w:u w:val="single"/>
        </w:rPr>
      </w:pPr>
      <w:r w:rsidRPr="009D7C55">
        <w:rPr>
          <w:rFonts w:ascii="Times New Roman" w:hAnsi="Times New Roman" w:cs="Times New Roman"/>
          <w:u w:val="single"/>
        </w:rPr>
        <w:t>Delete all but subsection 103.01 Intent of Contract.</w:t>
      </w:r>
    </w:p>
    <w:p w:rsidR="002B7D29" w:rsidRPr="009D7C55" w:rsidRDefault="002B7D29" w:rsidP="002B7D29">
      <w:r w:rsidRPr="009D7C55">
        <w:t>The projec</w:t>
      </w:r>
      <w:r w:rsidR="00F177D1">
        <w:t xml:space="preserve">t consists of the removal of two </w:t>
      </w:r>
      <w:r w:rsidRPr="009D7C55">
        <w:t>existing culvert</w:t>
      </w:r>
      <w:r w:rsidR="00F177D1">
        <w:t>s</w:t>
      </w:r>
      <w:r w:rsidR="00DB7BF3">
        <w:t xml:space="preserve"> and replacement with a new 20</w:t>
      </w:r>
      <w:r w:rsidRPr="009D7C55">
        <w:t>’</w:t>
      </w:r>
      <w:r w:rsidR="00FF0C23" w:rsidRPr="009D7C55">
        <w:t>-0”</w:t>
      </w:r>
      <w:r w:rsidRPr="009D7C55">
        <w:t xml:space="preserve"> span by </w:t>
      </w:r>
      <w:r w:rsidR="00DB7BF3">
        <w:t>6</w:t>
      </w:r>
      <w:r w:rsidRPr="009D7C55">
        <w:t>’-</w:t>
      </w:r>
      <w:r w:rsidR="00DB7BF3">
        <w:t>4</w:t>
      </w:r>
      <w:r w:rsidRPr="009D7C55">
        <w:t xml:space="preserve">” rise </w:t>
      </w:r>
      <w:r w:rsidR="00B927F7">
        <w:t>s</w:t>
      </w:r>
      <w:r w:rsidRPr="009D7C55">
        <w:t xml:space="preserve">teel </w:t>
      </w:r>
      <w:r w:rsidR="00B927F7">
        <w:t>s</w:t>
      </w:r>
      <w:r w:rsidRPr="009D7C55">
        <w:t xml:space="preserve">tructural </w:t>
      </w:r>
      <w:r w:rsidR="00B927F7">
        <w:t>p</w:t>
      </w:r>
      <w:r w:rsidRPr="009D7C55">
        <w:t xml:space="preserve">late </w:t>
      </w:r>
      <w:r w:rsidR="00B927F7">
        <w:t>a</w:t>
      </w:r>
      <w:r w:rsidRPr="009D7C55">
        <w:t>rch culvert</w:t>
      </w:r>
      <w:r w:rsidR="002B131E">
        <w:t xml:space="preserve"> on </w:t>
      </w:r>
      <w:r w:rsidR="00F177D1">
        <w:t>Elk Creek Road</w:t>
      </w:r>
      <w:r w:rsidR="00DB7BF3">
        <w:t xml:space="preserve"> over Big Elk Creek</w:t>
      </w:r>
      <w:r w:rsidRPr="009D7C55">
        <w:t>.  Improvements consist of but are not limited to</w:t>
      </w:r>
      <w:r w:rsidR="00B927F7">
        <w:t>:</w:t>
      </w:r>
      <w:r w:rsidRPr="009D7C55">
        <w:t xml:space="preserve"> structur</w:t>
      </w:r>
      <w:r w:rsidR="00B927F7">
        <w:t>e</w:t>
      </w:r>
      <w:r w:rsidRPr="009D7C55">
        <w:t xml:space="preserve"> excavation</w:t>
      </w:r>
      <w:r w:rsidR="00BC22F7">
        <w:t xml:space="preserve"> and backfill</w:t>
      </w:r>
      <w:r w:rsidRPr="009D7C55">
        <w:t>,</w:t>
      </w:r>
      <w:r w:rsidR="00BC22F7">
        <w:t xml:space="preserve"> installing a new culvert, </w:t>
      </w:r>
      <w:r w:rsidR="00DB7BF3">
        <w:t xml:space="preserve">concrete </w:t>
      </w:r>
      <w:r w:rsidR="00BC22F7">
        <w:t>footings,</w:t>
      </w:r>
      <w:r w:rsidRPr="009D7C55">
        <w:t xml:space="preserve"> </w:t>
      </w:r>
      <w:proofErr w:type="gramStart"/>
      <w:r w:rsidRPr="009D7C55">
        <w:t>excavation</w:t>
      </w:r>
      <w:proofErr w:type="gramEnd"/>
      <w:r w:rsidRPr="009D7C55">
        <w:t xml:space="preserve"> and reshaping of the channel</w:t>
      </w:r>
      <w:r w:rsidR="00F177D1">
        <w:t xml:space="preserve"> through the new </w:t>
      </w:r>
      <w:r w:rsidR="00BC22F7">
        <w:t>structure</w:t>
      </w:r>
      <w:r w:rsidRPr="009D7C55">
        <w:t xml:space="preserve">, placement of in-stream </w:t>
      </w:r>
      <w:r w:rsidR="002B131E">
        <w:t>cross-vane</w:t>
      </w:r>
      <w:r w:rsidRPr="009D7C55">
        <w:t xml:space="preserve"> structures</w:t>
      </w:r>
      <w:r w:rsidR="00BC22F7">
        <w:t xml:space="preserve"> and fish rest stop rocks</w:t>
      </w:r>
      <w:r w:rsidRPr="009D7C55">
        <w:t>, placement of r</w:t>
      </w:r>
      <w:r w:rsidR="00BC22F7">
        <w:t>iprap,</w:t>
      </w:r>
      <w:r w:rsidRPr="009D7C55">
        <w:t xml:space="preserve"> embankment and excavation</w:t>
      </w:r>
      <w:r w:rsidR="0035748F">
        <w:t xml:space="preserve"> of the roadway approaches, and</w:t>
      </w:r>
      <w:r w:rsidR="00F177D1">
        <w:t xml:space="preserve"> asphalt </w:t>
      </w:r>
      <w:r w:rsidRPr="009D7C55">
        <w:t xml:space="preserve">road surfacing.  </w:t>
      </w:r>
    </w:p>
    <w:p w:rsidR="002B7D29" w:rsidRPr="009D7C55" w:rsidRDefault="002B7D29" w:rsidP="002B7D29"/>
    <w:p w:rsidR="00C07947" w:rsidRPr="009D7C55" w:rsidRDefault="002B7D29" w:rsidP="00C07947">
      <w:r w:rsidRPr="009D7C55">
        <w:t xml:space="preserve">The project is located approximately </w:t>
      </w:r>
      <w:r w:rsidR="00F177D1">
        <w:t>1.5 miles north of</w:t>
      </w:r>
      <w:r w:rsidRPr="009D7C55">
        <w:t xml:space="preserve"> </w:t>
      </w:r>
      <w:r w:rsidR="00742CFA" w:rsidRPr="009D7C55">
        <w:t>Elk City</w:t>
      </w:r>
      <w:r w:rsidRPr="009D7C55">
        <w:t xml:space="preserve"> in Idaho County, Idaho (Section </w:t>
      </w:r>
      <w:r w:rsidR="00F177D1">
        <w:t>14</w:t>
      </w:r>
      <w:r w:rsidRPr="009D7C55">
        <w:t xml:space="preserve">, Township </w:t>
      </w:r>
      <w:r w:rsidR="00F177D1">
        <w:t>29</w:t>
      </w:r>
      <w:r w:rsidR="00742CFA" w:rsidRPr="009D7C55">
        <w:t xml:space="preserve"> north, Range 8</w:t>
      </w:r>
      <w:r w:rsidRPr="009D7C55">
        <w:t xml:space="preserve"> east).  Refer to the location map on the title sheet of the plans.</w:t>
      </w:r>
    </w:p>
    <w:p w:rsidR="00C07947" w:rsidRPr="009D7C55" w:rsidRDefault="00C07947" w:rsidP="00C07947"/>
    <w:p w:rsidR="00C07947" w:rsidRPr="009D7C55" w:rsidRDefault="00942122" w:rsidP="00C07947">
      <w:r w:rsidRPr="009D7C55">
        <w:t>All in-stream work must take place betwe</w:t>
      </w:r>
      <w:r w:rsidRPr="00BC22F7">
        <w:t>en July 15</w:t>
      </w:r>
      <w:r w:rsidRPr="00BC22F7">
        <w:rPr>
          <w:vertAlign w:val="superscript"/>
        </w:rPr>
        <w:t>th</w:t>
      </w:r>
      <w:r w:rsidRPr="00BC22F7">
        <w:t xml:space="preserve"> and August 15</w:t>
      </w:r>
      <w:r w:rsidRPr="00BC22F7">
        <w:rPr>
          <w:vertAlign w:val="superscript"/>
        </w:rPr>
        <w:t>th</w:t>
      </w:r>
      <w:r w:rsidRPr="00BC22F7">
        <w:t xml:space="preserve"> unless otherwise approved by the </w:t>
      </w:r>
      <w:r w:rsidR="00F158F7">
        <w:t>Owner</w:t>
      </w:r>
      <w:r w:rsidRPr="00BC22F7">
        <w:t>.</w:t>
      </w:r>
    </w:p>
    <w:p w:rsidR="006B4F8C" w:rsidRPr="009D7C55" w:rsidRDefault="006B4F8C" w:rsidP="00EE6B5B">
      <w:pPr>
        <w:jc w:val="center"/>
      </w:pPr>
      <w:r w:rsidRPr="009D7C55">
        <w:br w:type="page"/>
      </w:r>
      <w:r w:rsidRPr="009D7C55">
        <w:rPr>
          <w:rFonts w:ascii="Helvetica" w:hAnsi="Helvetica" w:cs="Arial"/>
          <w:b/>
          <w:bCs/>
          <w:caps/>
          <w:kern w:val="32"/>
          <w:sz w:val="28"/>
          <w:szCs w:val="32"/>
        </w:rPr>
        <w:lastRenderedPageBreak/>
        <w:t xml:space="preserve">104 </w:t>
      </w:r>
      <w:r w:rsidR="001767AC" w:rsidRPr="009D7C55">
        <w:rPr>
          <w:rFonts w:ascii="Helvetica" w:hAnsi="Helvetica" w:cs="Arial"/>
          <w:b/>
          <w:bCs/>
          <w:caps/>
          <w:kern w:val="32"/>
          <w:sz w:val="28"/>
          <w:szCs w:val="32"/>
        </w:rPr>
        <w:t>–</w:t>
      </w:r>
      <w:r w:rsidRPr="009D7C55">
        <w:rPr>
          <w:rFonts w:ascii="Helvetica" w:hAnsi="Helvetica" w:cs="Arial"/>
          <w:b/>
          <w:bCs/>
          <w:caps/>
          <w:kern w:val="32"/>
          <w:sz w:val="28"/>
          <w:szCs w:val="32"/>
        </w:rPr>
        <w:t xml:space="preserve"> Control of Work</w:t>
      </w:r>
    </w:p>
    <w:p w:rsidR="006B4F8C" w:rsidRPr="009D7C55" w:rsidRDefault="006B4F8C">
      <w:pPr>
        <w:jc w:val="right"/>
        <w:rPr>
          <w:sz w:val="16"/>
        </w:rPr>
      </w:pPr>
    </w:p>
    <w:p w:rsidR="002D2D9C" w:rsidRPr="009D7C55" w:rsidRDefault="002D2D9C" w:rsidP="00D97CDF">
      <w:pPr>
        <w:rPr>
          <w:b/>
        </w:rPr>
      </w:pPr>
      <w:r w:rsidRPr="009D7C55">
        <w:rPr>
          <w:b/>
        </w:rPr>
        <w:t xml:space="preserve">104 Control of Work. </w:t>
      </w:r>
    </w:p>
    <w:p w:rsidR="002D2D9C" w:rsidRPr="009D7C55" w:rsidRDefault="002D2D9C" w:rsidP="00D97CDF">
      <w:pPr>
        <w:pStyle w:val="BodyText"/>
        <w:rPr>
          <w:rFonts w:ascii="Times New Roman" w:hAnsi="Times New Roman" w:cs="Times New Roman"/>
          <w:bCs/>
          <w:u w:val="single"/>
        </w:rPr>
      </w:pPr>
      <w:r w:rsidRPr="009D7C55">
        <w:rPr>
          <w:rFonts w:ascii="Times New Roman" w:hAnsi="Times New Roman" w:cs="Times New Roman"/>
          <w:bCs/>
          <w:u w:val="single"/>
        </w:rPr>
        <w:t>Delete sections 104.01, 104.02, and 104.04.</w:t>
      </w:r>
    </w:p>
    <w:p w:rsidR="00A16DEB" w:rsidRPr="009D7C55" w:rsidRDefault="00A16DEB" w:rsidP="00D97CDF">
      <w:pPr>
        <w:pStyle w:val="BodyText"/>
        <w:rPr>
          <w:rFonts w:ascii="Times New Roman" w:hAnsi="Times New Roman" w:cs="Times New Roman"/>
          <w:u w:val="single"/>
        </w:rPr>
      </w:pPr>
    </w:p>
    <w:p w:rsidR="00A16DEB" w:rsidRPr="009D7C55" w:rsidRDefault="00A16DEB" w:rsidP="00D97CDF">
      <w:pPr>
        <w:pStyle w:val="BodyText"/>
        <w:rPr>
          <w:rFonts w:ascii="Times New Roman" w:hAnsi="Times New Roman" w:cs="Times New Roman"/>
          <w:u w:val="single"/>
        </w:rPr>
      </w:pPr>
      <w:r w:rsidRPr="009D7C55">
        <w:rPr>
          <w:rFonts w:ascii="Times New Roman" w:hAnsi="Times New Roman" w:cs="Times New Roman"/>
          <w:u w:val="single"/>
        </w:rPr>
        <w:t>Add the following subsection:</w:t>
      </w:r>
    </w:p>
    <w:p w:rsidR="00A16DEB" w:rsidRPr="009D7C55" w:rsidRDefault="00A16DEB" w:rsidP="00D97CDF">
      <w:pPr>
        <w:rPr>
          <w:b/>
        </w:rPr>
      </w:pPr>
      <w:bookmarkStart w:id="6" w:name="_Toc129142934"/>
      <w:r w:rsidRPr="009D7C55">
        <w:rPr>
          <w:b/>
        </w:rPr>
        <w:t>104.06 Use of Roads by Contractor</w:t>
      </w:r>
      <w:bookmarkEnd w:id="6"/>
      <w:r w:rsidRPr="009D7C55">
        <w:rPr>
          <w:b/>
        </w:rPr>
        <w:t xml:space="preserve"> </w:t>
      </w:r>
    </w:p>
    <w:p w:rsidR="00F55EA0" w:rsidRPr="009D7C55" w:rsidRDefault="00E56EED" w:rsidP="00D97CDF">
      <w:pPr>
        <w:pStyle w:val="BodyText"/>
        <w:rPr>
          <w:rFonts w:ascii="Times New Roman" w:hAnsi="Times New Roman" w:cs="Times New Roman"/>
        </w:rPr>
      </w:pPr>
      <w:r w:rsidRPr="009D7C55">
        <w:t>The Contractor is authorized to use roads under the jurisdiction o</w:t>
      </w:r>
      <w:r w:rsidRPr="00BC22F7">
        <w:t xml:space="preserve">f </w:t>
      </w:r>
      <w:r w:rsidR="00B20B3D" w:rsidRPr="00BC22F7">
        <w:t>Idaho County</w:t>
      </w:r>
      <w:r w:rsidRPr="00BC22F7">
        <w:t xml:space="preserve"> </w:t>
      </w:r>
      <w:r w:rsidR="00BC22F7" w:rsidRPr="00BC22F7">
        <w:t xml:space="preserve">or as shown on the plans </w:t>
      </w:r>
      <w:r w:rsidRPr="00BC22F7">
        <w:t xml:space="preserve">for all activities necessary to complete this contract, when such use will not damage the roads or </w:t>
      </w:r>
      <w:r w:rsidR="00B20B3D" w:rsidRPr="00BC22F7">
        <w:t>County</w:t>
      </w:r>
      <w:r w:rsidRPr="00BC22F7">
        <w:t xml:space="preserve"> resources, and when traffic c</w:t>
      </w:r>
      <w:r w:rsidRPr="009D7C55">
        <w:t>an be accommodated safely</w:t>
      </w:r>
      <w:r w:rsidR="002D2D9C" w:rsidRPr="009D7C55">
        <w:rPr>
          <w:rFonts w:ascii="Times New Roman" w:hAnsi="Times New Roman" w:cs="Times New Roman"/>
        </w:rPr>
        <w:t>.</w:t>
      </w:r>
    </w:p>
    <w:p w:rsidR="00F55EA0" w:rsidRPr="009D7C55" w:rsidRDefault="00F55EA0" w:rsidP="00D97CDF">
      <w:pPr>
        <w:pStyle w:val="BodyText"/>
        <w:rPr>
          <w:bCs/>
          <w:u w:val="single"/>
        </w:rPr>
      </w:pPr>
    </w:p>
    <w:p w:rsidR="006B4F8C" w:rsidRPr="009D7C55" w:rsidRDefault="006B4F8C" w:rsidP="00D97CDF"/>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7" w:name="_Toc403630854"/>
      <w:r w:rsidRPr="009D7C55">
        <w:lastRenderedPageBreak/>
        <w:t xml:space="preserve">105 </w:t>
      </w:r>
      <w:r w:rsidR="001767AC" w:rsidRPr="009D7C55">
        <w:t>–</w:t>
      </w:r>
      <w:r w:rsidRPr="009D7C55">
        <w:t xml:space="preserve"> </w:t>
      </w:r>
      <w:r w:rsidRPr="009D7C55">
        <w:rPr>
          <w:caps/>
        </w:rPr>
        <w:t>Control of Material</w:t>
      </w:r>
      <w:bookmarkEnd w:id="7"/>
    </w:p>
    <w:p w:rsidR="006B4F8C" w:rsidRPr="009D7C55" w:rsidRDefault="006B4F8C">
      <w:pPr>
        <w:jc w:val="right"/>
        <w:rPr>
          <w:sz w:val="16"/>
        </w:rPr>
      </w:pPr>
    </w:p>
    <w:p w:rsidR="006B4F8C" w:rsidRPr="009D7C55" w:rsidRDefault="006B4F8C" w:rsidP="004A21C8">
      <w:pPr>
        <w:pStyle w:val="BodyText"/>
        <w:rPr>
          <w:rFonts w:ascii="Times New Roman" w:hAnsi="Times New Roman" w:cs="Times New Roman"/>
          <w:b/>
          <w:bCs/>
        </w:rPr>
      </w:pPr>
      <w:bookmarkStart w:id="8" w:name="_Toc44400884"/>
      <w:r w:rsidRPr="009D7C55">
        <w:rPr>
          <w:rFonts w:ascii="Times New Roman" w:hAnsi="Times New Roman" w:cs="Times New Roman"/>
          <w:b/>
          <w:bCs/>
        </w:rPr>
        <w:t>105.02 Material Sources.</w:t>
      </w:r>
      <w:bookmarkEnd w:id="8"/>
    </w:p>
    <w:p w:rsidR="00CF2D6D" w:rsidRPr="009D7C55" w:rsidRDefault="00CF2D6D" w:rsidP="004A21C8">
      <w:pPr>
        <w:rPr>
          <w:u w:val="single"/>
        </w:rPr>
      </w:pPr>
      <w:r w:rsidRPr="009D7C55">
        <w:rPr>
          <w:u w:val="single"/>
        </w:rPr>
        <w:t>Add the following before the first paragraph.</w:t>
      </w:r>
    </w:p>
    <w:p w:rsidR="00CF2D6D" w:rsidRPr="009D7C55" w:rsidRDefault="00CF2D6D" w:rsidP="004A21C8">
      <w:r w:rsidRPr="009D7C55">
        <w:t xml:space="preserve">Sources have been designated for this project as follows:  </w:t>
      </w:r>
    </w:p>
    <w:p w:rsidR="004A6AE2" w:rsidRPr="00BC22F7" w:rsidRDefault="004A6AE2" w:rsidP="004A21C8">
      <w:pPr>
        <w:ind w:left="720"/>
        <w:rPr>
          <w:u w:val="single"/>
        </w:rPr>
      </w:pPr>
    </w:p>
    <w:p w:rsidR="002B6E28" w:rsidRPr="009D7C55" w:rsidRDefault="00EE6B5B" w:rsidP="004A21C8">
      <w:pPr>
        <w:tabs>
          <w:tab w:val="left" w:pos="1440"/>
        </w:tabs>
        <w:ind w:left="720"/>
      </w:pPr>
      <w:r w:rsidRPr="009D7C55">
        <w:rPr>
          <w:iCs/>
          <w:u w:val="single"/>
        </w:rPr>
        <w:t xml:space="preserve">Approved </w:t>
      </w:r>
      <w:r w:rsidR="002B7D29" w:rsidRPr="009D7C55">
        <w:rPr>
          <w:iCs/>
          <w:u w:val="single"/>
        </w:rPr>
        <w:t>Material Stockpile Site</w:t>
      </w:r>
      <w:r w:rsidRPr="009D7C55">
        <w:rPr>
          <w:iCs/>
        </w:rPr>
        <w:t xml:space="preserve"> </w:t>
      </w:r>
      <w:r w:rsidR="00140EB6" w:rsidRPr="009D7C55">
        <w:rPr>
          <w:iCs/>
        </w:rPr>
        <w:t xml:space="preserve">– </w:t>
      </w:r>
      <w:r w:rsidR="00B20B3D">
        <w:rPr>
          <w:iCs/>
        </w:rPr>
        <w:t xml:space="preserve">Space at the project site is limited.  </w:t>
      </w:r>
      <w:r w:rsidR="00140EB6" w:rsidRPr="009D7C55">
        <w:rPr>
          <w:iCs/>
        </w:rPr>
        <w:t>T</w:t>
      </w:r>
      <w:r w:rsidR="002B7D29" w:rsidRPr="009D7C55">
        <w:rPr>
          <w:iCs/>
        </w:rPr>
        <w:t>he Contractor will be allowed to stock</w:t>
      </w:r>
      <w:r w:rsidR="00B20B3D">
        <w:rPr>
          <w:iCs/>
        </w:rPr>
        <w:t>pile material, including riprap, cross-vane rock</w:t>
      </w:r>
      <w:r w:rsidR="00DB7BF3">
        <w:rPr>
          <w:iCs/>
        </w:rPr>
        <w:t>s</w:t>
      </w:r>
      <w:r w:rsidR="00B20B3D">
        <w:rPr>
          <w:iCs/>
        </w:rPr>
        <w:t>, fish rest stop rock</w:t>
      </w:r>
      <w:r w:rsidR="00DB7BF3">
        <w:rPr>
          <w:iCs/>
        </w:rPr>
        <w:t>s</w:t>
      </w:r>
      <w:r w:rsidR="00B20B3D">
        <w:rPr>
          <w:iCs/>
        </w:rPr>
        <w:t>,</w:t>
      </w:r>
      <w:r w:rsidR="002B7D29" w:rsidRPr="009D7C55">
        <w:rPr>
          <w:iCs/>
        </w:rPr>
        <w:t xml:space="preserve"> and culvert components, adjacent to the existing culvert</w:t>
      </w:r>
      <w:r w:rsidR="00BC22F7">
        <w:rPr>
          <w:iCs/>
        </w:rPr>
        <w:t>s</w:t>
      </w:r>
      <w:r w:rsidR="002B7D29" w:rsidRPr="009D7C55">
        <w:rPr>
          <w:iCs/>
        </w:rPr>
        <w:t>.  Materials must be stockpile</w:t>
      </w:r>
      <w:r w:rsidR="00BC22F7">
        <w:rPr>
          <w:iCs/>
        </w:rPr>
        <w:t>d in such a manner as to avoid impacts to the roadway</w:t>
      </w:r>
      <w:r w:rsidR="008D7CB5" w:rsidRPr="009D7C55">
        <w:rPr>
          <w:iCs/>
        </w:rPr>
        <w:t xml:space="preserve"> and must be placed above the ordinary high water mark of the stream</w:t>
      </w:r>
      <w:r w:rsidR="002B7D29" w:rsidRPr="009D7C55">
        <w:rPr>
          <w:iCs/>
        </w:rPr>
        <w:t xml:space="preserve">.  Provide the </w:t>
      </w:r>
      <w:r w:rsidR="00F158F7">
        <w:rPr>
          <w:iCs/>
        </w:rPr>
        <w:t>Owner</w:t>
      </w:r>
      <w:r w:rsidR="002B7D29" w:rsidRPr="009D7C55">
        <w:rPr>
          <w:iCs/>
        </w:rPr>
        <w:t xml:space="preserve"> 72 hours advance notification prior to stockpiling any materials at the construction sites.</w:t>
      </w:r>
      <w:r w:rsidR="002B6E28" w:rsidRPr="009D7C55">
        <w:t xml:space="preserve">  </w:t>
      </w:r>
    </w:p>
    <w:p w:rsidR="002B6E28" w:rsidRPr="009D7C55" w:rsidRDefault="002B6E28" w:rsidP="004A21C8">
      <w:pPr>
        <w:tabs>
          <w:tab w:val="left" w:pos="1440"/>
        </w:tabs>
        <w:ind w:left="720"/>
      </w:pPr>
    </w:p>
    <w:p w:rsidR="001B543D" w:rsidRPr="009D7C55" w:rsidRDefault="001B543D" w:rsidP="004A21C8">
      <w:pPr>
        <w:ind w:left="720"/>
        <w:rPr>
          <w:iCs/>
          <w:u w:val="single"/>
        </w:rPr>
      </w:pPr>
      <w:r w:rsidRPr="001638AB">
        <w:rPr>
          <w:iCs/>
          <w:u w:val="single"/>
        </w:rPr>
        <w:t xml:space="preserve">Roadway Embankment Source – </w:t>
      </w:r>
      <w:r w:rsidR="001638AB" w:rsidRPr="001638AB">
        <w:rPr>
          <w:iCs/>
          <w:u w:val="single"/>
        </w:rPr>
        <w:t>Owner</w:t>
      </w:r>
      <w:r w:rsidRPr="001638AB">
        <w:rPr>
          <w:iCs/>
          <w:u w:val="single"/>
        </w:rPr>
        <w:t xml:space="preserve"> Furnished</w:t>
      </w:r>
      <w:r w:rsidRPr="001638AB">
        <w:rPr>
          <w:iCs/>
        </w:rPr>
        <w:t xml:space="preserve"> – The Contractor may use suitable onsite material from structure excavation and roadway excavation for embankment construction.  All material must be approved by the </w:t>
      </w:r>
      <w:r w:rsidR="00F158F7" w:rsidRPr="001638AB">
        <w:rPr>
          <w:iCs/>
        </w:rPr>
        <w:t>Owner</w:t>
      </w:r>
      <w:r w:rsidRPr="001638AB">
        <w:rPr>
          <w:iCs/>
        </w:rPr>
        <w:t xml:space="preserve"> before placement.</w:t>
      </w:r>
    </w:p>
    <w:p w:rsidR="001B543D" w:rsidRPr="009D7C55" w:rsidRDefault="001B543D" w:rsidP="004A21C8">
      <w:pPr>
        <w:ind w:left="720"/>
        <w:rPr>
          <w:iCs/>
          <w:u w:val="single"/>
        </w:rPr>
      </w:pPr>
    </w:p>
    <w:p w:rsidR="008B568E" w:rsidRPr="009B128F" w:rsidRDefault="008B568E" w:rsidP="004A21C8">
      <w:pPr>
        <w:ind w:left="720"/>
        <w:rPr>
          <w:iCs/>
        </w:rPr>
      </w:pPr>
      <w:r w:rsidRPr="009B128F">
        <w:rPr>
          <w:iCs/>
          <w:u w:val="single"/>
        </w:rPr>
        <w:t>Riprap Source –</w:t>
      </w:r>
      <w:r w:rsidR="00DC0C15" w:rsidRPr="009B128F">
        <w:rPr>
          <w:iCs/>
          <w:u w:val="single"/>
        </w:rPr>
        <w:t xml:space="preserve"> </w:t>
      </w:r>
      <w:r w:rsidR="008D7CB5" w:rsidRPr="009B128F">
        <w:rPr>
          <w:u w:val="single"/>
        </w:rPr>
        <w:t>Commercial Source</w:t>
      </w:r>
    </w:p>
    <w:p w:rsidR="00D92FD2" w:rsidRPr="009B128F" w:rsidRDefault="00D92FD2" w:rsidP="004A21C8">
      <w:pPr>
        <w:ind w:left="720"/>
        <w:rPr>
          <w:iCs/>
          <w:u w:val="single"/>
        </w:rPr>
      </w:pPr>
    </w:p>
    <w:p w:rsidR="008B568E" w:rsidRPr="009B128F" w:rsidRDefault="008B568E" w:rsidP="004A21C8">
      <w:pPr>
        <w:ind w:left="720"/>
        <w:rPr>
          <w:iCs/>
          <w:u w:val="single"/>
        </w:rPr>
      </w:pPr>
      <w:r w:rsidRPr="009B128F">
        <w:rPr>
          <w:iCs/>
          <w:u w:val="single"/>
        </w:rPr>
        <w:t>Crushed Aggregate Source –</w:t>
      </w:r>
      <w:r w:rsidR="0035748F">
        <w:rPr>
          <w:iCs/>
          <w:u w:val="single"/>
        </w:rPr>
        <w:t xml:space="preserve"> </w:t>
      </w:r>
      <w:r w:rsidR="008D7CB5" w:rsidRPr="009B128F">
        <w:rPr>
          <w:u w:val="single"/>
        </w:rPr>
        <w:t>Commercial Source</w:t>
      </w:r>
      <w:r w:rsidRPr="009B128F">
        <w:rPr>
          <w:iCs/>
          <w:u w:val="single"/>
        </w:rPr>
        <w:t xml:space="preserve"> </w:t>
      </w:r>
    </w:p>
    <w:p w:rsidR="008B568E" w:rsidRPr="009B128F" w:rsidRDefault="008B568E" w:rsidP="004A21C8">
      <w:pPr>
        <w:ind w:left="720"/>
        <w:rPr>
          <w:iCs/>
          <w:u w:val="single"/>
        </w:rPr>
      </w:pPr>
    </w:p>
    <w:p w:rsidR="00AC1258" w:rsidRPr="009B128F" w:rsidRDefault="008B568E" w:rsidP="004A21C8">
      <w:pPr>
        <w:ind w:left="720"/>
        <w:rPr>
          <w:u w:val="single"/>
        </w:rPr>
      </w:pPr>
      <w:r w:rsidRPr="009B128F">
        <w:rPr>
          <w:iCs/>
          <w:u w:val="single"/>
        </w:rPr>
        <w:t>Coarse Granular Backfill – Commercial Source</w:t>
      </w:r>
      <w:r w:rsidRPr="009B128F">
        <w:rPr>
          <w:iCs/>
        </w:rPr>
        <w:t xml:space="preserve"> </w:t>
      </w:r>
    </w:p>
    <w:p w:rsidR="00A41297" w:rsidRDefault="00A41297" w:rsidP="004A21C8">
      <w:pPr>
        <w:ind w:left="720"/>
        <w:rPr>
          <w:u w:val="single"/>
        </w:rPr>
      </w:pPr>
    </w:p>
    <w:p w:rsidR="00732335" w:rsidRPr="00595BC8" w:rsidRDefault="00732335" w:rsidP="00732335">
      <w:pPr>
        <w:ind w:left="720"/>
      </w:pPr>
      <w:r w:rsidRPr="00914516">
        <w:rPr>
          <w:iCs/>
          <w:u w:val="single"/>
        </w:rPr>
        <w:t xml:space="preserve">Streambed Material – </w:t>
      </w:r>
      <w:r>
        <w:rPr>
          <w:iCs/>
          <w:u w:val="single"/>
        </w:rPr>
        <w:t>Owner Furnished</w:t>
      </w:r>
      <w:r w:rsidR="0035748F">
        <w:rPr>
          <w:iCs/>
        </w:rPr>
        <w:t xml:space="preserve"> – Contractor shall salvage native streambed material onsite.  All material must be approved by the owner before placement.</w:t>
      </w:r>
    </w:p>
    <w:p w:rsidR="00B32D7A" w:rsidRPr="009B128F" w:rsidRDefault="00B32D7A" w:rsidP="004A21C8">
      <w:pPr>
        <w:ind w:left="720"/>
        <w:rPr>
          <w:u w:val="single"/>
        </w:rPr>
      </w:pPr>
    </w:p>
    <w:p w:rsidR="001B543D" w:rsidRDefault="008B568E" w:rsidP="004A21C8">
      <w:pPr>
        <w:ind w:left="720"/>
      </w:pPr>
      <w:r w:rsidRPr="009B128F">
        <w:rPr>
          <w:u w:val="single"/>
        </w:rPr>
        <w:t>Cross-Vane</w:t>
      </w:r>
      <w:r w:rsidR="005C4B39" w:rsidRPr="009B128F">
        <w:rPr>
          <w:u w:val="single"/>
        </w:rPr>
        <w:t xml:space="preserve"> Rock Source –</w:t>
      </w:r>
      <w:r w:rsidR="001B543D" w:rsidRPr="009B128F">
        <w:rPr>
          <w:u w:val="single"/>
        </w:rPr>
        <w:t xml:space="preserve"> </w:t>
      </w:r>
      <w:r w:rsidR="008D7CB5" w:rsidRPr="009B128F">
        <w:rPr>
          <w:u w:val="single"/>
        </w:rPr>
        <w:t>Commercial Source</w:t>
      </w:r>
      <w:r w:rsidR="001B543D" w:rsidRPr="009B128F">
        <w:t xml:space="preserve"> </w:t>
      </w:r>
    </w:p>
    <w:p w:rsidR="00B20B3D" w:rsidRDefault="00B20B3D" w:rsidP="004A21C8">
      <w:pPr>
        <w:ind w:left="720"/>
      </w:pPr>
    </w:p>
    <w:p w:rsidR="00B20B3D" w:rsidRPr="00B20B3D" w:rsidRDefault="00B20B3D" w:rsidP="004A21C8">
      <w:pPr>
        <w:ind w:left="720"/>
        <w:rPr>
          <w:u w:val="single"/>
        </w:rPr>
      </w:pPr>
      <w:r w:rsidRPr="00B20B3D">
        <w:rPr>
          <w:u w:val="single"/>
        </w:rPr>
        <w:t>Fish Rest Stop Rock Source – Commercial Source</w:t>
      </w:r>
    </w:p>
    <w:p w:rsidR="00B20B3D" w:rsidRPr="00B20B3D" w:rsidRDefault="00B20B3D" w:rsidP="004A21C8">
      <w:pPr>
        <w:ind w:left="720"/>
        <w:rPr>
          <w:u w:val="single"/>
        </w:rPr>
      </w:pPr>
    </w:p>
    <w:p w:rsidR="00CF2D6D" w:rsidRPr="009D7C55" w:rsidRDefault="00D72664" w:rsidP="004A21C8">
      <w:pPr>
        <w:pStyle w:val="Header"/>
        <w:tabs>
          <w:tab w:val="clear" w:pos="4320"/>
          <w:tab w:val="clear" w:pos="8640"/>
        </w:tabs>
        <w:rPr>
          <w:u w:val="single"/>
        </w:rPr>
      </w:pPr>
      <w:r w:rsidRPr="009D7C55">
        <w:rPr>
          <w:u w:val="single"/>
        </w:rPr>
        <w:t>Add the following to section</w:t>
      </w:r>
      <w:r w:rsidR="00CF2D6D" w:rsidRPr="009D7C55">
        <w:rPr>
          <w:u w:val="single"/>
        </w:rPr>
        <w:t xml:space="preserve"> (b) Contractor-located sources:</w:t>
      </w:r>
    </w:p>
    <w:p w:rsidR="00CF2D6D" w:rsidRPr="009D7C55" w:rsidRDefault="00CF2D6D" w:rsidP="004A21C8">
      <w:pPr>
        <w:pStyle w:val="Header"/>
        <w:tabs>
          <w:tab w:val="clear" w:pos="4320"/>
          <w:tab w:val="clear" w:pos="8640"/>
        </w:tabs>
      </w:pPr>
    </w:p>
    <w:p w:rsidR="00CF2D6D" w:rsidRPr="009D7C55" w:rsidRDefault="00CF2D6D" w:rsidP="004A21C8">
      <w:pPr>
        <w:ind w:left="720"/>
      </w:pPr>
      <w:r w:rsidRPr="009D7C55">
        <w:t xml:space="preserve">Prior to any pit development or use of materials, </w:t>
      </w:r>
      <w:r w:rsidR="00D72664" w:rsidRPr="009D7C55">
        <w:t xml:space="preserve">the Contractor shall provide to the </w:t>
      </w:r>
      <w:r w:rsidR="00F158F7">
        <w:rPr>
          <w:iCs/>
        </w:rPr>
        <w:t>Owner</w:t>
      </w:r>
      <w:r w:rsidR="00D72664" w:rsidRPr="009D7C55">
        <w:t xml:space="preserve"> a State certification that the pit site is </w:t>
      </w:r>
      <w:r w:rsidRPr="009D7C55">
        <w:t>free of noxious weed as listed on the "All States Noxious Weeds List”.</w:t>
      </w:r>
    </w:p>
    <w:p w:rsidR="006B4F8C" w:rsidRPr="009D7C55" w:rsidRDefault="006B4F8C" w:rsidP="004A21C8">
      <w:pPr>
        <w:rPr>
          <w:sz w:val="16"/>
        </w:rPr>
      </w:pPr>
    </w:p>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9" w:name="_Toc403630855"/>
      <w:r w:rsidRPr="009D7C55">
        <w:lastRenderedPageBreak/>
        <w:t xml:space="preserve">106 </w:t>
      </w:r>
      <w:r w:rsidR="001767AC" w:rsidRPr="009D7C55">
        <w:t>–</w:t>
      </w:r>
      <w:r w:rsidRPr="009D7C55">
        <w:t xml:space="preserve"> </w:t>
      </w:r>
      <w:r w:rsidRPr="009D7C55">
        <w:rPr>
          <w:caps/>
        </w:rPr>
        <w:t>Acceptance of Work</w:t>
      </w:r>
      <w:bookmarkEnd w:id="9"/>
    </w:p>
    <w:p w:rsidR="006B4F8C" w:rsidRPr="009D7C55" w:rsidRDefault="006B4F8C" w:rsidP="004A21C8">
      <w:pPr>
        <w:rPr>
          <w:sz w:val="16"/>
        </w:rPr>
      </w:pPr>
    </w:p>
    <w:p w:rsidR="006B4F8C" w:rsidRPr="009D7C55" w:rsidRDefault="006B4F8C" w:rsidP="004A21C8">
      <w:pPr>
        <w:rPr>
          <w:b/>
        </w:rPr>
      </w:pPr>
      <w:r w:rsidRPr="009D7C55">
        <w:rPr>
          <w:b/>
        </w:rPr>
        <w:t xml:space="preserve">106.07 Delete </w:t>
      </w:r>
    </w:p>
    <w:p w:rsidR="006B4F8C" w:rsidRPr="009D7C55" w:rsidRDefault="006B4F8C" w:rsidP="004A21C8">
      <w:pPr>
        <w:pStyle w:val="BodyText"/>
        <w:rPr>
          <w:rFonts w:ascii="Times New Roman" w:hAnsi="Times New Roman" w:cs="Times New Roman"/>
          <w:u w:val="single"/>
        </w:rPr>
      </w:pPr>
      <w:r w:rsidRPr="009D7C55">
        <w:rPr>
          <w:rFonts w:ascii="Times New Roman" w:hAnsi="Times New Roman" w:cs="Times New Roman"/>
          <w:u w:val="single"/>
        </w:rPr>
        <w:t>Delete subsection 106.07.</w:t>
      </w:r>
    </w:p>
    <w:p w:rsidR="006B4F8C" w:rsidRPr="009D7C55" w:rsidRDefault="006B4F8C"/>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10" w:name="_Toc403630856"/>
      <w:r w:rsidRPr="009D7C55">
        <w:lastRenderedPageBreak/>
        <w:t xml:space="preserve">107 </w:t>
      </w:r>
      <w:r w:rsidR="001767AC" w:rsidRPr="009D7C55">
        <w:t>–</w:t>
      </w:r>
      <w:r w:rsidRPr="009D7C55">
        <w:t xml:space="preserve"> </w:t>
      </w:r>
      <w:r w:rsidRPr="009D7C55">
        <w:rPr>
          <w:caps/>
        </w:rPr>
        <w:t>Legal Relations and Responsibility To the Public</w:t>
      </w:r>
      <w:bookmarkEnd w:id="10"/>
      <w:r w:rsidRPr="009D7C55">
        <w:t xml:space="preserve"> </w:t>
      </w:r>
    </w:p>
    <w:p w:rsidR="00092C2F" w:rsidRPr="009D7C55" w:rsidRDefault="00092C2F" w:rsidP="004A21C8">
      <w:pPr>
        <w:rPr>
          <w:sz w:val="16"/>
        </w:rPr>
      </w:pPr>
    </w:p>
    <w:p w:rsidR="005B043F" w:rsidRPr="009D7C55" w:rsidRDefault="005B043F" w:rsidP="004A21C8">
      <w:pPr>
        <w:rPr>
          <w:b/>
        </w:rPr>
      </w:pPr>
      <w:bookmarkStart w:id="11" w:name="_Toc44400890"/>
      <w:bookmarkStart w:id="12" w:name="_Toc153078138"/>
      <w:r w:rsidRPr="009D7C55">
        <w:rPr>
          <w:b/>
        </w:rPr>
        <w:t>107</w:t>
      </w:r>
      <w:r w:rsidR="00BC22F7">
        <w:rPr>
          <w:b/>
        </w:rPr>
        <w:t xml:space="preserve"> Legal Relations and Responsibility to the Public</w:t>
      </w:r>
      <w:r w:rsidRPr="009D7C55">
        <w:rPr>
          <w:b/>
        </w:rPr>
        <w:t>.</w:t>
      </w:r>
      <w:bookmarkEnd w:id="11"/>
      <w:bookmarkEnd w:id="12"/>
    </w:p>
    <w:p w:rsidR="006B4F8C" w:rsidRPr="009D7C55" w:rsidRDefault="005B043F" w:rsidP="004A21C8">
      <w:pPr>
        <w:pStyle w:val="BodyText"/>
        <w:rPr>
          <w:rFonts w:ascii="Times New Roman" w:hAnsi="Times New Roman" w:cs="Times New Roman"/>
        </w:rPr>
      </w:pPr>
      <w:r w:rsidRPr="009D7C55">
        <w:rPr>
          <w:u w:val="single"/>
        </w:rPr>
        <w:t>Delete</w:t>
      </w:r>
      <w:r w:rsidR="00BC22F7">
        <w:rPr>
          <w:u w:val="single"/>
        </w:rPr>
        <w:t xml:space="preserve"> section 107 in its entirety</w:t>
      </w:r>
      <w:r w:rsidRPr="009D7C55">
        <w:t>.</w:t>
      </w:r>
    </w:p>
    <w:p w:rsidR="006B4F8C" w:rsidRPr="009D7C55" w:rsidRDefault="006B4F8C" w:rsidP="004A21C8">
      <w:pPr>
        <w:pStyle w:val="BodyText"/>
        <w:rPr>
          <w:rFonts w:ascii="Times New Roman" w:hAnsi="Times New Roman" w:cs="Times New Roman"/>
        </w:rPr>
      </w:pPr>
    </w:p>
    <w:p w:rsidR="00F55EA0" w:rsidRPr="009D7C55" w:rsidRDefault="00F55EA0" w:rsidP="004A21C8">
      <w:pPr>
        <w:pStyle w:val="Heading2"/>
        <w:rPr>
          <w:rFonts w:cs="Times New Roman"/>
        </w:rPr>
      </w:pPr>
      <w:bookmarkStart w:id="13" w:name="_Toc44400893"/>
      <w:bookmarkStart w:id="14" w:name="_Toc129142946"/>
    </w:p>
    <w:bookmarkEnd w:id="13"/>
    <w:bookmarkEnd w:id="14"/>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15" w:name="_Toc403630857"/>
      <w:r w:rsidRPr="009D7C55">
        <w:lastRenderedPageBreak/>
        <w:t xml:space="preserve">108 </w:t>
      </w:r>
      <w:r w:rsidR="001767AC" w:rsidRPr="009D7C55">
        <w:t>–</w:t>
      </w:r>
      <w:r w:rsidRPr="009D7C55">
        <w:t xml:space="preserve"> </w:t>
      </w:r>
      <w:r w:rsidRPr="009D7C55">
        <w:rPr>
          <w:caps/>
        </w:rPr>
        <w:t>Prosecution and Progress</w:t>
      </w:r>
      <w:bookmarkEnd w:id="15"/>
    </w:p>
    <w:p w:rsidR="006B4F8C" w:rsidRPr="009D7C55" w:rsidRDefault="006B4F8C" w:rsidP="004A21C8">
      <w:pPr>
        <w:rPr>
          <w:sz w:val="16"/>
        </w:rPr>
      </w:pPr>
    </w:p>
    <w:p w:rsidR="006B4F8C" w:rsidRPr="009D7C55" w:rsidRDefault="006B4F8C" w:rsidP="004A21C8">
      <w:pPr>
        <w:rPr>
          <w:b/>
        </w:rPr>
      </w:pPr>
      <w:r w:rsidRPr="009D7C55">
        <w:rPr>
          <w:b/>
        </w:rPr>
        <w:t>108 Delete</w:t>
      </w:r>
    </w:p>
    <w:p w:rsidR="006B4F8C" w:rsidRPr="009D7C55" w:rsidRDefault="006B4F8C" w:rsidP="004A21C8">
      <w:pPr>
        <w:pStyle w:val="BodyText"/>
        <w:rPr>
          <w:rFonts w:ascii="Times New Roman" w:hAnsi="Times New Roman" w:cs="Times New Roman"/>
        </w:rPr>
      </w:pPr>
      <w:r w:rsidRPr="009D7C55">
        <w:rPr>
          <w:rFonts w:ascii="Times New Roman" w:hAnsi="Times New Roman" w:cs="Times New Roman"/>
          <w:u w:val="single"/>
        </w:rPr>
        <w:t>Delete Section 108 in its entirety</w:t>
      </w:r>
      <w:r w:rsidRPr="009D7C55">
        <w:rPr>
          <w:rFonts w:ascii="Times New Roman" w:hAnsi="Times New Roman" w:cs="Times New Roman"/>
        </w:rPr>
        <w:t>.</w:t>
      </w:r>
    </w:p>
    <w:p w:rsidR="006B4F8C" w:rsidRPr="009D7C55" w:rsidRDefault="006B4F8C"/>
    <w:p w:rsidR="00FE0C61" w:rsidRDefault="00FE0C61">
      <w:pPr>
        <w:rPr>
          <w:rFonts w:ascii="Helvetica" w:hAnsi="Helvetica" w:cs="Arial"/>
          <w:b/>
          <w:bCs/>
          <w:kern w:val="32"/>
          <w:sz w:val="28"/>
          <w:szCs w:val="32"/>
        </w:rPr>
      </w:pPr>
      <w:r>
        <w:br w:type="page"/>
      </w:r>
    </w:p>
    <w:p w:rsidR="006B4F8C" w:rsidRPr="009D7C55" w:rsidRDefault="006B4F8C">
      <w:pPr>
        <w:pStyle w:val="Heading1"/>
      </w:pPr>
      <w:bookmarkStart w:id="16" w:name="_Toc403630858"/>
      <w:r w:rsidRPr="009D7C55">
        <w:lastRenderedPageBreak/>
        <w:t xml:space="preserve">109 </w:t>
      </w:r>
      <w:r w:rsidR="001767AC" w:rsidRPr="009D7C55">
        <w:t>–</w:t>
      </w:r>
      <w:r w:rsidRPr="009D7C55">
        <w:t xml:space="preserve"> </w:t>
      </w:r>
      <w:r w:rsidRPr="009D7C55">
        <w:rPr>
          <w:caps/>
        </w:rPr>
        <w:t>Measurement and Payment</w:t>
      </w:r>
      <w:bookmarkEnd w:id="16"/>
    </w:p>
    <w:p w:rsidR="006B4F8C" w:rsidRPr="009D7C55" w:rsidRDefault="006B4F8C">
      <w:pPr>
        <w:jc w:val="right"/>
        <w:rPr>
          <w:sz w:val="16"/>
        </w:rPr>
      </w:pPr>
    </w:p>
    <w:p w:rsidR="00E76AAC" w:rsidRPr="009D7C55" w:rsidRDefault="00E76AAC" w:rsidP="00D97CDF">
      <w:pPr>
        <w:rPr>
          <w:rFonts w:eastAsia="Calibri"/>
          <w:b/>
        </w:rPr>
      </w:pPr>
      <w:bookmarkStart w:id="17" w:name="_Toc255812223"/>
      <w:r w:rsidRPr="009D7C55">
        <w:rPr>
          <w:rFonts w:eastAsia="Calibri"/>
          <w:b/>
        </w:rPr>
        <w:t>109 Deletions</w:t>
      </w:r>
      <w:bookmarkEnd w:id="17"/>
    </w:p>
    <w:p w:rsidR="00E76AAC" w:rsidRPr="009D7C55" w:rsidRDefault="00E76AAC" w:rsidP="00D97CDF">
      <w:pPr>
        <w:pStyle w:val="BodyText"/>
      </w:pPr>
      <w:r w:rsidRPr="009D7C55">
        <w:rPr>
          <w:u w:val="single"/>
        </w:rPr>
        <w:t>Delete the following entire subsections</w:t>
      </w:r>
      <w:r w:rsidRPr="009D7C55">
        <w:t xml:space="preserve">: </w:t>
      </w:r>
    </w:p>
    <w:p w:rsidR="00E76AAC" w:rsidRPr="009D7C55" w:rsidRDefault="00E76AAC" w:rsidP="00D97CDF">
      <w:pPr>
        <w:rPr>
          <w:rFonts w:eastAsia="Calibri"/>
          <w:b/>
        </w:rPr>
      </w:pPr>
      <w:r w:rsidRPr="009D7C55">
        <w:rPr>
          <w:rFonts w:eastAsia="Calibri"/>
          <w:b/>
        </w:rPr>
        <w:t>109.06 Pricing of Adjustments.</w:t>
      </w:r>
    </w:p>
    <w:p w:rsidR="00E76AAC" w:rsidRPr="009D7C55" w:rsidRDefault="00E76AAC" w:rsidP="00D97CDF">
      <w:pPr>
        <w:rPr>
          <w:rFonts w:eastAsia="Calibri"/>
          <w:b/>
        </w:rPr>
      </w:pPr>
      <w:r w:rsidRPr="009D7C55">
        <w:rPr>
          <w:rFonts w:eastAsia="Calibri"/>
          <w:b/>
        </w:rPr>
        <w:t xml:space="preserve">109.07 Eliminated Work. </w:t>
      </w:r>
    </w:p>
    <w:p w:rsidR="00E76AAC" w:rsidRPr="009D7C55" w:rsidRDefault="00E76AAC" w:rsidP="00D97CDF">
      <w:pPr>
        <w:rPr>
          <w:rFonts w:eastAsia="Calibri"/>
          <w:b/>
        </w:rPr>
      </w:pPr>
      <w:r w:rsidRPr="009D7C55">
        <w:rPr>
          <w:rFonts w:eastAsia="Calibri"/>
          <w:b/>
        </w:rPr>
        <w:t>109.08 Progress Payments.</w:t>
      </w:r>
    </w:p>
    <w:p w:rsidR="00E76AAC" w:rsidRPr="009D7C55" w:rsidRDefault="00E76AAC" w:rsidP="00D97CDF">
      <w:pPr>
        <w:rPr>
          <w:rFonts w:eastAsia="Calibri"/>
          <w:b/>
        </w:rPr>
      </w:pPr>
      <w:r w:rsidRPr="009D7C55">
        <w:rPr>
          <w:rFonts w:eastAsia="Calibri"/>
          <w:b/>
        </w:rPr>
        <w:t xml:space="preserve">109.09 Final Payment. </w:t>
      </w:r>
    </w:p>
    <w:p w:rsidR="00E76AAC" w:rsidRPr="009D7C55" w:rsidRDefault="00E76AAC" w:rsidP="00D97CDF">
      <w:pPr>
        <w:rPr>
          <w:rFonts w:eastAsia="Calibri"/>
          <w:b/>
        </w:rPr>
      </w:pPr>
    </w:p>
    <w:p w:rsidR="00E76AAC" w:rsidRPr="009D7C55" w:rsidRDefault="00E76AAC" w:rsidP="00D97CDF">
      <w:pPr>
        <w:rPr>
          <w:rFonts w:eastAsia="Calibri"/>
          <w:b/>
        </w:rPr>
      </w:pPr>
      <w:bookmarkStart w:id="18" w:name="_Toc44400897"/>
      <w:bookmarkStart w:id="19" w:name="_Toc255812224"/>
      <w:r w:rsidRPr="009D7C55">
        <w:rPr>
          <w:rFonts w:eastAsia="Calibri"/>
          <w:b/>
        </w:rPr>
        <w:t>109.02 Measurement Terms and Definitions.</w:t>
      </w:r>
      <w:bookmarkEnd w:id="18"/>
      <w:bookmarkEnd w:id="19"/>
      <w:r w:rsidRPr="009D7C55">
        <w:rPr>
          <w:rFonts w:eastAsia="Calibri"/>
          <w:b/>
        </w:rPr>
        <w:t xml:space="preserve"> </w:t>
      </w:r>
    </w:p>
    <w:p w:rsidR="00A02B38" w:rsidRPr="009D7C55" w:rsidRDefault="00A02B38" w:rsidP="00A02B38">
      <w:pPr>
        <w:pStyle w:val="BodyText"/>
        <w:spacing w:before="0" w:after="0"/>
      </w:pPr>
    </w:p>
    <w:p w:rsidR="009B128F" w:rsidRPr="00E14236" w:rsidRDefault="009B128F" w:rsidP="009B128F">
      <w:pPr>
        <w:pStyle w:val="BodyText"/>
      </w:pPr>
      <w:r w:rsidRPr="00E14236">
        <w:rPr>
          <w:b/>
          <w:bCs/>
        </w:rPr>
        <w:t>(b) Contract quantity</w:t>
      </w:r>
      <w:r w:rsidRPr="00E14236">
        <w:t xml:space="preserve">. </w:t>
      </w:r>
    </w:p>
    <w:p w:rsidR="009B128F" w:rsidRPr="00E14236" w:rsidRDefault="009B128F" w:rsidP="009B128F">
      <w:pPr>
        <w:pStyle w:val="BodyText"/>
      </w:pPr>
      <w:r w:rsidRPr="00E14236">
        <w:rPr>
          <w:u w:val="single"/>
        </w:rPr>
        <w:t>Add the following</w:t>
      </w:r>
      <w:r w:rsidRPr="00E14236">
        <w:t>:</w:t>
      </w:r>
    </w:p>
    <w:p w:rsidR="009B128F" w:rsidRPr="00E14236" w:rsidRDefault="009B128F" w:rsidP="009B128F">
      <w:pPr>
        <w:pStyle w:val="BodyText"/>
        <w:spacing w:before="0" w:after="0"/>
      </w:pPr>
      <w:r w:rsidRPr="00E14236">
        <w:t>Contract quantities will be adjusted only when there are errors in the original design of 15% or more.</w:t>
      </w:r>
    </w:p>
    <w:p w:rsidR="009B128F" w:rsidRDefault="009B128F" w:rsidP="009B128F">
      <w:pPr>
        <w:pStyle w:val="BodyText"/>
        <w:spacing w:before="0" w:after="0"/>
        <w:rPr>
          <w:u w:val="single"/>
        </w:rPr>
      </w:pPr>
    </w:p>
    <w:p w:rsidR="00A02B38" w:rsidRPr="009D7C55" w:rsidRDefault="00A02B38" w:rsidP="00A02B38">
      <w:pPr>
        <w:pStyle w:val="BodyText"/>
        <w:spacing w:before="0"/>
        <w:rPr>
          <w:u w:val="single"/>
        </w:rPr>
      </w:pPr>
      <w:r w:rsidRPr="009D7C55">
        <w:rPr>
          <w:u w:val="single"/>
        </w:rPr>
        <w:t>Change the following:</w:t>
      </w:r>
    </w:p>
    <w:p w:rsidR="00A02B38" w:rsidRPr="009D7C55" w:rsidRDefault="00A02B38" w:rsidP="00A02B38">
      <w:pPr>
        <w:pStyle w:val="BodyText"/>
        <w:spacing w:before="0" w:after="0"/>
      </w:pPr>
      <w:r w:rsidRPr="009D7C55">
        <w:t>“(b) Cubic yard” to “(c) Cubic yard”.</w:t>
      </w:r>
    </w:p>
    <w:p w:rsidR="00A02B38" w:rsidRPr="009D7C55" w:rsidRDefault="00A02B38" w:rsidP="00A02B38">
      <w:pPr>
        <w:pStyle w:val="BodyText"/>
        <w:spacing w:before="0" w:after="0"/>
        <w:rPr>
          <w:b/>
        </w:rPr>
      </w:pPr>
    </w:p>
    <w:p w:rsidR="00A02B38" w:rsidRPr="00BC22F7" w:rsidRDefault="00A02B38" w:rsidP="00BC22F7">
      <w:pPr>
        <w:pStyle w:val="BodyText"/>
        <w:spacing w:before="0" w:after="0"/>
      </w:pPr>
      <w:r w:rsidRPr="009D7C55">
        <w:rPr>
          <w:bCs/>
          <w:u w:val="single"/>
        </w:rPr>
        <w:t>Add the following Subsection:</w:t>
      </w:r>
    </w:p>
    <w:p w:rsidR="00A02B38" w:rsidRPr="009D7C55" w:rsidRDefault="00A02B38" w:rsidP="00A02B38">
      <w:pPr>
        <w:tabs>
          <w:tab w:val="left" w:pos="720"/>
          <w:tab w:val="left" w:pos="1440"/>
        </w:tabs>
        <w:spacing w:before="200"/>
        <w:rPr>
          <w:b/>
          <w:bCs/>
        </w:rPr>
      </w:pPr>
      <w:r w:rsidRPr="009D7C55">
        <w:rPr>
          <w:b/>
          <w:bCs/>
        </w:rPr>
        <w:t>109.10</w:t>
      </w:r>
      <w:r w:rsidRPr="009D7C55">
        <w:rPr>
          <w:b/>
          <w:bCs/>
        </w:rPr>
        <w:tab/>
        <w:t xml:space="preserve"> Methods of Measurement</w:t>
      </w:r>
    </w:p>
    <w:p w:rsidR="00A02B38" w:rsidRPr="009D7C55" w:rsidRDefault="00A02B38" w:rsidP="00A02B38">
      <w:pPr>
        <w:tabs>
          <w:tab w:val="left" w:pos="720"/>
          <w:tab w:val="left" w:pos="1440"/>
        </w:tabs>
      </w:pPr>
      <w:r w:rsidRPr="009D7C55">
        <w:t xml:space="preserve">One of the following methods of measurement for determining final payment is DESIGNATED IN THE </w:t>
      </w:r>
      <w:r w:rsidR="00BC22F7">
        <w:t xml:space="preserve">BID </w:t>
      </w:r>
      <w:r w:rsidRPr="009D7C55">
        <w:t>SCHEDULE for each PAY ITEM:</w:t>
      </w:r>
    </w:p>
    <w:p w:rsidR="00A02B38" w:rsidRPr="009D7C55" w:rsidRDefault="00A02B38" w:rsidP="00A02B38">
      <w:pPr>
        <w:tabs>
          <w:tab w:val="left" w:pos="720"/>
          <w:tab w:val="left" w:pos="1440"/>
        </w:tabs>
      </w:pPr>
    </w:p>
    <w:p w:rsidR="00A02B38" w:rsidRPr="009D7C55" w:rsidRDefault="00A02B38" w:rsidP="00A02B38">
      <w:pPr>
        <w:pStyle w:val="BodyTextIndent"/>
        <w:spacing w:after="0"/>
      </w:pPr>
      <w:r w:rsidRPr="009D7C55">
        <w:rPr>
          <w:b/>
          <w:bCs/>
        </w:rPr>
        <w:t xml:space="preserve"> (a) Actual Quantities (AQ).</w:t>
      </w:r>
      <w:r w:rsidRPr="009D7C55">
        <w:t xml:space="preserve">  These quantities are determined from measurements of completed work.</w:t>
      </w:r>
    </w:p>
    <w:p w:rsidR="00A02B38" w:rsidRPr="009D7C55" w:rsidRDefault="00A02B38" w:rsidP="00A02B38">
      <w:pPr>
        <w:pStyle w:val="BodyTextIndent"/>
        <w:spacing w:after="0"/>
      </w:pPr>
    </w:p>
    <w:p w:rsidR="00A02B38" w:rsidRPr="009D7C55" w:rsidRDefault="00A02B38" w:rsidP="00A02B38">
      <w:pPr>
        <w:pStyle w:val="BodyTextIndent"/>
      </w:pPr>
      <w:r w:rsidRPr="009D7C55">
        <w:rPr>
          <w:b/>
        </w:rPr>
        <w:t>(b) Contract Quantities (CQ).</w:t>
      </w:r>
      <w:r w:rsidRPr="009D7C55">
        <w:t xml:space="preserve">   As defined in 109.02 (b) and supplemented above.</w:t>
      </w:r>
    </w:p>
    <w:p w:rsidR="00A02B38" w:rsidRPr="009D7C55" w:rsidRDefault="00A02B38" w:rsidP="00A02B38">
      <w:pPr>
        <w:pStyle w:val="BodyTextIndent"/>
        <w:spacing w:after="0"/>
      </w:pPr>
    </w:p>
    <w:p w:rsidR="0079056D" w:rsidRPr="009D7C55" w:rsidRDefault="00A02B38" w:rsidP="00ED58FC">
      <w:pPr>
        <w:pStyle w:val="BodyTextIndent"/>
      </w:pPr>
      <w:r w:rsidRPr="009D7C55">
        <w:rPr>
          <w:b/>
          <w:bCs/>
        </w:rPr>
        <w:t>(c)  Lump Sum Quantities (LSQ).</w:t>
      </w:r>
      <w:r w:rsidRPr="009D7C55">
        <w:t xml:space="preserve">  These quantities denote one complete unit of work as required by or described in the contract, including necessary materials, equipment, and labor to complete the job.</w:t>
      </w:r>
    </w:p>
    <w:p w:rsidR="00FE0C61" w:rsidRDefault="00FE0C61">
      <w:pPr>
        <w:rPr>
          <w:rFonts w:ascii="Helvetica" w:hAnsi="Helvetica" w:cs="Arial"/>
          <w:b/>
          <w:bCs/>
          <w:kern w:val="32"/>
          <w:sz w:val="28"/>
          <w:szCs w:val="32"/>
        </w:rPr>
      </w:pPr>
      <w:bookmarkStart w:id="20" w:name="_Toc146444544"/>
      <w:bookmarkStart w:id="21" w:name="_Toc198703242"/>
      <w:bookmarkStart w:id="22" w:name="_Toc265757092"/>
      <w:bookmarkStart w:id="23" w:name="_Toc159837548"/>
      <w:bookmarkStart w:id="24" w:name="_Toc159845796"/>
      <w:bookmarkStart w:id="25" w:name="_Toc160444840"/>
      <w:bookmarkStart w:id="26" w:name="_Toc246317722"/>
      <w:r>
        <w:br w:type="page"/>
      </w:r>
    </w:p>
    <w:p w:rsidR="005753DF" w:rsidRPr="009D7C55" w:rsidRDefault="005753DF" w:rsidP="005753DF">
      <w:pPr>
        <w:pStyle w:val="Heading1"/>
      </w:pPr>
      <w:bookmarkStart w:id="27" w:name="_Toc403630859"/>
      <w:r w:rsidRPr="009D7C55">
        <w:lastRenderedPageBreak/>
        <w:t xml:space="preserve">151 </w:t>
      </w:r>
      <w:r w:rsidR="001767AC" w:rsidRPr="009D7C55">
        <w:t>–</w:t>
      </w:r>
      <w:r w:rsidRPr="009D7C55">
        <w:t xml:space="preserve"> </w:t>
      </w:r>
      <w:r w:rsidRPr="009D7C55">
        <w:rPr>
          <w:caps/>
        </w:rPr>
        <w:t>Mobilization</w:t>
      </w:r>
      <w:bookmarkEnd w:id="20"/>
      <w:bookmarkEnd w:id="21"/>
      <w:bookmarkEnd w:id="22"/>
      <w:bookmarkEnd w:id="27"/>
    </w:p>
    <w:p w:rsidR="005753DF" w:rsidRPr="009D7C55" w:rsidRDefault="005753DF" w:rsidP="005753DF">
      <w:pPr>
        <w:jc w:val="right"/>
        <w:rPr>
          <w:sz w:val="16"/>
        </w:rPr>
      </w:pPr>
    </w:p>
    <w:p w:rsidR="005753DF" w:rsidRPr="009D7C55" w:rsidRDefault="005753DF" w:rsidP="00D97CDF">
      <w:pPr>
        <w:rPr>
          <w:b/>
        </w:rPr>
      </w:pPr>
      <w:r w:rsidRPr="009D7C55">
        <w:rPr>
          <w:b/>
        </w:rPr>
        <w:t>151.01 Description</w:t>
      </w:r>
    </w:p>
    <w:p w:rsidR="005B3986" w:rsidRPr="009D7C55" w:rsidRDefault="005B3986" w:rsidP="00EA3EB1">
      <w:pPr>
        <w:rPr>
          <w:u w:val="single"/>
        </w:rPr>
      </w:pPr>
    </w:p>
    <w:p w:rsidR="00EA3EB1" w:rsidRPr="009D7C55" w:rsidRDefault="00EA3EB1" w:rsidP="00EA3EB1">
      <w:r w:rsidRPr="009D7C55">
        <w:rPr>
          <w:u w:val="single"/>
        </w:rPr>
        <w:t>Add the following at the end of the last sentence</w:t>
      </w:r>
      <w:r w:rsidRPr="009D7C55">
        <w:t>:</w:t>
      </w:r>
    </w:p>
    <w:p w:rsidR="00EA3EB1" w:rsidRPr="009D7C55" w:rsidRDefault="00EA3EB1" w:rsidP="00EA3EB1"/>
    <w:p w:rsidR="000564C0" w:rsidRPr="009D7C55" w:rsidRDefault="000564C0" w:rsidP="000564C0">
      <w:r w:rsidRPr="009D7C55">
        <w:t>A preliminary construction schedule shall be submitted 7 days prior to the preconstruction meeting.</w:t>
      </w:r>
    </w:p>
    <w:p w:rsidR="000564C0" w:rsidRPr="009D7C55" w:rsidRDefault="000564C0" w:rsidP="00EA3EB1"/>
    <w:p w:rsidR="00EA3EB1" w:rsidRPr="009D7C55" w:rsidRDefault="00EA3EB1" w:rsidP="00EA3EB1">
      <w:r w:rsidRPr="009D7C55">
        <w:t>All temporary or portable signs shall be included as a subsidiary item to section 151. Signs and sign placement shall meet the requirements of the “MANUAL ON UNIFORM TRAFFIC CONTROL DEVICES” (MUTCD), published by the U.S. Department of Transportation, Federal Highway Administration. Work on the project shall not be started until all required signs are i</w:t>
      </w:r>
      <w:r w:rsidR="00DB7BF3">
        <w:t>n place and approved by the Owner.</w:t>
      </w:r>
    </w:p>
    <w:p w:rsidR="00EA3EB1" w:rsidRPr="009D7C55" w:rsidRDefault="00EA3EB1" w:rsidP="00EA3EB1"/>
    <w:p w:rsidR="000564C0" w:rsidRPr="009D7C55" w:rsidRDefault="000564C0" w:rsidP="000564C0">
      <w:r w:rsidRPr="009D7C55">
        <w:t xml:space="preserve">Work also includes cleaning all construction equipment prior to entry on to </w:t>
      </w:r>
      <w:r w:rsidR="008F2495">
        <w:t>the project site</w:t>
      </w:r>
      <w:r w:rsidRPr="009D7C55">
        <w:t xml:space="preserve">.   Remove all dirt, plant parts and material that may carry noxious weed seeds into the area.  Only construction equipment inspected by the </w:t>
      </w:r>
      <w:r w:rsidR="008F2495">
        <w:t>Tribe</w:t>
      </w:r>
      <w:r w:rsidRPr="009D7C55">
        <w:t xml:space="preserve"> will be allowed to operate within the project area.  Treat subsequent move-ins of equipment the same as the initial move-in.  Clean truck beds and dump boxes hauling to the project site prior to entering the work area.  The Contractor shall give the </w:t>
      </w:r>
      <w:r w:rsidR="008F2495">
        <w:t>Tribe</w:t>
      </w:r>
      <w:r w:rsidRPr="009D7C55">
        <w:t xml:space="preserve"> at least 24 hours advance notification when equipment is ready for inspection.  The location for inspection shall be as agreed upon in the preconstruction meeting.</w:t>
      </w:r>
    </w:p>
    <w:p w:rsidR="00FE0C61" w:rsidRDefault="00FE0C61">
      <w:pPr>
        <w:rPr>
          <w:rFonts w:ascii="Helvetica" w:hAnsi="Helvetica" w:cs="Arial"/>
          <w:b/>
          <w:bCs/>
          <w:kern w:val="32"/>
          <w:sz w:val="28"/>
          <w:szCs w:val="32"/>
        </w:rPr>
      </w:pPr>
      <w:r>
        <w:br w:type="page"/>
      </w:r>
    </w:p>
    <w:p w:rsidR="00112CFC" w:rsidRPr="009D7C55" w:rsidRDefault="00112CFC" w:rsidP="00112CFC">
      <w:pPr>
        <w:pStyle w:val="Heading1"/>
      </w:pPr>
      <w:bookmarkStart w:id="28" w:name="_Toc403630860"/>
      <w:r w:rsidRPr="009D7C55">
        <w:lastRenderedPageBreak/>
        <w:t xml:space="preserve">152 – </w:t>
      </w:r>
      <w:r w:rsidRPr="009D7C55">
        <w:rPr>
          <w:caps/>
        </w:rPr>
        <w:t>Construction Survey And Staking</w:t>
      </w:r>
      <w:bookmarkEnd w:id="23"/>
      <w:bookmarkEnd w:id="24"/>
      <w:bookmarkEnd w:id="25"/>
      <w:bookmarkEnd w:id="26"/>
      <w:bookmarkEnd w:id="28"/>
    </w:p>
    <w:p w:rsidR="00112CFC" w:rsidRPr="009D7C55" w:rsidRDefault="00112CFC" w:rsidP="00112CFC">
      <w:pPr>
        <w:jc w:val="right"/>
        <w:rPr>
          <w:sz w:val="16"/>
        </w:rPr>
      </w:pPr>
    </w:p>
    <w:p w:rsidR="00112CFC" w:rsidRPr="009D7C55" w:rsidRDefault="00112CFC" w:rsidP="00D97CDF">
      <w:pPr>
        <w:rPr>
          <w:b/>
        </w:rPr>
      </w:pPr>
      <w:r w:rsidRPr="009D7C55">
        <w:rPr>
          <w:b/>
        </w:rPr>
        <w:t>152.03 Survey and Staking Requirements.</w:t>
      </w:r>
    </w:p>
    <w:p w:rsidR="00112CFC" w:rsidRPr="009D7C55" w:rsidRDefault="00112CFC" w:rsidP="00D97CDF">
      <w:pPr>
        <w:rPr>
          <w:u w:val="single"/>
        </w:rPr>
      </w:pPr>
    </w:p>
    <w:p w:rsidR="00112CFC" w:rsidRPr="009D7C55" w:rsidRDefault="00112CFC" w:rsidP="00D97CDF">
      <w:pPr>
        <w:rPr>
          <w:u w:val="single"/>
        </w:rPr>
      </w:pPr>
      <w:r w:rsidRPr="009D7C55">
        <w:rPr>
          <w:u w:val="single"/>
        </w:rPr>
        <w:t>Add the following:</w:t>
      </w:r>
    </w:p>
    <w:p w:rsidR="00112CFC" w:rsidRPr="009D7C55" w:rsidRDefault="00112CFC" w:rsidP="00D97CDF">
      <w:pPr>
        <w:pStyle w:val="BodyText"/>
        <w:rPr>
          <w:rFonts w:ascii="Times New Roman" w:hAnsi="Times New Roman" w:cs="Times New Roman"/>
          <w:u w:val="single"/>
        </w:rPr>
      </w:pPr>
      <w:r w:rsidRPr="009D7C55">
        <w:rPr>
          <w:bCs/>
        </w:rPr>
        <w:t>Conduct all construction staking under the direction of a licensed professional engineer or land surveyor who is closely associated and familiar with construction staking.</w:t>
      </w:r>
    </w:p>
    <w:p w:rsidR="00FE0C61" w:rsidRDefault="00FE0C61">
      <w:pPr>
        <w:rPr>
          <w:rFonts w:ascii="Helvetica" w:hAnsi="Helvetica" w:cs="Arial"/>
          <w:b/>
          <w:bCs/>
          <w:kern w:val="32"/>
          <w:sz w:val="28"/>
          <w:szCs w:val="32"/>
        </w:rPr>
      </w:pPr>
      <w:bookmarkStart w:id="29" w:name="_Toc251087734"/>
      <w:r>
        <w:br w:type="page"/>
      </w:r>
    </w:p>
    <w:p w:rsidR="00F042B0" w:rsidRPr="009D7C55" w:rsidRDefault="00F042B0" w:rsidP="00F042B0">
      <w:pPr>
        <w:pStyle w:val="Heading1"/>
      </w:pPr>
      <w:bookmarkStart w:id="30" w:name="_Toc403630861"/>
      <w:r w:rsidRPr="009D7C55">
        <w:lastRenderedPageBreak/>
        <w:t xml:space="preserve">153 – </w:t>
      </w:r>
      <w:r w:rsidRPr="009D7C55">
        <w:rPr>
          <w:caps/>
        </w:rPr>
        <w:t>CONTRACTOR QUALITY CONTROL</w:t>
      </w:r>
      <w:bookmarkEnd w:id="29"/>
      <w:bookmarkEnd w:id="30"/>
    </w:p>
    <w:p w:rsidR="00F042B0" w:rsidRPr="009D7C55" w:rsidRDefault="00F042B0" w:rsidP="00F042B0">
      <w:pPr>
        <w:jc w:val="right"/>
        <w:rPr>
          <w:sz w:val="16"/>
        </w:rPr>
      </w:pPr>
    </w:p>
    <w:p w:rsidR="00F042B0" w:rsidRPr="009D7C55" w:rsidRDefault="00F042B0" w:rsidP="00D97CDF">
      <w:pPr>
        <w:rPr>
          <w:b/>
          <w:bCs/>
        </w:rPr>
      </w:pPr>
      <w:r w:rsidRPr="009D7C55">
        <w:rPr>
          <w:b/>
          <w:bCs/>
        </w:rPr>
        <w:t>Add the following.</w:t>
      </w:r>
    </w:p>
    <w:p w:rsidR="00F042B0" w:rsidRPr="009D7C55" w:rsidRDefault="00F042B0" w:rsidP="00D97CDF"/>
    <w:p w:rsidR="00F042B0" w:rsidRPr="009D7C55" w:rsidRDefault="00F042B0" w:rsidP="00D97CDF">
      <w:pPr>
        <w:rPr>
          <w:b/>
          <w:bCs/>
        </w:rPr>
      </w:pPr>
      <w:r w:rsidRPr="009D7C55">
        <w:rPr>
          <w:b/>
          <w:bCs/>
        </w:rPr>
        <w:t>153.07. Project Submittals</w:t>
      </w:r>
    </w:p>
    <w:p w:rsidR="00F042B0" w:rsidRPr="009D7C55" w:rsidRDefault="00F042B0" w:rsidP="00D97CDF">
      <w:pPr>
        <w:pStyle w:val="BodyText"/>
        <w:spacing w:after="240"/>
        <w:rPr>
          <w:bCs/>
        </w:rPr>
      </w:pPr>
      <w:r w:rsidRPr="009D7C55">
        <w:rPr>
          <w:bCs/>
        </w:rPr>
        <w:t xml:space="preserve">At a minimum the contractor shall provide project submittals as shown on the below Submittal Log. Submittal requirements are listed in the Standard Specifications, Supplemental Specifications, and Plans. </w:t>
      </w:r>
    </w:p>
    <w:tbl>
      <w:tblPr>
        <w:tblW w:w="9817" w:type="dxa"/>
        <w:jc w:val="center"/>
        <w:tblLayout w:type="fixed"/>
        <w:tblLook w:val="04A0"/>
      </w:tblPr>
      <w:tblGrid>
        <w:gridCol w:w="550"/>
        <w:gridCol w:w="1178"/>
        <w:gridCol w:w="3451"/>
        <w:gridCol w:w="1415"/>
        <w:gridCol w:w="1735"/>
        <w:gridCol w:w="1488"/>
      </w:tblGrid>
      <w:tr w:rsidR="00A46DDF" w:rsidRPr="009D7C55" w:rsidTr="00302AC6">
        <w:trPr>
          <w:trHeight w:val="375"/>
          <w:tblHeader/>
          <w:jc w:val="center"/>
        </w:trPr>
        <w:tc>
          <w:tcPr>
            <w:tcW w:w="981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46DDF" w:rsidRPr="009D7C55" w:rsidRDefault="00A46DDF" w:rsidP="00A46DDF">
            <w:pPr>
              <w:jc w:val="center"/>
              <w:rPr>
                <w:b/>
                <w:bCs/>
                <w:sz w:val="28"/>
                <w:szCs w:val="28"/>
              </w:rPr>
            </w:pPr>
            <w:r w:rsidRPr="009D7C55">
              <w:rPr>
                <w:b/>
                <w:bCs/>
                <w:sz w:val="28"/>
                <w:szCs w:val="28"/>
              </w:rPr>
              <w:t>Submittal Log</w:t>
            </w:r>
          </w:p>
        </w:tc>
      </w:tr>
      <w:tr w:rsidR="00A46DDF" w:rsidRPr="009D7C55" w:rsidTr="00821801">
        <w:trPr>
          <w:trHeight w:val="944"/>
          <w:tblHeader/>
          <w:jc w:val="center"/>
        </w:trPr>
        <w:tc>
          <w:tcPr>
            <w:tcW w:w="550" w:type="dxa"/>
            <w:tcBorders>
              <w:top w:val="nil"/>
              <w:left w:val="single" w:sz="4" w:space="0" w:color="auto"/>
              <w:bottom w:val="single" w:sz="4" w:space="0" w:color="auto"/>
              <w:right w:val="single" w:sz="4" w:space="0" w:color="auto"/>
            </w:tcBorders>
            <w:shd w:val="clear" w:color="000000" w:fill="F2F2F2"/>
            <w:vAlign w:val="bottom"/>
            <w:hideMark/>
          </w:tcPr>
          <w:p w:rsidR="00A46DDF" w:rsidRPr="009D7C55" w:rsidRDefault="00A46DDF" w:rsidP="00A46DDF">
            <w:pPr>
              <w:rPr>
                <w:b/>
                <w:bCs/>
                <w:sz w:val="20"/>
                <w:szCs w:val="20"/>
              </w:rPr>
            </w:pPr>
            <w:r w:rsidRPr="009D7C55">
              <w:rPr>
                <w:b/>
                <w:bCs/>
                <w:sz w:val="20"/>
                <w:szCs w:val="20"/>
              </w:rPr>
              <w:t>Log No.</w:t>
            </w:r>
          </w:p>
        </w:tc>
        <w:tc>
          <w:tcPr>
            <w:tcW w:w="1178" w:type="dxa"/>
            <w:tcBorders>
              <w:top w:val="nil"/>
              <w:left w:val="nil"/>
              <w:bottom w:val="single" w:sz="4" w:space="0" w:color="auto"/>
              <w:right w:val="single" w:sz="4" w:space="0" w:color="auto"/>
            </w:tcBorders>
            <w:shd w:val="clear" w:color="000000" w:fill="F2F2F2"/>
            <w:vAlign w:val="bottom"/>
            <w:hideMark/>
          </w:tcPr>
          <w:p w:rsidR="00A46DDF" w:rsidRPr="009D7C55" w:rsidRDefault="00A46DDF" w:rsidP="00A46DDF">
            <w:pPr>
              <w:jc w:val="center"/>
              <w:rPr>
                <w:b/>
                <w:bCs/>
                <w:sz w:val="20"/>
                <w:szCs w:val="20"/>
              </w:rPr>
            </w:pPr>
            <w:r w:rsidRPr="009D7C55">
              <w:rPr>
                <w:b/>
                <w:bCs/>
                <w:sz w:val="20"/>
                <w:szCs w:val="20"/>
              </w:rPr>
              <w:t xml:space="preserve">Incidental to </w:t>
            </w:r>
          </w:p>
          <w:p w:rsidR="00A46DDF" w:rsidRPr="009D7C55" w:rsidRDefault="00A46DDF" w:rsidP="00A46DDF">
            <w:pPr>
              <w:jc w:val="center"/>
              <w:rPr>
                <w:b/>
                <w:bCs/>
                <w:sz w:val="20"/>
                <w:szCs w:val="20"/>
              </w:rPr>
            </w:pPr>
            <w:r w:rsidRPr="009D7C55">
              <w:rPr>
                <w:b/>
                <w:bCs/>
                <w:sz w:val="20"/>
                <w:szCs w:val="20"/>
              </w:rPr>
              <w:t>Pay Item(s)</w:t>
            </w:r>
          </w:p>
        </w:tc>
        <w:tc>
          <w:tcPr>
            <w:tcW w:w="3451" w:type="dxa"/>
            <w:tcBorders>
              <w:top w:val="nil"/>
              <w:left w:val="nil"/>
              <w:bottom w:val="single" w:sz="4" w:space="0" w:color="auto"/>
              <w:right w:val="single" w:sz="4" w:space="0" w:color="auto"/>
            </w:tcBorders>
            <w:shd w:val="clear" w:color="000000" w:fill="F2F2F2"/>
            <w:vAlign w:val="bottom"/>
            <w:hideMark/>
          </w:tcPr>
          <w:p w:rsidR="00A46DDF" w:rsidRPr="009D7C55" w:rsidRDefault="00A46DDF" w:rsidP="00A46DDF">
            <w:pPr>
              <w:rPr>
                <w:b/>
                <w:bCs/>
                <w:sz w:val="20"/>
                <w:szCs w:val="20"/>
              </w:rPr>
            </w:pPr>
            <w:r w:rsidRPr="009D7C55">
              <w:rPr>
                <w:b/>
                <w:bCs/>
                <w:sz w:val="20"/>
                <w:szCs w:val="20"/>
              </w:rPr>
              <w:t>Description of Submittal</w:t>
            </w:r>
          </w:p>
        </w:tc>
        <w:tc>
          <w:tcPr>
            <w:tcW w:w="1415" w:type="dxa"/>
            <w:tcBorders>
              <w:top w:val="nil"/>
              <w:left w:val="nil"/>
              <w:bottom w:val="single" w:sz="4" w:space="0" w:color="auto"/>
              <w:right w:val="single" w:sz="4" w:space="0" w:color="auto"/>
            </w:tcBorders>
            <w:shd w:val="clear" w:color="000000" w:fill="F2F2F2"/>
            <w:vAlign w:val="bottom"/>
            <w:hideMark/>
          </w:tcPr>
          <w:p w:rsidR="00A46DDF" w:rsidRPr="009D7C55" w:rsidRDefault="00A46DDF" w:rsidP="00A46DDF">
            <w:pPr>
              <w:jc w:val="center"/>
              <w:rPr>
                <w:b/>
                <w:bCs/>
                <w:sz w:val="20"/>
                <w:szCs w:val="20"/>
              </w:rPr>
            </w:pPr>
            <w:r w:rsidRPr="009D7C55">
              <w:rPr>
                <w:b/>
                <w:bCs/>
                <w:sz w:val="20"/>
                <w:szCs w:val="20"/>
              </w:rPr>
              <w:t>Type of Submittal</w:t>
            </w:r>
          </w:p>
        </w:tc>
        <w:tc>
          <w:tcPr>
            <w:tcW w:w="1735" w:type="dxa"/>
            <w:tcBorders>
              <w:top w:val="nil"/>
              <w:left w:val="nil"/>
              <w:bottom w:val="single" w:sz="4" w:space="0" w:color="auto"/>
              <w:right w:val="single" w:sz="4" w:space="0" w:color="auto"/>
            </w:tcBorders>
            <w:shd w:val="clear" w:color="000000" w:fill="F2F2F2"/>
            <w:vAlign w:val="bottom"/>
            <w:hideMark/>
          </w:tcPr>
          <w:p w:rsidR="00A46DDF" w:rsidRPr="009D7C55" w:rsidRDefault="00A46DDF" w:rsidP="00A46DDF">
            <w:pPr>
              <w:jc w:val="center"/>
              <w:rPr>
                <w:b/>
                <w:bCs/>
                <w:sz w:val="20"/>
                <w:szCs w:val="20"/>
              </w:rPr>
            </w:pPr>
            <w:r w:rsidRPr="009D7C55">
              <w:rPr>
                <w:b/>
                <w:bCs/>
                <w:sz w:val="20"/>
                <w:szCs w:val="20"/>
              </w:rPr>
              <w:t>Requirement found in Specification No.</w:t>
            </w:r>
            <w:r w:rsidRPr="009D7C55">
              <w:rPr>
                <w:b/>
                <w:bCs/>
                <w:sz w:val="20"/>
                <w:szCs w:val="20"/>
              </w:rPr>
              <w:br/>
              <w:t>/Drawings</w:t>
            </w:r>
          </w:p>
        </w:tc>
        <w:tc>
          <w:tcPr>
            <w:tcW w:w="1488" w:type="dxa"/>
            <w:tcBorders>
              <w:top w:val="nil"/>
              <w:left w:val="nil"/>
              <w:bottom w:val="single" w:sz="4" w:space="0" w:color="auto"/>
              <w:right w:val="single" w:sz="4" w:space="0" w:color="auto"/>
            </w:tcBorders>
            <w:shd w:val="clear" w:color="000000" w:fill="F2F2F2"/>
            <w:vAlign w:val="bottom"/>
            <w:hideMark/>
          </w:tcPr>
          <w:p w:rsidR="00A46DDF" w:rsidRPr="009D7C55" w:rsidRDefault="00A46DDF" w:rsidP="00A46DDF">
            <w:pPr>
              <w:jc w:val="center"/>
              <w:rPr>
                <w:b/>
                <w:bCs/>
                <w:sz w:val="20"/>
                <w:szCs w:val="20"/>
              </w:rPr>
            </w:pPr>
            <w:r w:rsidRPr="009D7C55">
              <w:rPr>
                <w:b/>
                <w:bCs/>
                <w:sz w:val="20"/>
                <w:szCs w:val="20"/>
              </w:rPr>
              <w:t>Additional Specification References</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4B6D58" w:rsidP="008C412C">
            <w:pPr>
              <w:jc w:val="center"/>
              <w:rPr>
                <w:b/>
                <w:sz w:val="20"/>
                <w:szCs w:val="20"/>
              </w:rPr>
            </w:pPr>
            <w:r w:rsidRPr="00AC18C5">
              <w:rPr>
                <w:b/>
                <w:sz w:val="20"/>
                <w:szCs w:val="20"/>
              </w:rPr>
              <w:t>1</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r>
              <w:rPr>
                <w:sz w:val="20"/>
                <w:szCs w:val="20"/>
              </w:rPr>
              <w:t>151</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rPr>
                <w:sz w:val="20"/>
                <w:szCs w:val="20"/>
              </w:rPr>
            </w:pPr>
            <w:r>
              <w:rPr>
                <w:sz w:val="20"/>
                <w:szCs w:val="20"/>
              </w:rPr>
              <w:t>Submittal Schedule</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r>
              <w:rPr>
                <w:sz w:val="20"/>
                <w:szCs w:val="20"/>
              </w:rPr>
              <w:t>Schedule</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4B6D58" w:rsidP="008C412C">
            <w:pPr>
              <w:jc w:val="center"/>
              <w:rPr>
                <w:b/>
                <w:sz w:val="20"/>
                <w:szCs w:val="20"/>
              </w:rPr>
            </w:pPr>
            <w:r w:rsidRPr="00AC18C5">
              <w:rPr>
                <w:b/>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151</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rPr>
                <w:sz w:val="20"/>
                <w:szCs w:val="20"/>
              </w:rPr>
            </w:pPr>
            <w:r w:rsidRPr="009D7C55">
              <w:rPr>
                <w:sz w:val="20"/>
                <w:szCs w:val="20"/>
              </w:rPr>
              <w:t>Hazardous Spill Plan</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Plan</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1A4C09" w:rsidP="00A46DDF">
            <w:pPr>
              <w:jc w:val="center"/>
              <w:rPr>
                <w:sz w:val="20"/>
                <w:szCs w:val="20"/>
              </w:rPr>
            </w:pPr>
            <w:r>
              <w:rPr>
                <w:sz w:val="20"/>
                <w:szCs w:val="20"/>
              </w:rPr>
              <w:t>SS</w:t>
            </w:r>
            <w:r w:rsidR="004B6D58" w:rsidRPr="009D7C55">
              <w:rPr>
                <w:sz w:val="20"/>
                <w:szCs w:val="20"/>
              </w:rPr>
              <w:t xml:space="preserve"> 107.10</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 </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3</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151</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rPr>
                <w:sz w:val="20"/>
                <w:szCs w:val="20"/>
              </w:rPr>
            </w:pPr>
            <w:r w:rsidRPr="009D7C55">
              <w:rPr>
                <w:sz w:val="20"/>
                <w:szCs w:val="20"/>
              </w:rPr>
              <w:t>Contractor Quality Control Plan</w:t>
            </w:r>
          </w:p>
        </w:tc>
        <w:tc>
          <w:tcPr>
            <w:tcW w:w="1415" w:type="dxa"/>
            <w:tcBorders>
              <w:top w:val="nil"/>
              <w:left w:val="nil"/>
              <w:bottom w:val="single" w:sz="4" w:space="0" w:color="auto"/>
              <w:right w:val="single" w:sz="4" w:space="0" w:color="auto"/>
            </w:tcBorders>
            <w:shd w:val="clear" w:color="auto" w:fill="auto"/>
            <w:noWrap/>
            <w:vAlign w:val="center"/>
            <w:hideMark/>
          </w:tcPr>
          <w:p w:rsidR="004B6D58" w:rsidRPr="009D7C55" w:rsidRDefault="004B6D58" w:rsidP="00A46DDF">
            <w:pPr>
              <w:jc w:val="center"/>
              <w:rPr>
                <w:sz w:val="20"/>
                <w:szCs w:val="20"/>
              </w:rPr>
            </w:pPr>
            <w:r w:rsidRPr="009D7C55">
              <w:rPr>
                <w:sz w:val="20"/>
                <w:szCs w:val="20"/>
              </w:rPr>
              <w:t>Plan</w:t>
            </w:r>
          </w:p>
        </w:tc>
        <w:tc>
          <w:tcPr>
            <w:tcW w:w="1735" w:type="dxa"/>
            <w:tcBorders>
              <w:top w:val="nil"/>
              <w:left w:val="nil"/>
              <w:bottom w:val="single" w:sz="4" w:space="0" w:color="auto"/>
              <w:right w:val="single" w:sz="4" w:space="0" w:color="auto"/>
            </w:tcBorders>
            <w:shd w:val="clear" w:color="auto" w:fill="auto"/>
            <w:noWrap/>
            <w:vAlign w:val="center"/>
            <w:hideMark/>
          </w:tcPr>
          <w:p w:rsidR="004B6D58" w:rsidRPr="009D7C55" w:rsidRDefault="004B6D58" w:rsidP="00A46DDF">
            <w:pPr>
              <w:jc w:val="center"/>
              <w:rPr>
                <w:sz w:val="20"/>
                <w:szCs w:val="20"/>
              </w:rPr>
            </w:pPr>
            <w:r w:rsidRPr="009D7C55">
              <w:rPr>
                <w:sz w:val="20"/>
                <w:szCs w:val="20"/>
              </w:rPr>
              <w:t>153.02</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552.09</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4</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CF6E33">
            <w:pPr>
              <w:jc w:val="center"/>
              <w:rPr>
                <w:sz w:val="20"/>
                <w:szCs w:val="20"/>
              </w:rPr>
            </w:pPr>
            <w:r w:rsidRPr="009D7C55">
              <w:rPr>
                <w:sz w:val="20"/>
                <w:szCs w:val="20"/>
              </w:rPr>
              <w:t>151</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CF6E33">
            <w:pPr>
              <w:rPr>
                <w:sz w:val="20"/>
                <w:szCs w:val="20"/>
              </w:rPr>
            </w:pPr>
            <w:r w:rsidRPr="009D7C55">
              <w:rPr>
                <w:sz w:val="20"/>
                <w:szCs w:val="20"/>
              </w:rPr>
              <w:t>Weed Free Material Source Certification</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CF6E33">
            <w:pPr>
              <w:jc w:val="center"/>
              <w:rPr>
                <w:sz w:val="20"/>
                <w:szCs w:val="20"/>
              </w:rPr>
            </w:pPr>
            <w:r w:rsidRPr="009D7C55">
              <w:rPr>
                <w:sz w:val="20"/>
                <w:szCs w:val="20"/>
              </w:rPr>
              <w:t xml:space="preserve">Material </w:t>
            </w:r>
          </w:p>
          <w:p w:rsidR="004B6D58" w:rsidRPr="009D7C55" w:rsidRDefault="004B6D58" w:rsidP="00CF6E33">
            <w:pPr>
              <w:jc w:val="center"/>
              <w:rPr>
                <w:sz w:val="20"/>
                <w:szCs w:val="20"/>
              </w:rPr>
            </w:pPr>
            <w:r w:rsidRPr="009D7C55">
              <w:rPr>
                <w:sz w:val="20"/>
                <w:szCs w:val="20"/>
              </w:rPr>
              <w:t>Certification</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CF6E33">
            <w:pPr>
              <w:jc w:val="center"/>
              <w:rPr>
                <w:sz w:val="20"/>
                <w:szCs w:val="20"/>
              </w:rPr>
            </w:pPr>
            <w:r>
              <w:rPr>
                <w:sz w:val="20"/>
                <w:szCs w:val="20"/>
              </w:rPr>
              <w:t>SS</w:t>
            </w:r>
            <w:r w:rsidRPr="009D7C55">
              <w:rPr>
                <w:sz w:val="20"/>
                <w:szCs w:val="20"/>
              </w:rPr>
              <w:t xml:space="preserve"> 105.02(b), </w:t>
            </w:r>
            <w:r w:rsidR="001A4C09">
              <w:rPr>
                <w:sz w:val="20"/>
                <w:szCs w:val="20"/>
              </w:rPr>
              <w:t>SS</w:t>
            </w:r>
            <w:r w:rsidRPr="009D7C55">
              <w:rPr>
                <w:sz w:val="20"/>
                <w:szCs w:val="20"/>
              </w:rPr>
              <w:t xml:space="preserve"> 155</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CF6E33">
            <w:pPr>
              <w:jc w:val="center"/>
              <w:rPr>
                <w:sz w:val="20"/>
                <w:szCs w:val="20"/>
              </w:rPr>
            </w:pPr>
            <w:r w:rsidRPr="009D7C55">
              <w:rPr>
                <w:sz w:val="20"/>
                <w:szCs w:val="20"/>
              </w:rPr>
              <w:t> </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5</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152</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rPr>
                <w:sz w:val="20"/>
                <w:szCs w:val="20"/>
              </w:rPr>
            </w:pPr>
            <w:r>
              <w:rPr>
                <w:sz w:val="20"/>
                <w:szCs w:val="20"/>
              </w:rPr>
              <w:t>Surveyor Credentials</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Certification</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SS 152</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6</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r w:rsidRPr="009D7C55">
              <w:rPr>
                <w:sz w:val="20"/>
                <w:szCs w:val="20"/>
              </w:rPr>
              <w:t>1</w:t>
            </w:r>
            <w:r>
              <w:rPr>
                <w:sz w:val="20"/>
                <w:szCs w:val="20"/>
              </w:rPr>
              <w:t>56</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rPr>
                <w:sz w:val="20"/>
                <w:szCs w:val="20"/>
              </w:rPr>
            </w:pPr>
            <w:r w:rsidRPr="009D7C55">
              <w:rPr>
                <w:sz w:val="20"/>
                <w:szCs w:val="20"/>
              </w:rPr>
              <w:t>Traffic Control Plan</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r w:rsidRPr="009D7C55">
              <w:rPr>
                <w:sz w:val="20"/>
                <w:szCs w:val="20"/>
              </w:rPr>
              <w:t>Plan</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r>
              <w:rPr>
                <w:sz w:val="20"/>
                <w:szCs w:val="20"/>
              </w:rPr>
              <w:t>SS</w:t>
            </w:r>
            <w:r w:rsidRPr="009D7C55">
              <w:rPr>
                <w:sz w:val="20"/>
                <w:szCs w:val="20"/>
              </w:rPr>
              <w:t xml:space="preserve"> 156.03</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C412C">
            <w:pPr>
              <w:jc w:val="center"/>
              <w:rPr>
                <w:sz w:val="20"/>
                <w:szCs w:val="20"/>
              </w:rPr>
            </w:pPr>
            <w:r w:rsidRPr="009D7C55">
              <w:rPr>
                <w:sz w:val="20"/>
                <w:szCs w:val="20"/>
              </w:rPr>
              <w:t> </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7</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157</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4B6D58">
            <w:pPr>
              <w:rPr>
                <w:sz w:val="20"/>
                <w:szCs w:val="20"/>
              </w:rPr>
            </w:pPr>
            <w:r w:rsidRPr="009D7C55">
              <w:rPr>
                <w:sz w:val="20"/>
                <w:szCs w:val="20"/>
              </w:rPr>
              <w:t>Stream Diversion</w:t>
            </w:r>
            <w:r>
              <w:rPr>
                <w:sz w:val="20"/>
                <w:szCs w:val="20"/>
              </w:rPr>
              <w:t xml:space="preserve"> and Dewatering Plan</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Plan</w:t>
            </w:r>
          </w:p>
        </w:tc>
        <w:tc>
          <w:tcPr>
            <w:tcW w:w="1735" w:type="dxa"/>
            <w:tcBorders>
              <w:top w:val="nil"/>
              <w:left w:val="nil"/>
              <w:bottom w:val="single" w:sz="4" w:space="0" w:color="auto"/>
              <w:right w:val="single" w:sz="4" w:space="0" w:color="auto"/>
            </w:tcBorders>
            <w:shd w:val="clear" w:color="auto" w:fill="auto"/>
            <w:vAlign w:val="center"/>
            <w:hideMark/>
          </w:tcPr>
          <w:p w:rsidR="004B6D58" w:rsidRDefault="004B6D58" w:rsidP="00A46DDF">
            <w:pPr>
              <w:jc w:val="center"/>
              <w:rPr>
                <w:sz w:val="20"/>
                <w:szCs w:val="20"/>
              </w:rPr>
            </w:pPr>
            <w:r w:rsidRPr="009D7C55">
              <w:rPr>
                <w:sz w:val="20"/>
                <w:szCs w:val="20"/>
              </w:rPr>
              <w:t>Drawings</w:t>
            </w:r>
          </w:p>
          <w:p w:rsidR="004B6D58" w:rsidRPr="009D7C55" w:rsidRDefault="004B6D58" w:rsidP="00A46DDF">
            <w:pPr>
              <w:jc w:val="center"/>
              <w:rPr>
                <w:sz w:val="20"/>
                <w:szCs w:val="20"/>
              </w:rPr>
            </w:pPr>
            <w:r>
              <w:rPr>
                <w:sz w:val="20"/>
                <w:szCs w:val="20"/>
              </w:rPr>
              <w:t>SS 157.03</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157.09</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8</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157</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821801">
            <w:pPr>
              <w:rPr>
                <w:sz w:val="20"/>
                <w:szCs w:val="20"/>
              </w:rPr>
            </w:pPr>
            <w:r w:rsidRPr="009D7C55">
              <w:rPr>
                <w:sz w:val="20"/>
                <w:szCs w:val="20"/>
              </w:rPr>
              <w:t>Soil Erosion &amp; Pollution Control Plan</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Plan</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157.03</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sidRPr="009D7C55">
              <w:rPr>
                <w:sz w:val="20"/>
                <w:szCs w:val="20"/>
              </w:rPr>
              <w:t> </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DB7BF3" w:rsidP="008C412C">
            <w:pPr>
              <w:jc w:val="center"/>
              <w:rPr>
                <w:b/>
                <w:sz w:val="20"/>
                <w:szCs w:val="20"/>
              </w:rPr>
            </w:pPr>
            <w:r>
              <w:rPr>
                <w:b/>
                <w:sz w:val="20"/>
                <w:szCs w:val="20"/>
              </w:rPr>
              <w:t>9</w:t>
            </w:r>
          </w:p>
        </w:tc>
        <w:tc>
          <w:tcPr>
            <w:tcW w:w="1178" w:type="dxa"/>
            <w:tcBorders>
              <w:top w:val="nil"/>
              <w:left w:val="nil"/>
              <w:bottom w:val="single" w:sz="4" w:space="0" w:color="auto"/>
              <w:right w:val="single" w:sz="4" w:space="0" w:color="auto"/>
            </w:tcBorders>
            <w:shd w:val="clear" w:color="auto" w:fill="auto"/>
            <w:vAlign w:val="center"/>
            <w:hideMark/>
          </w:tcPr>
          <w:p w:rsidR="004B6D58" w:rsidRPr="006C4828" w:rsidRDefault="004B6D58" w:rsidP="006C4828">
            <w:pPr>
              <w:jc w:val="center"/>
              <w:rPr>
                <w:sz w:val="20"/>
                <w:szCs w:val="20"/>
              </w:rPr>
            </w:pPr>
            <w:r>
              <w:rPr>
                <w:sz w:val="20"/>
                <w:szCs w:val="20"/>
              </w:rPr>
              <w:t>208</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rPr>
                <w:sz w:val="20"/>
                <w:szCs w:val="20"/>
              </w:rPr>
            </w:pPr>
            <w:r>
              <w:rPr>
                <w:sz w:val="20"/>
                <w:szCs w:val="20"/>
              </w:rPr>
              <w:t>Backfill Proctor</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Test Results</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208.11</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208</w:t>
            </w:r>
          </w:p>
        </w:tc>
      </w:tr>
      <w:tr w:rsidR="004B6D58"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4B6D58" w:rsidRPr="00AC18C5" w:rsidRDefault="004B6D58" w:rsidP="008C412C">
            <w:pPr>
              <w:jc w:val="center"/>
              <w:rPr>
                <w:b/>
                <w:sz w:val="20"/>
                <w:szCs w:val="20"/>
              </w:rPr>
            </w:pPr>
            <w:r w:rsidRPr="00AC18C5">
              <w:rPr>
                <w:b/>
                <w:sz w:val="20"/>
                <w:szCs w:val="20"/>
              </w:rPr>
              <w:t>1</w:t>
            </w:r>
            <w:r w:rsidR="00DB7BF3">
              <w:rPr>
                <w:b/>
                <w:sz w:val="20"/>
                <w:szCs w:val="20"/>
              </w:rPr>
              <w:t>0</w:t>
            </w:r>
          </w:p>
        </w:tc>
        <w:tc>
          <w:tcPr>
            <w:tcW w:w="117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208</w:t>
            </w:r>
          </w:p>
        </w:tc>
        <w:tc>
          <w:tcPr>
            <w:tcW w:w="3451"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rPr>
                <w:sz w:val="20"/>
                <w:szCs w:val="20"/>
              </w:rPr>
            </w:pPr>
            <w:r>
              <w:rPr>
                <w:sz w:val="20"/>
                <w:szCs w:val="20"/>
              </w:rPr>
              <w:t>Backfill Density Testing</w:t>
            </w:r>
          </w:p>
        </w:tc>
        <w:tc>
          <w:tcPr>
            <w:tcW w:w="141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Test Results</w:t>
            </w:r>
          </w:p>
        </w:tc>
        <w:tc>
          <w:tcPr>
            <w:tcW w:w="1735"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208.11</w:t>
            </w:r>
          </w:p>
        </w:tc>
        <w:tc>
          <w:tcPr>
            <w:tcW w:w="1488" w:type="dxa"/>
            <w:tcBorders>
              <w:top w:val="nil"/>
              <w:left w:val="nil"/>
              <w:bottom w:val="single" w:sz="4" w:space="0" w:color="auto"/>
              <w:right w:val="single" w:sz="4" w:space="0" w:color="auto"/>
            </w:tcBorders>
            <w:shd w:val="clear" w:color="auto" w:fill="auto"/>
            <w:vAlign w:val="center"/>
            <w:hideMark/>
          </w:tcPr>
          <w:p w:rsidR="004B6D58" w:rsidRPr="009D7C55" w:rsidRDefault="004B6D58" w:rsidP="00A46DDF">
            <w:pPr>
              <w:jc w:val="center"/>
              <w:rPr>
                <w:sz w:val="20"/>
                <w:szCs w:val="20"/>
              </w:rPr>
            </w:pPr>
            <w:r>
              <w:rPr>
                <w:sz w:val="20"/>
                <w:szCs w:val="20"/>
              </w:rPr>
              <w:t>208</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BC22F7" w:rsidRDefault="00C62122" w:rsidP="0035748F">
            <w:pPr>
              <w:jc w:val="center"/>
              <w:rPr>
                <w:b/>
                <w:sz w:val="20"/>
                <w:szCs w:val="20"/>
                <w:highlight w:val="yellow"/>
              </w:rPr>
            </w:pPr>
            <w:r w:rsidRPr="00BC22F7">
              <w:rPr>
                <w:b/>
                <w:sz w:val="20"/>
                <w:szCs w:val="20"/>
              </w:rPr>
              <w:t>1</w:t>
            </w:r>
            <w:r w:rsidR="00DB7BF3">
              <w:rPr>
                <w:b/>
                <w:sz w:val="20"/>
                <w:szCs w:val="20"/>
              </w:rPr>
              <w:t>1</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jc w:val="center"/>
              <w:rPr>
                <w:sz w:val="20"/>
                <w:szCs w:val="20"/>
              </w:rPr>
            </w:pPr>
            <w:r>
              <w:rPr>
                <w:sz w:val="20"/>
                <w:szCs w:val="20"/>
              </w:rPr>
              <w:t>208</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rPr>
                <w:sz w:val="20"/>
                <w:szCs w:val="20"/>
              </w:rPr>
            </w:pPr>
            <w:r>
              <w:rPr>
                <w:sz w:val="20"/>
                <w:szCs w:val="20"/>
              </w:rPr>
              <w:t>Excavation and Backfill Plan</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jc w:val="center"/>
              <w:rPr>
                <w:sz w:val="20"/>
                <w:szCs w:val="20"/>
              </w:rPr>
            </w:pPr>
            <w:r>
              <w:rPr>
                <w:sz w:val="20"/>
                <w:szCs w:val="20"/>
              </w:rPr>
              <w:t>Plan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jc w:val="center"/>
              <w:rPr>
                <w:sz w:val="20"/>
                <w:szCs w:val="20"/>
              </w:rPr>
            </w:pPr>
            <w:r>
              <w:rPr>
                <w:sz w:val="20"/>
                <w:szCs w:val="20"/>
              </w:rPr>
              <w:t>Drawings</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jc w:val="center"/>
              <w:rPr>
                <w:sz w:val="20"/>
                <w:szCs w:val="20"/>
              </w:rPr>
            </w:pP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sidRPr="00AC18C5">
              <w:rPr>
                <w:b/>
                <w:sz w:val="20"/>
                <w:szCs w:val="20"/>
              </w:rPr>
              <w:t>1</w:t>
            </w:r>
            <w:r w:rsidR="00DB7BF3">
              <w:rPr>
                <w:b/>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251</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rPr>
                <w:sz w:val="20"/>
                <w:szCs w:val="20"/>
              </w:rPr>
            </w:pPr>
            <w:r w:rsidRPr="009D7C55">
              <w:rPr>
                <w:sz w:val="20"/>
                <w:szCs w:val="20"/>
              </w:rPr>
              <w:t>Riprap</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 xml:space="preserve">Material </w:t>
            </w:r>
          </w:p>
          <w:p w:rsidR="00C62122" w:rsidRPr="009D7C55" w:rsidRDefault="00C62122" w:rsidP="00A46DDF">
            <w:pPr>
              <w:jc w:val="center"/>
              <w:rPr>
                <w:sz w:val="20"/>
                <w:szCs w:val="20"/>
              </w:rPr>
            </w:pPr>
            <w:r w:rsidRPr="009D7C55">
              <w:rPr>
                <w:sz w:val="20"/>
                <w:szCs w:val="20"/>
              </w:rPr>
              <w:t>Certification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1A4C09">
            <w:pPr>
              <w:jc w:val="center"/>
              <w:rPr>
                <w:sz w:val="20"/>
                <w:szCs w:val="20"/>
              </w:rPr>
            </w:pPr>
            <w:r w:rsidRPr="009D7C55">
              <w:rPr>
                <w:sz w:val="20"/>
                <w:szCs w:val="20"/>
              </w:rPr>
              <w:t xml:space="preserve">251.07, </w:t>
            </w:r>
            <w:r>
              <w:rPr>
                <w:sz w:val="20"/>
                <w:szCs w:val="20"/>
              </w:rPr>
              <w:t>SS</w:t>
            </w:r>
            <w:r w:rsidRPr="009D7C55">
              <w:rPr>
                <w:sz w:val="20"/>
                <w:szCs w:val="20"/>
              </w:rPr>
              <w:t xml:space="preserve"> 251.07</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106, 705, Drawings</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sidRPr="00AC18C5">
              <w:rPr>
                <w:b/>
                <w:sz w:val="20"/>
                <w:szCs w:val="20"/>
              </w:rPr>
              <w:t>1</w:t>
            </w:r>
            <w:r w:rsidR="00DB7BF3">
              <w:rPr>
                <w:b/>
                <w:sz w:val="20"/>
                <w:szCs w:val="20"/>
              </w:rPr>
              <w:t>3</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272</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C042ED">
            <w:pPr>
              <w:rPr>
                <w:sz w:val="20"/>
                <w:szCs w:val="20"/>
              </w:rPr>
            </w:pPr>
            <w:r w:rsidRPr="009D7C55">
              <w:rPr>
                <w:sz w:val="20"/>
                <w:szCs w:val="20"/>
              </w:rPr>
              <w:t>Geocell Abutment Stabilization</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Material Certification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272.06</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1A4C09">
            <w:pPr>
              <w:jc w:val="center"/>
              <w:rPr>
                <w:sz w:val="20"/>
                <w:szCs w:val="20"/>
              </w:rPr>
            </w:pPr>
            <w:r w:rsidRPr="009D7C55">
              <w:rPr>
                <w:sz w:val="20"/>
                <w:szCs w:val="20"/>
              </w:rPr>
              <w:t xml:space="preserve">106, </w:t>
            </w:r>
            <w:r>
              <w:rPr>
                <w:sz w:val="20"/>
                <w:szCs w:val="20"/>
              </w:rPr>
              <w:t>SS</w:t>
            </w:r>
            <w:r w:rsidRPr="009D7C55">
              <w:rPr>
                <w:sz w:val="20"/>
                <w:szCs w:val="20"/>
              </w:rPr>
              <w:t xml:space="preserve"> 736</w:t>
            </w:r>
          </w:p>
        </w:tc>
      </w:tr>
      <w:tr w:rsidR="00C62122" w:rsidRPr="009D7C55" w:rsidTr="00D5513F">
        <w:trPr>
          <w:trHeight w:hRule="exact" w:val="748"/>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sidRPr="00AC18C5">
              <w:rPr>
                <w:b/>
                <w:sz w:val="20"/>
                <w:szCs w:val="20"/>
              </w:rPr>
              <w:t>1</w:t>
            </w:r>
            <w:r w:rsidR="00DB7BF3">
              <w:rPr>
                <w:b/>
                <w:sz w:val="20"/>
                <w:szCs w:val="20"/>
              </w:rPr>
              <w:t>4</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272</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6C4828">
            <w:pPr>
              <w:rPr>
                <w:sz w:val="20"/>
                <w:szCs w:val="20"/>
              </w:rPr>
            </w:pPr>
            <w:r w:rsidRPr="009D7C55">
              <w:rPr>
                <w:sz w:val="20"/>
                <w:szCs w:val="20"/>
              </w:rPr>
              <w:t>Geocell: Co</w:t>
            </w:r>
            <w:r>
              <w:rPr>
                <w:sz w:val="20"/>
                <w:szCs w:val="20"/>
              </w:rPr>
              <w:t>a</w:t>
            </w:r>
            <w:r w:rsidRPr="009D7C55">
              <w:rPr>
                <w:sz w:val="20"/>
                <w:szCs w:val="20"/>
              </w:rPr>
              <w:t>rse Granular Backfill</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jc w:val="center"/>
              <w:rPr>
                <w:sz w:val="20"/>
                <w:szCs w:val="20"/>
              </w:rPr>
            </w:pPr>
            <w:r w:rsidRPr="009D7C55">
              <w:rPr>
                <w:sz w:val="20"/>
                <w:szCs w:val="20"/>
              </w:rPr>
              <w:t xml:space="preserve">Material </w:t>
            </w:r>
          </w:p>
          <w:p w:rsidR="00C62122" w:rsidRPr="009D7C55" w:rsidRDefault="00C62122" w:rsidP="00821801">
            <w:pPr>
              <w:jc w:val="center"/>
              <w:rPr>
                <w:sz w:val="20"/>
                <w:szCs w:val="20"/>
              </w:rPr>
            </w:pPr>
            <w:r w:rsidRPr="009D7C55">
              <w:rPr>
                <w:sz w:val="20"/>
                <w:szCs w:val="20"/>
              </w:rPr>
              <w:t>Certification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jc w:val="center"/>
              <w:rPr>
                <w:sz w:val="20"/>
                <w:szCs w:val="20"/>
              </w:rPr>
            </w:pPr>
            <w:r w:rsidRPr="009D7C55">
              <w:rPr>
                <w:sz w:val="20"/>
                <w:szCs w:val="20"/>
              </w:rPr>
              <w:t>272.06</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jc w:val="center"/>
              <w:rPr>
                <w:sz w:val="20"/>
                <w:szCs w:val="20"/>
              </w:rPr>
            </w:pPr>
            <w:r w:rsidRPr="009D7C55">
              <w:rPr>
                <w:sz w:val="20"/>
                <w:szCs w:val="20"/>
              </w:rPr>
              <w:t xml:space="preserve">106, </w:t>
            </w:r>
          </w:p>
          <w:p w:rsidR="00C62122" w:rsidRPr="009D7C55" w:rsidRDefault="00C62122" w:rsidP="00821801">
            <w:pPr>
              <w:jc w:val="center"/>
              <w:rPr>
                <w:sz w:val="20"/>
                <w:szCs w:val="20"/>
              </w:rPr>
            </w:pPr>
            <w:r>
              <w:rPr>
                <w:sz w:val="20"/>
                <w:szCs w:val="20"/>
              </w:rPr>
              <w:t>SS</w:t>
            </w:r>
            <w:r w:rsidRPr="009D7C55">
              <w:rPr>
                <w:sz w:val="20"/>
                <w:szCs w:val="20"/>
              </w:rPr>
              <w:t xml:space="preserve"> 703.03, Drawings</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sidRPr="00AC18C5">
              <w:rPr>
                <w:b/>
                <w:sz w:val="20"/>
                <w:szCs w:val="20"/>
              </w:rPr>
              <w:t>1</w:t>
            </w:r>
            <w:r w:rsidR="00DB7BF3">
              <w:rPr>
                <w:b/>
                <w:sz w:val="20"/>
                <w:szCs w:val="20"/>
              </w:rPr>
              <w:t>5</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272</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rPr>
                <w:sz w:val="20"/>
                <w:szCs w:val="20"/>
              </w:rPr>
            </w:pPr>
            <w:r w:rsidRPr="009D7C55">
              <w:rPr>
                <w:sz w:val="20"/>
                <w:szCs w:val="20"/>
              </w:rPr>
              <w:t>Geocell: Geotextile – Type II</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jc w:val="center"/>
              <w:rPr>
                <w:sz w:val="20"/>
                <w:szCs w:val="20"/>
              </w:rPr>
            </w:pPr>
            <w:r w:rsidRPr="009D7C55">
              <w:rPr>
                <w:sz w:val="20"/>
                <w:szCs w:val="20"/>
              </w:rPr>
              <w:t>Material</w:t>
            </w:r>
          </w:p>
          <w:p w:rsidR="00C62122" w:rsidRPr="009D7C55" w:rsidRDefault="00C62122" w:rsidP="00821801">
            <w:pPr>
              <w:jc w:val="center"/>
              <w:rPr>
                <w:sz w:val="20"/>
                <w:szCs w:val="20"/>
              </w:rPr>
            </w:pPr>
            <w:r w:rsidRPr="009D7C55">
              <w:rPr>
                <w:sz w:val="20"/>
                <w:szCs w:val="20"/>
              </w:rPr>
              <w:t xml:space="preserve"> Certification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jc w:val="center"/>
              <w:rPr>
                <w:sz w:val="20"/>
                <w:szCs w:val="20"/>
              </w:rPr>
            </w:pPr>
            <w:r w:rsidRPr="009D7C55">
              <w:rPr>
                <w:sz w:val="20"/>
                <w:szCs w:val="20"/>
              </w:rPr>
              <w:t>272.06</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821801">
            <w:pPr>
              <w:jc w:val="center"/>
              <w:rPr>
                <w:sz w:val="20"/>
                <w:szCs w:val="20"/>
              </w:rPr>
            </w:pPr>
            <w:r w:rsidRPr="009D7C55">
              <w:rPr>
                <w:sz w:val="20"/>
                <w:szCs w:val="20"/>
              </w:rPr>
              <w:t>106, 714, Drawings</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sidRPr="00AC18C5">
              <w:rPr>
                <w:b/>
                <w:sz w:val="20"/>
                <w:szCs w:val="20"/>
              </w:rPr>
              <w:lastRenderedPageBreak/>
              <w:t>1</w:t>
            </w:r>
            <w:r w:rsidR="00DB7BF3">
              <w:rPr>
                <w:b/>
                <w:sz w:val="20"/>
                <w:szCs w:val="20"/>
              </w:rPr>
              <w:t>6</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308</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C042ED">
            <w:pPr>
              <w:rPr>
                <w:sz w:val="20"/>
                <w:szCs w:val="20"/>
              </w:rPr>
            </w:pPr>
            <w:r w:rsidRPr="009D7C55">
              <w:rPr>
                <w:sz w:val="20"/>
                <w:szCs w:val="20"/>
              </w:rPr>
              <w:t>Crushed Aggregate</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Material Certification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Pr>
                <w:sz w:val="20"/>
                <w:szCs w:val="20"/>
              </w:rPr>
              <w:t>SS</w:t>
            </w:r>
            <w:r w:rsidRPr="009D7C55">
              <w:rPr>
                <w:sz w:val="20"/>
                <w:szCs w:val="20"/>
              </w:rPr>
              <w:t xml:space="preserve"> 308.06</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703.06</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sidRPr="00AC18C5">
              <w:rPr>
                <w:b/>
                <w:sz w:val="20"/>
                <w:szCs w:val="20"/>
              </w:rPr>
              <w:t>1</w:t>
            </w:r>
            <w:r w:rsidR="00DB7BF3">
              <w:rPr>
                <w:b/>
                <w:sz w:val="20"/>
                <w:szCs w:val="20"/>
              </w:rPr>
              <w:t>7</w:t>
            </w:r>
          </w:p>
        </w:tc>
        <w:tc>
          <w:tcPr>
            <w:tcW w:w="1178" w:type="dxa"/>
            <w:tcBorders>
              <w:top w:val="nil"/>
              <w:left w:val="nil"/>
              <w:bottom w:val="single" w:sz="4" w:space="0" w:color="auto"/>
              <w:right w:val="single" w:sz="4" w:space="0" w:color="auto"/>
            </w:tcBorders>
            <w:shd w:val="clear" w:color="auto" w:fill="auto"/>
            <w:vAlign w:val="center"/>
            <w:hideMark/>
          </w:tcPr>
          <w:p w:rsidR="00C62122" w:rsidRDefault="00C62122" w:rsidP="0035748F">
            <w:pPr>
              <w:jc w:val="center"/>
              <w:rPr>
                <w:sz w:val="20"/>
                <w:szCs w:val="20"/>
              </w:rPr>
            </w:pPr>
            <w:r>
              <w:rPr>
                <w:sz w:val="20"/>
                <w:szCs w:val="20"/>
              </w:rPr>
              <w:t>308</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rPr>
                <w:sz w:val="20"/>
                <w:szCs w:val="20"/>
              </w:rPr>
            </w:pPr>
            <w:r>
              <w:rPr>
                <w:sz w:val="20"/>
                <w:szCs w:val="20"/>
              </w:rPr>
              <w:t>Backfill Proctor</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jc w:val="center"/>
              <w:rPr>
                <w:sz w:val="20"/>
                <w:szCs w:val="20"/>
              </w:rPr>
            </w:pPr>
            <w:r>
              <w:rPr>
                <w:sz w:val="20"/>
                <w:szCs w:val="20"/>
              </w:rPr>
              <w:t>Test Results</w:t>
            </w:r>
          </w:p>
        </w:tc>
        <w:tc>
          <w:tcPr>
            <w:tcW w:w="1735" w:type="dxa"/>
            <w:tcBorders>
              <w:top w:val="nil"/>
              <w:left w:val="nil"/>
              <w:bottom w:val="single" w:sz="4" w:space="0" w:color="auto"/>
              <w:right w:val="single" w:sz="4" w:space="0" w:color="auto"/>
            </w:tcBorders>
            <w:shd w:val="clear" w:color="auto" w:fill="auto"/>
            <w:vAlign w:val="center"/>
            <w:hideMark/>
          </w:tcPr>
          <w:p w:rsidR="00C62122" w:rsidRDefault="00C62122" w:rsidP="0035748F">
            <w:pPr>
              <w:jc w:val="center"/>
              <w:rPr>
                <w:sz w:val="20"/>
                <w:szCs w:val="20"/>
              </w:rPr>
            </w:pPr>
            <w:r>
              <w:rPr>
                <w:sz w:val="20"/>
                <w:szCs w:val="20"/>
              </w:rPr>
              <w:t>SS 308.05</w:t>
            </w:r>
          </w:p>
        </w:tc>
        <w:tc>
          <w:tcPr>
            <w:tcW w:w="1488" w:type="dxa"/>
            <w:tcBorders>
              <w:top w:val="nil"/>
              <w:left w:val="nil"/>
              <w:bottom w:val="single" w:sz="4" w:space="0" w:color="auto"/>
              <w:right w:val="single" w:sz="4" w:space="0" w:color="auto"/>
            </w:tcBorders>
            <w:shd w:val="clear" w:color="auto" w:fill="auto"/>
            <w:vAlign w:val="center"/>
            <w:hideMark/>
          </w:tcPr>
          <w:p w:rsidR="00C62122" w:rsidRDefault="00C62122" w:rsidP="0035748F">
            <w:pPr>
              <w:jc w:val="center"/>
              <w:rPr>
                <w:sz w:val="20"/>
                <w:szCs w:val="20"/>
              </w:rPr>
            </w:pP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DB7BF3" w:rsidP="0035748F">
            <w:pPr>
              <w:jc w:val="center"/>
              <w:rPr>
                <w:b/>
                <w:sz w:val="20"/>
                <w:szCs w:val="20"/>
              </w:rPr>
            </w:pPr>
            <w:r>
              <w:rPr>
                <w:b/>
                <w:sz w:val="20"/>
                <w:szCs w:val="20"/>
              </w:rPr>
              <w:t>18</w:t>
            </w:r>
          </w:p>
        </w:tc>
        <w:tc>
          <w:tcPr>
            <w:tcW w:w="1178" w:type="dxa"/>
            <w:tcBorders>
              <w:top w:val="nil"/>
              <w:left w:val="nil"/>
              <w:bottom w:val="single" w:sz="4" w:space="0" w:color="auto"/>
              <w:right w:val="single" w:sz="4" w:space="0" w:color="auto"/>
            </w:tcBorders>
            <w:shd w:val="clear" w:color="auto" w:fill="auto"/>
            <w:vAlign w:val="center"/>
            <w:hideMark/>
          </w:tcPr>
          <w:p w:rsidR="00C62122" w:rsidRDefault="00C62122" w:rsidP="0035748F">
            <w:pPr>
              <w:jc w:val="center"/>
              <w:rPr>
                <w:sz w:val="20"/>
                <w:szCs w:val="20"/>
              </w:rPr>
            </w:pPr>
            <w:r>
              <w:rPr>
                <w:sz w:val="20"/>
                <w:szCs w:val="20"/>
              </w:rPr>
              <w:t>308</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rPr>
                <w:sz w:val="20"/>
                <w:szCs w:val="20"/>
              </w:rPr>
            </w:pPr>
            <w:r>
              <w:rPr>
                <w:sz w:val="20"/>
                <w:szCs w:val="20"/>
              </w:rPr>
              <w:t>Backfill Density Testing</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35748F">
            <w:pPr>
              <w:jc w:val="center"/>
              <w:rPr>
                <w:sz w:val="20"/>
                <w:szCs w:val="20"/>
              </w:rPr>
            </w:pPr>
            <w:r>
              <w:rPr>
                <w:sz w:val="20"/>
                <w:szCs w:val="20"/>
              </w:rPr>
              <w:t>Test Results</w:t>
            </w:r>
          </w:p>
        </w:tc>
        <w:tc>
          <w:tcPr>
            <w:tcW w:w="1735" w:type="dxa"/>
            <w:tcBorders>
              <w:top w:val="nil"/>
              <w:left w:val="nil"/>
              <w:bottom w:val="single" w:sz="4" w:space="0" w:color="auto"/>
              <w:right w:val="single" w:sz="4" w:space="0" w:color="auto"/>
            </w:tcBorders>
            <w:shd w:val="clear" w:color="auto" w:fill="auto"/>
            <w:vAlign w:val="center"/>
            <w:hideMark/>
          </w:tcPr>
          <w:p w:rsidR="00C62122" w:rsidRDefault="00C62122" w:rsidP="0035748F">
            <w:pPr>
              <w:jc w:val="center"/>
              <w:rPr>
                <w:sz w:val="20"/>
                <w:szCs w:val="20"/>
              </w:rPr>
            </w:pPr>
            <w:r>
              <w:rPr>
                <w:sz w:val="20"/>
                <w:szCs w:val="20"/>
              </w:rPr>
              <w:t>SS 308.05</w:t>
            </w:r>
          </w:p>
        </w:tc>
        <w:tc>
          <w:tcPr>
            <w:tcW w:w="1488" w:type="dxa"/>
            <w:tcBorders>
              <w:top w:val="nil"/>
              <w:left w:val="nil"/>
              <w:bottom w:val="single" w:sz="4" w:space="0" w:color="auto"/>
              <w:right w:val="single" w:sz="4" w:space="0" w:color="auto"/>
            </w:tcBorders>
            <w:shd w:val="clear" w:color="auto" w:fill="auto"/>
            <w:vAlign w:val="center"/>
            <w:hideMark/>
          </w:tcPr>
          <w:p w:rsidR="00C62122" w:rsidRDefault="00C62122" w:rsidP="0035748F">
            <w:pPr>
              <w:jc w:val="center"/>
              <w:rPr>
                <w:sz w:val="20"/>
                <w:szCs w:val="20"/>
              </w:rPr>
            </w:pPr>
            <w:r>
              <w:rPr>
                <w:sz w:val="20"/>
                <w:szCs w:val="20"/>
              </w:rPr>
              <w:t>301.05</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DB7BF3" w:rsidP="0035748F">
            <w:pPr>
              <w:jc w:val="center"/>
              <w:rPr>
                <w:b/>
                <w:sz w:val="20"/>
                <w:szCs w:val="20"/>
              </w:rPr>
            </w:pPr>
            <w:r>
              <w:rPr>
                <w:b/>
                <w:sz w:val="20"/>
                <w:szCs w:val="20"/>
              </w:rPr>
              <w:t>19</w:t>
            </w:r>
          </w:p>
        </w:tc>
        <w:tc>
          <w:tcPr>
            <w:tcW w:w="1178"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jc w:val="center"/>
              <w:rPr>
                <w:sz w:val="20"/>
                <w:szCs w:val="20"/>
              </w:rPr>
            </w:pPr>
            <w:r>
              <w:rPr>
                <w:sz w:val="20"/>
                <w:szCs w:val="20"/>
              </w:rPr>
              <w:t>403</w:t>
            </w:r>
          </w:p>
        </w:tc>
        <w:tc>
          <w:tcPr>
            <w:tcW w:w="3451"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rPr>
                <w:sz w:val="20"/>
                <w:szCs w:val="20"/>
              </w:rPr>
            </w:pPr>
            <w:r>
              <w:rPr>
                <w:sz w:val="20"/>
                <w:szCs w:val="20"/>
              </w:rPr>
              <w:t>Asphalt</w:t>
            </w:r>
          </w:p>
        </w:tc>
        <w:tc>
          <w:tcPr>
            <w:tcW w:w="1415"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jc w:val="center"/>
              <w:rPr>
                <w:sz w:val="20"/>
                <w:szCs w:val="20"/>
              </w:rPr>
            </w:pPr>
            <w:r>
              <w:rPr>
                <w:sz w:val="20"/>
                <w:szCs w:val="20"/>
              </w:rPr>
              <w:t>Mix Design</w:t>
            </w:r>
          </w:p>
        </w:tc>
        <w:tc>
          <w:tcPr>
            <w:tcW w:w="1735"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jc w:val="center"/>
              <w:rPr>
                <w:sz w:val="20"/>
                <w:szCs w:val="20"/>
              </w:rPr>
            </w:pPr>
            <w:r>
              <w:rPr>
                <w:sz w:val="20"/>
                <w:szCs w:val="20"/>
              </w:rPr>
              <w:t>403.03</w:t>
            </w:r>
          </w:p>
        </w:tc>
        <w:tc>
          <w:tcPr>
            <w:tcW w:w="1488" w:type="dxa"/>
            <w:tcBorders>
              <w:top w:val="nil"/>
              <w:left w:val="nil"/>
              <w:bottom w:val="single" w:sz="4" w:space="0" w:color="auto"/>
              <w:right w:val="single" w:sz="4" w:space="0" w:color="auto"/>
            </w:tcBorders>
            <w:shd w:val="clear" w:color="auto" w:fill="auto"/>
            <w:vAlign w:val="center"/>
            <w:hideMark/>
          </w:tcPr>
          <w:p w:rsidR="00C62122" w:rsidRDefault="00C62122" w:rsidP="00777A34">
            <w:pPr>
              <w:jc w:val="center"/>
              <w:rPr>
                <w:sz w:val="20"/>
                <w:szCs w:val="20"/>
              </w:rPr>
            </w:pPr>
            <w:r>
              <w:rPr>
                <w:sz w:val="20"/>
                <w:szCs w:val="20"/>
              </w:rPr>
              <w:t>106</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Pr>
                <w:b/>
                <w:sz w:val="20"/>
                <w:szCs w:val="20"/>
              </w:rPr>
              <w:t>2</w:t>
            </w:r>
            <w:r w:rsidR="00DB7BF3">
              <w:rPr>
                <w:b/>
                <w:sz w:val="20"/>
                <w:szCs w:val="20"/>
              </w:rPr>
              <w:t>0</w:t>
            </w:r>
          </w:p>
        </w:tc>
        <w:tc>
          <w:tcPr>
            <w:tcW w:w="1178"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jc w:val="center"/>
              <w:rPr>
                <w:sz w:val="20"/>
                <w:szCs w:val="20"/>
              </w:rPr>
            </w:pPr>
            <w:r>
              <w:rPr>
                <w:sz w:val="20"/>
                <w:szCs w:val="20"/>
              </w:rPr>
              <w:t>403</w:t>
            </w:r>
          </w:p>
        </w:tc>
        <w:tc>
          <w:tcPr>
            <w:tcW w:w="3451"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rPr>
                <w:sz w:val="20"/>
                <w:szCs w:val="20"/>
              </w:rPr>
            </w:pPr>
            <w:r>
              <w:rPr>
                <w:sz w:val="20"/>
                <w:szCs w:val="20"/>
              </w:rPr>
              <w:t>Asphalt Testing</w:t>
            </w:r>
          </w:p>
        </w:tc>
        <w:tc>
          <w:tcPr>
            <w:tcW w:w="1415"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jc w:val="center"/>
              <w:rPr>
                <w:sz w:val="20"/>
                <w:szCs w:val="20"/>
              </w:rPr>
            </w:pPr>
            <w:r>
              <w:rPr>
                <w:sz w:val="20"/>
                <w:szCs w:val="20"/>
              </w:rPr>
              <w:t>Test Results</w:t>
            </w:r>
          </w:p>
        </w:tc>
        <w:tc>
          <w:tcPr>
            <w:tcW w:w="1735" w:type="dxa"/>
            <w:tcBorders>
              <w:top w:val="nil"/>
              <w:left w:val="nil"/>
              <w:bottom w:val="single" w:sz="4" w:space="0" w:color="auto"/>
              <w:right w:val="single" w:sz="4" w:space="0" w:color="auto"/>
            </w:tcBorders>
            <w:shd w:val="clear" w:color="auto" w:fill="auto"/>
            <w:vAlign w:val="center"/>
            <w:hideMark/>
          </w:tcPr>
          <w:p w:rsidR="00C62122" w:rsidRPr="006608E5" w:rsidRDefault="00C62122" w:rsidP="00777A34">
            <w:pPr>
              <w:jc w:val="center"/>
              <w:rPr>
                <w:sz w:val="20"/>
                <w:szCs w:val="20"/>
              </w:rPr>
            </w:pPr>
            <w:r>
              <w:rPr>
                <w:sz w:val="20"/>
                <w:szCs w:val="20"/>
              </w:rPr>
              <w:t>403.17</w:t>
            </w:r>
          </w:p>
        </w:tc>
        <w:tc>
          <w:tcPr>
            <w:tcW w:w="1488" w:type="dxa"/>
            <w:tcBorders>
              <w:top w:val="nil"/>
              <w:left w:val="nil"/>
              <w:bottom w:val="single" w:sz="4" w:space="0" w:color="auto"/>
              <w:right w:val="single" w:sz="4" w:space="0" w:color="auto"/>
            </w:tcBorders>
            <w:shd w:val="clear" w:color="auto" w:fill="auto"/>
            <w:vAlign w:val="center"/>
            <w:hideMark/>
          </w:tcPr>
          <w:p w:rsidR="00C62122" w:rsidRDefault="00C62122" w:rsidP="00777A34">
            <w:pPr>
              <w:jc w:val="center"/>
              <w:rPr>
                <w:sz w:val="20"/>
                <w:szCs w:val="20"/>
              </w:rPr>
            </w:pPr>
            <w:r>
              <w:rPr>
                <w:sz w:val="20"/>
                <w:szCs w:val="20"/>
              </w:rPr>
              <w:t>106</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Pr>
                <w:b/>
                <w:sz w:val="20"/>
                <w:szCs w:val="20"/>
              </w:rPr>
              <w:t>2</w:t>
            </w:r>
            <w:r w:rsidR="00DB7BF3">
              <w:rPr>
                <w:b/>
                <w:sz w:val="20"/>
                <w:szCs w:val="20"/>
              </w:rPr>
              <w:t>1</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553A</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C042ED">
            <w:pPr>
              <w:rPr>
                <w:sz w:val="20"/>
                <w:szCs w:val="20"/>
              </w:rPr>
            </w:pPr>
            <w:r w:rsidRPr="009D7C55">
              <w:rPr>
                <w:sz w:val="20"/>
                <w:szCs w:val="20"/>
              </w:rPr>
              <w:t>Precast Concrete Structures: Footings</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Shop Drawing</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Pr>
                <w:sz w:val="20"/>
                <w:szCs w:val="20"/>
              </w:rPr>
              <w:t>SS</w:t>
            </w:r>
            <w:r w:rsidRPr="009D7C55">
              <w:rPr>
                <w:sz w:val="20"/>
                <w:szCs w:val="20"/>
              </w:rPr>
              <w:t xml:space="preserve"> 553A.03</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104, 552, 553, 554</w:t>
            </w: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Pr>
                <w:b/>
                <w:sz w:val="20"/>
                <w:szCs w:val="20"/>
              </w:rPr>
              <w:t>2</w:t>
            </w:r>
            <w:r w:rsidR="00DB7BF3">
              <w:rPr>
                <w:b/>
                <w:sz w:val="20"/>
                <w:szCs w:val="20"/>
              </w:rPr>
              <w:t>2</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FC68C0">
            <w:pPr>
              <w:jc w:val="center"/>
              <w:rPr>
                <w:sz w:val="20"/>
                <w:szCs w:val="20"/>
              </w:rPr>
            </w:pPr>
            <w:r w:rsidRPr="009D7C55">
              <w:rPr>
                <w:sz w:val="20"/>
                <w:szCs w:val="20"/>
              </w:rPr>
              <w:t>553A</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FC68C0">
            <w:pPr>
              <w:rPr>
                <w:sz w:val="20"/>
                <w:szCs w:val="20"/>
              </w:rPr>
            </w:pPr>
            <w:r w:rsidRPr="009D7C55">
              <w:rPr>
                <w:sz w:val="20"/>
                <w:szCs w:val="20"/>
              </w:rPr>
              <w:t>Precast Concrete: PCI/NPCA Certification</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FC68C0">
            <w:pPr>
              <w:jc w:val="center"/>
              <w:rPr>
                <w:sz w:val="20"/>
                <w:szCs w:val="20"/>
              </w:rPr>
            </w:pPr>
            <w:r w:rsidRPr="009D7C55">
              <w:rPr>
                <w:sz w:val="20"/>
                <w:szCs w:val="20"/>
              </w:rPr>
              <w:t>Fabrication Certification</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FC68C0">
            <w:pPr>
              <w:jc w:val="center"/>
              <w:rPr>
                <w:sz w:val="20"/>
                <w:szCs w:val="20"/>
              </w:rPr>
            </w:pPr>
            <w:r>
              <w:rPr>
                <w:sz w:val="20"/>
                <w:szCs w:val="20"/>
              </w:rPr>
              <w:t>SS</w:t>
            </w:r>
            <w:r w:rsidRPr="009D7C55">
              <w:rPr>
                <w:sz w:val="20"/>
                <w:szCs w:val="20"/>
              </w:rPr>
              <w:t xml:space="preserve"> 553.02</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FC68C0">
            <w:pPr>
              <w:jc w:val="center"/>
              <w:rPr>
                <w:sz w:val="20"/>
                <w:szCs w:val="20"/>
              </w:rPr>
            </w:pPr>
          </w:p>
        </w:tc>
      </w:tr>
      <w:tr w:rsidR="00C62122" w:rsidRPr="009D7C55" w:rsidTr="00D5513F">
        <w:trPr>
          <w:trHeight w:hRule="exact" w:val="576"/>
          <w:jc w:val="center"/>
        </w:trPr>
        <w:tc>
          <w:tcPr>
            <w:tcW w:w="550" w:type="dxa"/>
            <w:tcBorders>
              <w:top w:val="nil"/>
              <w:left w:val="single" w:sz="4" w:space="0" w:color="auto"/>
              <w:bottom w:val="single" w:sz="4" w:space="0" w:color="auto"/>
              <w:right w:val="single" w:sz="4" w:space="0" w:color="auto"/>
            </w:tcBorders>
            <w:shd w:val="clear" w:color="000000" w:fill="F2F2F2"/>
            <w:vAlign w:val="center"/>
            <w:hideMark/>
          </w:tcPr>
          <w:p w:rsidR="00C62122" w:rsidRPr="00AC18C5" w:rsidRDefault="00C62122" w:rsidP="0035748F">
            <w:pPr>
              <w:jc w:val="center"/>
              <w:rPr>
                <w:b/>
                <w:sz w:val="20"/>
                <w:szCs w:val="20"/>
              </w:rPr>
            </w:pPr>
            <w:r>
              <w:rPr>
                <w:b/>
                <w:sz w:val="20"/>
                <w:szCs w:val="20"/>
              </w:rPr>
              <w:t>2</w:t>
            </w:r>
            <w:r w:rsidR="00DB7BF3">
              <w:rPr>
                <w:b/>
                <w:sz w:val="20"/>
                <w:szCs w:val="20"/>
              </w:rPr>
              <w:t>3</w:t>
            </w:r>
          </w:p>
        </w:tc>
        <w:tc>
          <w:tcPr>
            <w:tcW w:w="117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553A</w:t>
            </w:r>
          </w:p>
        </w:tc>
        <w:tc>
          <w:tcPr>
            <w:tcW w:w="3451"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rPr>
                <w:sz w:val="20"/>
                <w:szCs w:val="20"/>
              </w:rPr>
            </w:pPr>
            <w:r w:rsidRPr="009D7C55">
              <w:rPr>
                <w:sz w:val="20"/>
                <w:szCs w:val="20"/>
              </w:rPr>
              <w:t>Precast Concrete Structures: Testing</w:t>
            </w:r>
          </w:p>
        </w:tc>
        <w:tc>
          <w:tcPr>
            <w:tcW w:w="141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Test Results</w:t>
            </w:r>
          </w:p>
        </w:tc>
        <w:tc>
          <w:tcPr>
            <w:tcW w:w="1735"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Pr>
                <w:sz w:val="20"/>
                <w:szCs w:val="20"/>
              </w:rPr>
              <w:t>SS</w:t>
            </w:r>
            <w:r w:rsidRPr="009D7C55">
              <w:rPr>
                <w:sz w:val="20"/>
                <w:szCs w:val="20"/>
              </w:rPr>
              <w:t xml:space="preserve"> 553A.06</w:t>
            </w:r>
          </w:p>
        </w:tc>
        <w:tc>
          <w:tcPr>
            <w:tcW w:w="1488" w:type="dxa"/>
            <w:tcBorders>
              <w:top w:val="nil"/>
              <w:left w:val="nil"/>
              <w:bottom w:val="single" w:sz="4" w:space="0" w:color="auto"/>
              <w:right w:val="single" w:sz="4" w:space="0" w:color="auto"/>
            </w:tcBorders>
            <w:shd w:val="clear" w:color="auto" w:fill="auto"/>
            <w:vAlign w:val="center"/>
            <w:hideMark/>
          </w:tcPr>
          <w:p w:rsidR="00C62122" w:rsidRPr="009D7C55" w:rsidRDefault="00C62122" w:rsidP="00A46DDF">
            <w:pPr>
              <w:jc w:val="center"/>
              <w:rPr>
                <w:sz w:val="20"/>
                <w:szCs w:val="20"/>
              </w:rPr>
            </w:pPr>
            <w:r w:rsidRPr="009D7C55">
              <w:rPr>
                <w:sz w:val="20"/>
                <w:szCs w:val="20"/>
              </w:rPr>
              <w:t>106, 554, 562</w:t>
            </w:r>
          </w:p>
        </w:tc>
      </w:tr>
      <w:tr w:rsidR="00C62122"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C62122" w:rsidRPr="00AC18C5" w:rsidRDefault="00C62122" w:rsidP="0035748F">
            <w:pPr>
              <w:jc w:val="center"/>
              <w:rPr>
                <w:b/>
                <w:sz w:val="20"/>
                <w:szCs w:val="20"/>
              </w:rPr>
            </w:pPr>
            <w:r>
              <w:rPr>
                <w:b/>
                <w:sz w:val="20"/>
                <w:szCs w:val="20"/>
              </w:rPr>
              <w:t>2</w:t>
            </w:r>
            <w:r w:rsidR="00DB7BF3">
              <w:rPr>
                <w:b/>
                <w:sz w:val="20"/>
                <w:szCs w:val="20"/>
              </w:rPr>
              <w:t>4</w:t>
            </w:r>
          </w:p>
        </w:tc>
        <w:tc>
          <w:tcPr>
            <w:tcW w:w="1178"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FC68C0">
            <w:pPr>
              <w:jc w:val="center"/>
              <w:rPr>
                <w:sz w:val="20"/>
                <w:szCs w:val="20"/>
              </w:rPr>
            </w:pPr>
            <w:r w:rsidRPr="009D7C55">
              <w:rPr>
                <w:sz w:val="20"/>
                <w:szCs w:val="20"/>
              </w:rPr>
              <w:t>553A</w:t>
            </w:r>
          </w:p>
        </w:tc>
        <w:tc>
          <w:tcPr>
            <w:tcW w:w="3451"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FC68C0">
            <w:pPr>
              <w:rPr>
                <w:sz w:val="20"/>
                <w:szCs w:val="20"/>
              </w:rPr>
            </w:pPr>
            <w:r w:rsidRPr="009D7C55">
              <w:rPr>
                <w:sz w:val="20"/>
                <w:szCs w:val="20"/>
              </w:rPr>
              <w:t xml:space="preserve">Reinforcing Steel </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C62122" w:rsidRPr="009D7C55" w:rsidRDefault="00C62122" w:rsidP="00FC68C0">
            <w:pPr>
              <w:jc w:val="center"/>
              <w:rPr>
                <w:sz w:val="20"/>
                <w:szCs w:val="20"/>
              </w:rPr>
            </w:pPr>
            <w:r w:rsidRPr="009D7C55">
              <w:rPr>
                <w:sz w:val="20"/>
                <w:szCs w:val="20"/>
              </w:rPr>
              <w:t>Order List</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C62122" w:rsidRPr="009D7C55" w:rsidRDefault="00C62122" w:rsidP="00FC68C0">
            <w:pPr>
              <w:jc w:val="center"/>
              <w:rPr>
                <w:sz w:val="20"/>
                <w:szCs w:val="20"/>
              </w:rPr>
            </w:pPr>
            <w:r w:rsidRPr="009D7C55">
              <w:rPr>
                <w:sz w:val="20"/>
                <w:szCs w:val="20"/>
              </w:rPr>
              <w:t>554.03</w:t>
            </w:r>
          </w:p>
        </w:tc>
        <w:tc>
          <w:tcPr>
            <w:tcW w:w="1488"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FC68C0">
            <w:pPr>
              <w:jc w:val="center"/>
              <w:rPr>
                <w:sz w:val="20"/>
                <w:szCs w:val="20"/>
              </w:rPr>
            </w:pPr>
            <w:r w:rsidRPr="009D7C55">
              <w:rPr>
                <w:sz w:val="20"/>
                <w:szCs w:val="20"/>
              </w:rPr>
              <w:t>553, 553A, 709, Drawings</w:t>
            </w:r>
          </w:p>
        </w:tc>
      </w:tr>
      <w:tr w:rsidR="00C62122"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C62122" w:rsidRPr="00AC18C5" w:rsidRDefault="00C62122" w:rsidP="0035748F">
            <w:pPr>
              <w:jc w:val="center"/>
              <w:rPr>
                <w:b/>
                <w:sz w:val="20"/>
                <w:szCs w:val="20"/>
              </w:rPr>
            </w:pPr>
            <w:r>
              <w:rPr>
                <w:b/>
                <w:sz w:val="20"/>
                <w:szCs w:val="20"/>
              </w:rPr>
              <w:t>2</w:t>
            </w:r>
            <w:r w:rsidR="00DB7BF3">
              <w:rPr>
                <w:b/>
                <w:sz w:val="20"/>
                <w:szCs w:val="20"/>
              </w:rPr>
              <w:t>5</w:t>
            </w:r>
          </w:p>
        </w:tc>
        <w:tc>
          <w:tcPr>
            <w:tcW w:w="1178" w:type="dxa"/>
            <w:tcBorders>
              <w:top w:val="single" w:sz="4" w:space="0" w:color="auto"/>
              <w:left w:val="nil"/>
              <w:bottom w:val="single" w:sz="4" w:space="0" w:color="auto"/>
              <w:right w:val="single" w:sz="4" w:space="0" w:color="auto"/>
            </w:tcBorders>
            <w:shd w:val="clear" w:color="auto" w:fill="auto"/>
            <w:vAlign w:val="center"/>
          </w:tcPr>
          <w:p w:rsidR="00C62122" w:rsidRPr="006608E5" w:rsidRDefault="00C62122" w:rsidP="008C412C">
            <w:pPr>
              <w:jc w:val="center"/>
              <w:rPr>
                <w:sz w:val="20"/>
                <w:szCs w:val="20"/>
              </w:rPr>
            </w:pPr>
            <w:r>
              <w:rPr>
                <w:sz w:val="20"/>
                <w:szCs w:val="20"/>
              </w:rPr>
              <w:t>553A</w:t>
            </w:r>
          </w:p>
        </w:tc>
        <w:tc>
          <w:tcPr>
            <w:tcW w:w="3451" w:type="dxa"/>
            <w:tcBorders>
              <w:top w:val="single" w:sz="4" w:space="0" w:color="auto"/>
              <w:left w:val="nil"/>
              <w:bottom w:val="single" w:sz="4" w:space="0" w:color="auto"/>
              <w:right w:val="single" w:sz="4" w:space="0" w:color="auto"/>
            </w:tcBorders>
            <w:shd w:val="clear" w:color="auto" w:fill="auto"/>
            <w:vAlign w:val="center"/>
          </w:tcPr>
          <w:p w:rsidR="00C62122" w:rsidRPr="006608E5" w:rsidRDefault="00C62122" w:rsidP="008C412C">
            <w:pPr>
              <w:rPr>
                <w:sz w:val="20"/>
                <w:szCs w:val="20"/>
              </w:rPr>
            </w:pPr>
            <w:r w:rsidRPr="006608E5">
              <w:rPr>
                <w:sz w:val="20"/>
                <w:szCs w:val="20"/>
              </w:rPr>
              <w:t>Miscellaneous Material: Grout</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C62122" w:rsidRPr="006608E5" w:rsidRDefault="00C62122" w:rsidP="008C412C">
            <w:pPr>
              <w:jc w:val="center"/>
              <w:rPr>
                <w:sz w:val="20"/>
                <w:szCs w:val="20"/>
              </w:rPr>
            </w:pPr>
            <w:r w:rsidRPr="006608E5">
              <w:rPr>
                <w:sz w:val="20"/>
                <w:szCs w:val="20"/>
              </w:rPr>
              <w:t>Material</w:t>
            </w:r>
          </w:p>
          <w:p w:rsidR="00C62122" w:rsidRPr="006608E5" w:rsidRDefault="00C62122" w:rsidP="008C412C">
            <w:pPr>
              <w:jc w:val="center"/>
              <w:rPr>
                <w:sz w:val="20"/>
                <w:szCs w:val="20"/>
              </w:rPr>
            </w:pPr>
            <w:r w:rsidRPr="006608E5">
              <w:rPr>
                <w:sz w:val="20"/>
                <w:szCs w:val="20"/>
              </w:rPr>
              <w:t xml:space="preserve"> Certification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C62122" w:rsidRPr="006608E5" w:rsidRDefault="00C62122" w:rsidP="008C412C">
            <w:pPr>
              <w:jc w:val="center"/>
              <w:rPr>
                <w:sz w:val="20"/>
                <w:szCs w:val="20"/>
              </w:rPr>
            </w:pPr>
            <w:r w:rsidRPr="006608E5">
              <w:rPr>
                <w:sz w:val="20"/>
                <w:szCs w:val="20"/>
              </w:rPr>
              <w:t>SS 725.40</w:t>
            </w:r>
          </w:p>
        </w:tc>
        <w:tc>
          <w:tcPr>
            <w:tcW w:w="1488" w:type="dxa"/>
            <w:tcBorders>
              <w:top w:val="single" w:sz="4" w:space="0" w:color="auto"/>
              <w:left w:val="nil"/>
              <w:bottom w:val="single" w:sz="4" w:space="0" w:color="auto"/>
              <w:right w:val="single" w:sz="4" w:space="0" w:color="auto"/>
            </w:tcBorders>
            <w:shd w:val="clear" w:color="auto" w:fill="auto"/>
            <w:vAlign w:val="center"/>
          </w:tcPr>
          <w:p w:rsidR="00C62122" w:rsidRPr="006608E5" w:rsidRDefault="00C62122" w:rsidP="008C412C">
            <w:pPr>
              <w:jc w:val="center"/>
              <w:rPr>
                <w:sz w:val="20"/>
                <w:szCs w:val="20"/>
              </w:rPr>
            </w:pPr>
            <w:r w:rsidRPr="006608E5">
              <w:rPr>
                <w:sz w:val="20"/>
                <w:szCs w:val="20"/>
              </w:rPr>
              <w:t>Drawings</w:t>
            </w:r>
          </w:p>
        </w:tc>
      </w:tr>
      <w:tr w:rsidR="00C62122"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C62122" w:rsidRPr="00AC18C5" w:rsidRDefault="00C62122" w:rsidP="0035748F">
            <w:pPr>
              <w:jc w:val="center"/>
              <w:rPr>
                <w:b/>
                <w:sz w:val="20"/>
                <w:szCs w:val="20"/>
              </w:rPr>
            </w:pPr>
            <w:r>
              <w:rPr>
                <w:b/>
                <w:sz w:val="20"/>
                <w:szCs w:val="20"/>
              </w:rPr>
              <w:t>2</w:t>
            </w:r>
            <w:r w:rsidR="00DB7BF3">
              <w:rPr>
                <w:b/>
                <w:sz w:val="20"/>
                <w:szCs w:val="20"/>
              </w:rPr>
              <w:t>6</w:t>
            </w:r>
          </w:p>
        </w:tc>
        <w:tc>
          <w:tcPr>
            <w:tcW w:w="1178" w:type="dxa"/>
            <w:tcBorders>
              <w:top w:val="single" w:sz="4" w:space="0" w:color="auto"/>
              <w:left w:val="nil"/>
              <w:bottom w:val="single" w:sz="4" w:space="0" w:color="auto"/>
              <w:right w:val="single" w:sz="4" w:space="0" w:color="auto"/>
            </w:tcBorders>
            <w:shd w:val="clear" w:color="auto" w:fill="auto"/>
            <w:vAlign w:val="center"/>
          </w:tcPr>
          <w:p w:rsidR="00C62122" w:rsidRPr="006608E5" w:rsidRDefault="00C62122" w:rsidP="008C412C">
            <w:pPr>
              <w:jc w:val="center"/>
              <w:rPr>
                <w:sz w:val="20"/>
                <w:szCs w:val="20"/>
              </w:rPr>
            </w:pPr>
            <w:r>
              <w:rPr>
                <w:sz w:val="20"/>
                <w:szCs w:val="20"/>
              </w:rPr>
              <w:t>553A</w:t>
            </w:r>
          </w:p>
        </w:tc>
        <w:tc>
          <w:tcPr>
            <w:tcW w:w="3451" w:type="dxa"/>
            <w:tcBorders>
              <w:top w:val="single" w:sz="4" w:space="0" w:color="auto"/>
              <w:left w:val="nil"/>
              <w:bottom w:val="single" w:sz="4" w:space="0" w:color="auto"/>
              <w:right w:val="single" w:sz="4" w:space="0" w:color="auto"/>
            </w:tcBorders>
            <w:shd w:val="clear" w:color="auto" w:fill="auto"/>
            <w:vAlign w:val="center"/>
          </w:tcPr>
          <w:p w:rsidR="00C62122" w:rsidRPr="006608E5" w:rsidRDefault="00C62122" w:rsidP="008C412C">
            <w:pPr>
              <w:rPr>
                <w:sz w:val="20"/>
                <w:szCs w:val="20"/>
              </w:rPr>
            </w:pPr>
            <w:r w:rsidRPr="006608E5">
              <w:rPr>
                <w:sz w:val="20"/>
                <w:szCs w:val="20"/>
              </w:rPr>
              <w:t>Miscellaneous Material: Grout</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C62122" w:rsidRPr="006608E5" w:rsidRDefault="00C62122" w:rsidP="008C412C">
            <w:pPr>
              <w:jc w:val="center"/>
              <w:rPr>
                <w:sz w:val="20"/>
                <w:szCs w:val="20"/>
              </w:rPr>
            </w:pPr>
            <w:r w:rsidRPr="006608E5">
              <w:rPr>
                <w:sz w:val="20"/>
                <w:szCs w:val="20"/>
              </w:rPr>
              <w:t>Product</w:t>
            </w:r>
          </w:p>
          <w:p w:rsidR="00C62122" w:rsidRPr="006608E5" w:rsidRDefault="00C62122" w:rsidP="008C412C">
            <w:pPr>
              <w:jc w:val="center"/>
              <w:rPr>
                <w:sz w:val="20"/>
                <w:szCs w:val="20"/>
              </w:rPr>
            </w:pPr>
            <w:r w:rsidRPr="006608E5">
              <w:rPr>
                <w:sz w:val="20"/>
                <w:szCs w:val="20"/>
              </w:rPr>
              <w:t xml:space="preserve"> Approval</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C62122" w:rsidRPr="006608E5" w:rsidRDefault="00C62122" w:rsidP="008C412C">
            <w:pPr>
              <w:jc w:val="center"/>
              <w:rPr>
                <w:sz w:val="20"/>
                <w:szCs w:val="20"/>
              </w:rPr>
            </w:pPr>
            <w:r w:rsidRPr="006608E5">
              <w:rPr>
                <w:sz w:val="20"/>
                <w:szCs w:val="20"/>
              </w:rPr>
              <w:t>SS 725.40</w:t>
            </w:r>
          </w:p>
        </w:tc>
        <w:tc>
          <w:tcPr>
            <w:tcW w:w="1488" w:type="dxa"/>
            <w:tcBorders>
              <w:top w:val="single" w:sz="4" w:space="0" w:color="auto"/>
              <w:left w:val="nil"/>
              <w:bottom w:val="single" w:sz="4" w:space="0" w:color="auto"/>
              <w:right w:val="single" w:sz="4" w:space="0" w:color="auto"/>
            </w:tcBorders>
            <w:shd w:val="clear" w:color="auto" w:fill="auto"/>
            <w:vAlign w:val="center"/>
          </w:tcPr>
          <w:p w:rsidR="00C62122" w:rsidRPr="006608E5" w:rsidRDefault="00C62122" w:rsidP="008C412C">
            <w:pPr>
              <w:jc w:val="center"/>
              <w:rPr>
                <w:sz w:val="20"/>
                <w:szCs w:val="20"/>
              </w:rPr>
            </w:pPr>
            <w:r w:rsidRPr="006608E5">
              <w:rPr>
                <w:sz w:val="20"/>
                <w:szCs w:val="20"/>
              </w:rPr>
              <w:t>Drawings</w:t>
            </w:r>
          </w:p>
        </w:tc>
      </w:tr>
      <w:tr w:rsidR="00C62122"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C62122" w:rsidRPr="00AC18C5" w:rsidRDefault="00C62122" w:rsidP="0035748F">
            <w:pPr>
              <w:jc w:val="center"/>
              <w:rPr>
                <w:b/>
                <w:sz w:val="20"/>
                <w:szCs w:val="20"/>
              </w:rPr>
            </w:pPr>
            <w:r>
              <w:rPr>
                <w:b/>
                <w:sz w:val="20"/>
                <w:szCs w:val="20"/>
              </w:rPr>
              <w:t>2</w:t>
            </w:r>
            <w:r w:rsidR="00DB7BF3">
              <w:rPr>
                <w:b/>
                <w:sz w:val="20"/>
                <w:szCs w:val="20"/>
              </w:rPr>
              <w:t>7</w:t>
            </w:r>
          </w:p>
        </w:tc>
        <w:tc>
          <w:tcPr>
            <w:tcW w:w="1178"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C042ED">
            <w:pPr>
              <w:jc w:val="center"/>
              <w:rPr>
                <w:sz w:val="20"/>
                <w:szCs w:val="20"/>
              </w:rPr>
            </w:pPr>
            <w:r w:rsidRPr="009D7C55">
              <w:rPr>
                <w:sz w:val="20"/>
                <w:szCs w:val="20"/>
              </w:rPr>
              <w:t>603</w:t>
            </w:r>
          </w:p>
        </w:tc>
        <w:tc>
          <w:tcPr>
            <w:tcW w:w="3451"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C042ED">
            <w:pPr>
              <w:rPr>
                <w:sz w:val="20"/>
                <w:szCs w:val="20"/>
              </w:rPr>
            </w:pPr>
            <w:r w:rsidRPr="009D7C55">
              <w:rPr>
                <w:sz w:val="20"/>
                <w:szCs w:val="20"/>
              </w:rPr>
              <w:t>Structural Plate Structures</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C62122" w:rsidRPr="009D7C55" w:rsidRDefault="00C62122" w:rsidP="00C042ED">
            <w:pPr>
              <w:jc w:val="center"/>
              <w:rPr>
                <w:sz w:val="20"/>
                <w:szCs w:val="20"/>
              </w:rPr>
            </w:pPr>
            <w:r w:rsidRPr="009D7C55">
              <w:rPr>
                <w:sz w:val="20"/>
                <w:szCs w:val="20"/>
              </w:rPr>
              <w:t>Material</w:t>
            </w:r>
          </w:p>
          <w:p w:rsidR="00C62122" w:rsidRPr="009D7C55" w:rsidRDefault="00C62122" w:rsidP="00C042ED">
            <w:pPr>
              <w:jc w:val="center"/>
              <w:rPr>
                <w:sz w:val="20"/>
                <w:szCs w:val="20"/>
              </w:rPr>
            </w:pPr>
            <w:r w:rsidRPr="009D7C55">
              <w:rPr>
                <w:sz w:val="20"/>
                <w:szCs w:val="20"/>
              </w:rPr>
              <w:t xml:space="preserve"> Certification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C62122" w:rsidRPr="009D7C55" w:rsidRDefault="00C62122" w:rsidP="00C042ED">
            <w:pPr>
              <w:jc w:val="center"/>
              <w:rPr>
                <w:sz w:val="20"/>
                <w:szCs w:val="20"/>
              </w:rPr>
            </w:pPr>
            <w:r w:rsidRPr="009D7C55">
              <w:rPr>
                <w:sz w:val="20"/>
                <w:szCs w:val="20"/>
              </w:rPr>
              <w:t>603.04</w:t>
            </w:r>
          </w:p>
        </w:tc>
        <w:tc>
          <w:tcPr>
            <w:tcW w:w="1488"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C042ED">
            <w:pPr>
              <w:jc w:val="center"/>
              <w:rPr>
                <w:sz w:val="20"/>
                <w:szCs w:val="20"/>
              </w:rPr>
            </w:pPr>
            <w:r w:rsidRPr="009D7C55">
              <w:rPr>
                <w:sz w:val="20"/>
                <w:szCs w:val="20"/>
              </w:rPr>
              <w:t>106, Drawings</w:t>
            </w:r>
          </w:p>
        </w:tc>
      </w:tr>
      <w:tr w:rsidR="00C62122"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C62122" w:rsidRPr="00AC18C5" w:rsidRDefault="00DB7BF3" w:rsidP="0035748F">
            <w:pPr>
              <w:jc w:val="center"/>
              <w:rPr>
                <w:b/>
                <w:sz w:val="20"/>
                <w:szCs w:val="20"/>
              </w:rPr>
            </w:pPr>
            <w:r>
              <w:rPr>
                <w:b/>
                <w:sz w:val="20"/>
                <w:szCs w:val="20"/>
              </w:rPr>
              <w:t>28</w:t>
            </w:r>
          </w:p>
        </w:tc>
        <w:tc>
          <w:tcPr>
            <w:tcW w:w="1178"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8C412C">
            <w:pPr>
              <w:jc w:val="center"/>
              <w:rPr>
                <w:sz w:val="20"/>
                <w:szCs w:val="20"/>
              </w:rPr>
            </w:pPr>
            <w:r w:rsidRPr="009D7C55">
              <w:rPr>
                <w:sz w:val="20"/>
                <w:szCs w:val="20"/>
              </w:rPr>
              <w:t>603</w:t>
            </w:r>
          </w:p>
        </w:tc>
        <w:tc>
          <w:tcPr>
            <w:tcW w:w="3451"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8C412C">
            <w:pPr>
              <w:rPr>
                <w:sz w:val="20"/>
                <w:szCs w:val="20"/>
              </w:rPr>
            </w:pPr>
            <w:r w:rsidRPr="009D7C55">
              <w:rPr>
                <w:sz w:val="20"/>
                <w:szCs w:val="20"/>
              </w:rPr>
              <w:t>Structural Plate Structures</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C62122" w:rsidRPr="009D7C55" w:rsidRDefault="00C62122" w:rsidP="008C412C">
            <w:pPr>
              <w:jc w:val="center"/>
              <w:rPr>
                <w:sz w:val="20"/>
                <w:szCs w:val="20"/>
              </w:rPr>
            </w:pPr>
            <w:r>
              <w:rPr>
                <w:sz w:val="20"/>
                <w:szCs w:val="20"/>
              </w:rPr>
              <w:t>Shop Drawing</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C62122" w:rsidRPr="009D7C55" w:rsidRDefault="00C62122" w:rsidP="008C412C">
            <w:pPr>
              <w:jc w:val="center"/>
              <w:rPr>
                <w:sz w:val="20"/>
                <w:szCs w:val="20"/>
              </w:rPr>
            </w:pPr>
            <w:r>
              <w:rPr>
                <w:sz w:val="20"/>
                <w:szCs w:val="20"/>
              </w:rPr>
              <w:t>SS 603.03</w:t>
            </w:r>
          </w:p>
        </w:tc>
        <w:tc>
          <w:tcPr>
            <w:tcW w:w="1488" w:type="dxa"/>
            <w:tcBorders>
              <w:top w:val="single" w:sz="4" w:space="0" w:color="auto"/>
              <w:left w:val="nil"/>
              <w:bottom w:val="single" w:sz="4" w:space="0" w:color="auto"/>
              <w:right w:val="single" w:sz="4" w:space="0" w:color="auto"/>
            </w:tcBorders>
            <w:shd w:val="clear" w:color="auto" w:fill="auto"/>
            <w:vAlign w:val="center"/>
          </w:tcPr>
          <w:p w:rsidR="00C62122" w:rsidRPr="009D7C55" w:rsidRDefault="00C62122" w:rsidP="008C412C">
            <w:pPr>
              <w:jc w:val="center"/>
              <w:rPr>
                <w:sz w:val="20"/>
                <w:szCs w:val="20"/>
              </w:rPr>
            </w:pPr>
            <w:r w:rsidRPr="009D7C55">
              <w:rPr>
                <w:sz w:val="20"/>
                <w:szCs w:val="20"/>
              </w:rPr>
              <w:t>Drawings</w:t>
            </w:r>
          </w:p>
        </w:tc>
      </w:tr>
      <w:tr w:rsidR="005A4396"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5A4396" w:rsidRPr="00AC18C5" w:rsidRDefault="00DB7BF3" w:rsidP="00BC22F7">
            <w:pPr>
              <w:jc w:val="center"/>
              <w:rPr>
                <w:b/>
                <w:sz w:val="20"/>
                <w:szCs w:val="20"/>
              </w:rPr>
            </w:pPr>
            <w:r>
              <w:rPr>
                <w:b/>
                <w:sz w:val="20"/>
                <w:szCs w:val="20"/>
              </w:rPr>
              <w:t>29</w:t>
            </w:r>
          </w:p>
        </w:tc>
        <w:tc>
          <w:tcPr>
            <w:tcW w:w="117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2829BF">
            <w:pPr>
              <w:jc w:val="center"/>
              <w:rPr>
                <w:sz w:val="20"/>
                <w:szCs w:val="20"/>
              </w:rPr>
            </w:pPr>
            <w:r w:rsidRPr="009D7C55">
              <w:rPr>
                <w:sz w:val="20"/>
                <w:szCs w:val="20"/>
              </w:rPr>
              <w:t>622</w:t>
            </w:r>
          </w:p>
        </w:tc>
        <w:tc>
          <w:tcPr>
            <w:tcW w:w="3451"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2829BF">
            <w:pPr>
              <w:rPr>
                <w:sz w:val="20"/>
                <w:szCs w:val="20"/>
              </w:rPr>
            </w:pPr>
            <w:r w:rsidRPr="009D7C55">
              <w:rPr>
                <w:sz w:val="20"/>
                <w:szCs w:val="20"/>
              </w:rPr>
              <w:t xml:space="preserve">Equipment Rental </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2829BF">
            <w:pPr>
              <w:jc w:val="center"/>
              <w:rPr>
                <w:sz w:val="20"/>
                <w:szCs w:val="20"/>
              </w:rPr>
            </w:pPr>
            <w:r w:rsidRPr="009D7C55">
              <w:rPr>
                <w:sz w:val="20"/>
                <w:szCs w:val="20"/>
              </w:rPr>
              <w:t>Equipment</w:t>
            </w:r>
          </w:p>
          <w:p w:rsidR="005A4396" w:rsidRPr="009D7C55" w:rsidRDefault="005A4396" w:rsidP="002829BF">
            <w:pPr>
              <w:jc w:val="center"/>
              <w:rPr>
                <w:sz w:val="20"/>
                <w:szCs w:val="20"/>
              </w:rPr>
            </w:pPr>
            <w:r w:rsidRPr="009D7C55">
              <w:rPr>
                <w:sz w:val="20"/>
                <w:szCs w:val="20"/>
              </w:rPr>
              <w:t xml:space="preserve"> Approval</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2829BF">
            <w:pPr>
              <w:jc w:val="center"/>
              <w:rPr>
                <w:sz w:val="20"/>
                <w:szCs w:val="20"/>
              </w:rPr>
            </w:pPr>
            <w:r>
              <w:rPr>
                <w:sz w:val="20"/>
                <w:szCs w:val="20"/>
              </w:rPr>
              <w:t>SS</w:t>
            </w:r>
            <w:r w:rsidRPr="009D7C55">
              <w:rPr>
                <w:sz w:val="20"/>
                <w:szCs w:val="20"/>
              </w:rPr>
              <w:t xml:space="preserve"> 622.02</w:t>
            </w:r>
          </w:p>
        </w:tc>
        <w:tc>
          <w:tcPr>
            <w:tcW w:w="148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2829BF">
            <w:pPr>
              <w:jc w:val="center"/>
              <w:rPr>
                <w:sz w:val="20"/>
                <w:szCs w:val="20"/>
              </w:rPr>
            </w:pPr>
            <w:r w:rsidRPr="009D7C55">
              <w:rPr>
                <w:sz w:val="20"/>
                <w:szCs w:val="20"/>
              </w:rPr>
              <w:t> </w:t>
            </w:r>
          </w:p>
        </w:tc>
      </w:tr>
      <w:tr w:rsidR="005A4396"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5A4396" w:rsidRPr="00AC18C5" w:rsidRDefault="00C62122" w:rsidP="00BC22F7">
            <w:pPr>
              <w:jc w:val="center"/>
              <w:rPr>
                <w:b/>
                <w:sz w:val="20"/>
                <w:szCs w:val="20"/>
              </w:rPr>
            </w:pPr>
            <w:r>
              <w:rPr>
                <w:b/>
                <w:sz w:val="20"/>
                <w:szCs w:val="20"/>
              </w:rPr>
              <w:t>3</w:t>
            </w:r>
            <w:r w:rsidR="00DB7BF3">
              <w:rPr>
                <w:b/>
                <w:sz w:val="20"/>
                <w:szCs w:val="20"/>
              </w:rPr>
              <w:t>0</w:t>
            </w:r>
          </w:p>
        </w:tc>
        <w:tc>
          <w:tcPr>
            <w:tcW w:w="117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2829BF">
            <w:pPr>
              <w:jc w:val="center"/>
              <w:rPr>
                <w:sz w:val="20"/>
                <w:szCs w:val="20"/>
              </w:rPr>
            </w:pPr>
            <w:r w:rsidRPr="009D7C55">
              <w:rPr>
                <w:sz w:val="20"/>
                <w:szCs w:val="20"/>
              </w:rPr>
              <w:t>625</w:t>
            </w:r>
          </w:p>
        </w:tc>
        <w:tc>
          <w:tcPr>
            <w:tcW w:w="3451"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2829BF">
            <w:pPr>
              <w:rPr>
                <w:sz w:val="20"/>
                <w:szCs w:val="20"/>
              </w:rPr>
            </w:pPr>
            <w:r w:rsidRPr="009D7C55">
              <w:rPr>
                <w:sz w:val="20"/>
                <w:szCs w:val="20"/>
              </w:rPr>
              <w:t>Seed Mix</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C042ED">
            <w:pPr>
              <w:jc w:val="center"/>
              <w:rPr>
                <w:sz w:val="20"/>
                <w:szCs w:val="20"/>
              </w:rPr>
            </w:pPr>
            <w:r w:rsidRPr="009D7C55">
              <w:rPr>
                <w:sz w:val="20"/>
                <w:szCs w:val="20"/>
              </w:rPr>
              <w:t>Material</w:t>
            </w:r>
          </w:p>
          <w:p w:rsidR="005A4396" w:rsidRPr="009D7C55" w:rsidRDefault="005A4396" w:rsidP="00C042ED">
            <w:pPr>
              <w:jc w:val="center"/>
              <w:rPr>
                <w:sz w:val="20"/>
                <w:szCs w:val="20"/>
              </w:rPr>
            </w:pPr>
            <w:r w:rsidRPr="009D7C55">
              <w:rPr>
                <w:sz w:val="20"/>
                <w:szCs w:val="20"/>
              </w:rPr>
              <w:t xml:space="preserve"> Certification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C042ED">
            <w:pPr>
              <w:jc w:val="center"/>
              <w:rPr>
                <w:sz w:val="20"/>
                <w:szCs w:val="20"/>
              </w:rPr>
            </w:pPr>
            <w:r w:rsidRPr="009D7C55">
              <w:rPr>
                <w:sz w:val="20"/>
                <w:szCs w:val="20"/>
              </w:rPr>
              <w:t>625.10</w:t>
            </w:r>
          </w:p>
        </w:tc>
        <w:tc>
          <w:tcPr>
            <w:tcW w:w="148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C042ED">
            <w:pPr>
              <w:jc w:val="center"/>
              <w:rPr>
                <w:sz w:val="20"/>
                <w:szCs w:val="20"/>
              </w:rPr>
            </w:pPr>
            <w:r w:rsidRPr="009D7C55">
              <w:rPr>
                <w:sz w:val="20"/>
                <w:szCs w:val="20"/>
              </w:rPr>
              <w:t xml:space="preserve">106, </w:t>
            </w:r>
          </w:p>
          <w:p w:rsidR="005A4396" w:rsidRPr="009D7C55" w:rsidRDefault="005A4396" w:rsidP="00C042ED">
            <w:pPr>
              <w:jc w:val="center"/>
              <w:rPr>
                <w:sz w:val="20"/>
                <w:szCs w:val="20"/>
              </w:rPr>
            </w:pPr>
            <w:r>
              <w:rPr>
                <w:sz w:val="20"/>
                <w:szCs w:val="20"/>
              </w:rPr>
              <w:t>SS</w:t>
            </w:r>
            <w:r w:rsidRPr="009D7C55">
              <w:rPr>
                <w:sz w:val="20"/>
                <w:szCs w:val="20"/>
              </w:rPr>
              <w:t xml:space="preserve"> 625, 713</w:t>
            </w:r>
          </w:p>
        </w:tc>
      </w:tr>
      <w:tr w:rsidR="005A4396"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5A4396" w:rsidRDefault="00C62122" w:rsidP="00BC22F7">
            <w:pPr>
              <w:jc w:val="center"/>
              <w:rPr>
                <w:b/>
                <w:sz w:val="20"/>
                <w:szCs w:val="20"/>
              </w:rPr>
            </w:pPr>
            <w:r>
              <w:rPr>
                <w:b/>
                <w:sz w:val="20"/>
                <w:szCs w:val="20"/>
              </w:rPr>
              <w:t>3</w:t>
            </w:r>
            <w:r w:rsidR="00DB7BF3">
              <w:rPr>
                <w:b/>
                <w:sz w:val="20"/>
                <w:szCs w:val="20"/>
              </w:rPr>
              <w:t>1</w:t>
            </w:r>
          </w:p>
        </w:tc>
        <w:tc>
          <w:tcPr>
            <w:tcW w:w="1178" w:type="dxa"/>
            <w:tcBorders>
              <w:top w:val="single" w:sz="4" w:space="0" w:color="auto"/>
              <w:left w:val="nil"/>
              <w:bottom w:val="single" w:sz="4" w:space="0" w:color="auto"/>
              <w:right w:val="single" w:sz="4" w:space="0" w:color="auto"/>
            </w:tcBorders>
            <w:shd w:val="clear" w:color="auto" w:fill="auto"/>
            <w:vAlign w:val="center"/>
          </w:tcPr>
          <w:p w:rsidR="005A4396" w:rsidRDefault="005A4396" w:rsidP="00133426">
            <w:pPr>
              <w:jc w:val="center"/>
              <w:rPr>
                <w:sz w:val="20"/>
                <w:szCs w:val="20"/>
              </w:rPr>
            </w:pPr>
            <w:r>
              <w:rPr>
                <w:sz w:val="20"/>
                <w:szCs w:val="20"/>
              </w:rPr>
              <w:t>633</w:t>
            </w:r>
          </w:p>
        </w:tc>
        <w:tc>
          <w:tcPr>
            <w:tcW w:w="3451"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133426">
            <w:pPr>
              <w:rPr>
                <w:sz w:val="20"/>
                <w:szCs w:val="20"/>
              </w:rPr>
            </w:pPr>
            <w:r>
              <w:rPr>
                <w:sz w:val="20"/>
                <w:szCs w:val="20"/>
              </w:rPr>
              <w:t>Posts and Signs</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133426">
            <w:pPr>
              <w:jc w:val="center"/>
              <w:rPr>
                <w:sz w:val="20"/>
                <w:szCs w:val="20"/>
              </w:rPr>
            </w:pPr>
            <w:r>
              <w:rPr>
                <w:sz w:val="20"/>
                <w:szCs w:val="20"/>
              </w:rPr>
              <w:t>Material Certification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5A4396" w:rsidRDefault="005A4396" w:rsidP="00133426">
            <w:pPr>
              <w:jc w:val="center"/>
              <w:rPr>
                <w:sz w:val="20"/>
                <w:szCs w:val="20"/>
              </w:rPr>
            </w:pPr>
            <w:r>
              <w:rPr>
                <w:sz w:val="20"/>
                <w:szCs w:val="20"/>
              </w:rPr>
              <w:t>718.09, 718.12</w:t>
            </w:r>
          </w:p>
        </w:tc>
        <w:tc>
          <w:tcPr>
            <w:tcW w:w="1488" w:type="dxa"/>
            <w:tcBorders>
              <w:top w:val="single" w:sz="4" w:space="0" w:color="auto"/>
              <w:left w:val="nil"/>
              <w:bottom w:val="single" w:sz="4" w:space="0" w:color="auto"/>
              <w:right w:val="single" w:sz="4" w:space="0" w:color="auto"/>
            </w:tcBorders>
            <w:shd w:val="clear" w:color="auto" w:fill="auto"/>
            <w:vAlign w:val="center"/>
          </w:tcPr>
          <w:p w:rsidR="005A4396" w:rsidRDefault="005A4396" w:rsidP="00133426">
            <w:pPr>
              <w:jc w:val="center"/>
              <w:rPr>
                <w:sz w:val="20"/>
                <w:szCs w:val="20"/>
              </w:rPr>
            </w:pPr>
            <w:r>
              <w:rPr>
                <w:sz w:val="20"/>
                <w:szCs w:val="20"/>
              </w:rPr>
              <w:t>718.08</w:t>
            </w:r>
          </w:p>
        </w:tc>
      </w:tr>
      <w:tr w:rsidR="005A4396"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5A4396" w:rsidRDefault="00C62122" w:rsidP="00BC22F7">
            <w:pPr>
              <w:jc w:val="center"/>
              <w:rPr>
                <w:b/>
                <w:sz w:val="20"/>
                <w:szCs w:val="20"/>
              </w:rPr>
            </w:pPr>
            <w:r>
              <w:rPr>
                <w:b/>
                <w:sz w:val="20"/>
                <w:szCs w:val="20"/>
              </w:rPr>
              <w:t>3</w:t>
            </w:r>
            <w:r w:rsidR="00DB7BF3">
              <w:rPr>
                <w:b/>
                <w:sz w:val="20"/>
                <w:szCs w:val="20"/>
              </w:rPr>
              <w:t>2</w:t>
            </w:r>
          </w:p>
        </w:tc>
        <w:tc>
          <w:tcPr>
            <w:tcW w:w="117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133426">
            <w:pPr>
              <w:jc w:val="center"/>
              <w:rPr>
                <w:sz w:val="20"/>
                <w:szCs w:val="20"/>
              </w:rPr>
            </w:pPr>
            <w:r>
              <w:rPr>
                <w:sz w:val="20"/>
                <w:szCs w:val="20"/>
              </w:rPr>
              <w:t>648</w:t>
            </w:r>
          </w:p>
        </w:tc>
        <w:tc>
          <w:tcPr>
            <w:tcW w:w="3451"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133426">
            <w:pPr>
              <w:rPr>
                <w:sz w:val="20"/>
                <w:szCs w:val="20"/>
              </w:rPr>
            </w:pPr>
            <w:r w:rsidRPr="009D7C55">
              <w:rPr>
                <w:sz w:val="20"/>
                <w:szCs w:val="20"/>
              </w:rPr>
              <w:t xml:space="preserve">Cross-Vane </w:t>
            </w:r>
            <w:r>
              <w:rPr>
                <w:sz w:val="20"/>
                <w:szCs w:val="20"/>
              </w:rPr>
              <w:t xml:space="preserve">and Fish Rest Stop </w:t>
            </w:r>
            <w:r w:rsidRPr="009D7C55">
              <w:rPr>
                <w:sz w:val="20"/>
                <w:szCs w:val="20"/>
              </w:rPr>
              <w:t>Rock</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133426">
            <w:pPr>
              <w:jc w:val="center"/>
              <w:rPr>
                <w:sz w:val="20"/>
                <w:szCs w:val="20"/>
              </w:rPr>
            </w:pPr>
            <w:r w:rsidRPr="009D7C55">
              <w:rPr>
                <w:sz w:val="20"/>
                <w:szCs w:val="20"/>
              </w:rPr>
              <w:t>Material Certification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133426">
            <w:pPr>
              <w:jc w:val="center"/>
              <w:rPr>
                <w:sz w:val="20"/>
                <w:szCs w:val="20"/>
              </w:rPr>
            </w:pPr>
            <w:r>
              <w:rPr>
                <w:sz w:val="20"/>
                <w:szCs w:val="20"/>
              </w:rPr>
              <w:t>Drawings</w:t>
            </w:r>
          </w:p>
        </w:tc>
        <w:tc>
          <w:tcPr>
            <w:tcW w:w="148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133426">
            <w:pPr>
              <w:jc w:val="center"/>
              <w:rPr>
                <w:sz w:val="20"/>
                <w:szCs w:val="20"/>
              </w:rPr>
            </w:pPr>
            <w:r>
              <w:rPr>
                <w:sz w:val="20"/>
                <w:szCs w:val="20"/>
              </w:rPr>
              <w:t>SS 705.08</w:t>
            </w:r>
          </w:p>
        </w:tc>
      </w:tr>
      <w:tr w:rsidR="005A4396" w:rsidRPr="009D7C55" w:rsidTr="00D5513F">
        <w:trPr>
          <w:trHeight w:hRule="exact" w:val="576"/>
          <w:jc w:val="center"/>
        </w:trPr>
        <w:tc>
          <w:tcPr>
            <w:tcW w:w="550" w:type="dxa"/>
            <w:tcBorders>
              <w:top w:val="single" w:sz="4" w:space="0" w:color="auto"/>
              <w:left w:val="single" w:sz="4" w:space="0" w:color="auto"/>
              <w:bottom w:val="single" w:sz="4" w:space="0" w:color="auto"/>
              <w:right w:val="single" w:sz="4" w:space="0" w:color="auto"/>
            </w:tcBorders>
            <w:shd w:val="clear" w:color="000000" w:fill="F2F2F2"/>
            <w:vAlign w:val="center"/>
          </w:tcPr>
          <w:p w:rsidR="005A4396" w:rsidRDefault="00DB7BF3" w:rsidP="00BC22F7">
            <w:pPr>
              <w:jc w:val="center"/>
              <w:rPr>
                <w:b/>
                <w:sz w:val="20"/>
                <w:szCs w:val="20"/>
              </w:rPr>
            </w:pPr>
            <w:r>
              <w:rPr>
                <w:b/>
                <w:sz w:val="20"/>
                <w:szCs w:val="20"/>
              </w:rPr>
              <w:t>33</w:t>
            </w:r>
          </w:p>
        </w:tc>
        <w:tc>
          <w:tcPr>
            <w:tcW w:w="1178"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133426">
            <w:pPr>
              <w:jc w:val="center"/>
              <w:rPr>
                <w:sz w:val="20"/>
                <w:szCs w:val="20"/>
              </w:rPr>
            </w:pPr>
            <w:r>
              <w:rPr>
                <w:sz w:val="20"/>
                <w:szCs w:val="20"/>
              </w:rPr>
              <w:t>705</w:t>
            </w:r>
          </w:p>
        </w:tc>
        <w:tc>
          <w:tcPr>
            <w:tcW w:w="3451" w:type="dxa"/>
            <w:tcBorders>
              <w:top w:val="single" w:sz="4" w:space="0" w:color="auto"/>
              <w:left w:val="nil"/>
              <w:bottom w:val="single" w:sz="4" w:space="0" w:color="auto"/>
              <w:right w:val="single" w:sz="4" w:space="0" w:color="auto"/>
            </w:tcBorders>
            <w:shd w:val="clear" w:color="auto" w:fill="auto"/>
            <w:vAlign w:val="center"/>
          </w:tcPr>
          <w:p w:rsidR="005A4396" w:rsidRPr="009D7C55" w:rsidRDefault="005A4396" w:rsidP="00133426">
            <w:pPr>
              <w:rPr>
                <w:sz w:val="20"/>
                <w:szCs w:val="20"/>
              </w:rPr>
            </w:pPr>
            <w:r>
              <w:rPr>
                <w:sz w:val="20"/>
                <w:szCs w:val="20"/>
              </w:rPr>
              <w:t xml:space="preserve">Native Streambed Material </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133426">
            <w:pPr>
              <w:jc w:val="center"/>
              <w:rPr>
                <w:sz w:val="20"/>
                <w:szCs w:val="20"/>
              </w:rPr>
            </w:pPr>
            <w:r>
              <w:rPr>
                <w:sz w:val="20"/>
                <w:szCs w:val="20"/>
              </w:rPr>
              <w:t>Gradation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5A4396" w:rsidRPr="009D7C55" w:rsidRDefault="005A4396" w:rsidP="00133426">
            <w:pPr>
              <w:jc w:val="center"/>
              <w:rPr>
                <w:sz w:val="20"/>
                <w:szCs w:val="20"/>
              </w:rPr>
            </w:pPr>
            <w:r>
              <w:rPr>
                <w:sz w:val="20"/>
                <w:szCs w:val="20"/>
              </w:rPr>
              <w:t>SS 705.07</w:t>
            </w:r>
          </w:p>
        </w:tc>
        <w:tc>
          <w:tcPr>
            <w:tcW w:w="1488" w:type="dxa"/>
            <w:tcBorders>
              <w:top w:val="single" w:sz="4" w:space="0" w:color="auto"/>
              <w:left w:val="nil"/>
              <w:bottom w:val="single" w:sz="4" w:space="0" w:color="auto"/>
              <w:right w:val="single" w:sz="4" w:space="0" w:color="auto"/>
            </w:tcBorders>
            <w:shd w:val="clear" w:color="auto" w:fill="auto"/>
            <w:vAlign w:val="center"/>
          </w:tcPr>
          <w:p w:rsidR="005A4396" w:rsidRDefault="005A4396" w:rsidP="00133426">
            <w:pPr>
              <w:jc w:val="center"/>
              <w:rPr>
                <w:sz w:val="20"/>
                <w:szCs w:val="20"/>
              </w:rPr>
            </w:pPr>
          </w:p>
        </w:tc>
      </w:tr>
    </w:tbl>
    <w:p w:rsidR="00821801" w:rsidRPr="009D7C55" w:rsidRDefault="00821801">
      <w:pPr>
        <w:rPr>
          <w:rFonts w:ascii="Helvetica" w:hAnsi="Helvetica" w:cs="Arial"/>
          <w:b/>
          <w:bCs/>
          <w:kern w:val="32"/>
          <w:sz w:val="28"/>
          <w:szCs w:val="32"/>
        </w:rPr>
      </w:pPr>
      <w:r w:rsidRPr="009D7C55">
        <w:br w:type="page"/>
      </w:r>
    </w:p>
    <w:p w:rsidR="006B4F8C" w:rsidRPr="009D7C55" w:rsidRDefault="004A3CB1" w:rsidP="004A21C8">
      <w:pPr>
        <w:pStyle w:val="Heading1"/>
        <w:spacing w:before="0"/>
      </w:pPr>
      <w:bookmarkStart w:id="31" w:name="_Toc403630862"/>
      <w:r w:rsidRPr="009D7C55">
        <w:lastRenderedPageBreak/>
        <w:t xml:space="preserve">155 – </w:t>
      </w:r>
      <w:r w:rsidR="004A21C8" w:rsidRPr="009D7C55">
        <w:t>SCHEDULES FOR CONSTRUCTION CONTRACTS</w:t>
      </w:r>
      <w:bookmarkEnd w:id="31"/>
    </w:p>
    <w:p w:rsidR="004A3CB1" w:rsidRPr="009D7C55" w:rsidRDefault="004A3CB1" w:rsidP="000F45FE">
      <w:pPr>
        <w:rPr>
          <w:rFonts w:ascii="Helvetica" w:hAnsi="Helvetica" w:cs="Arial"/>
          <w:b/>
          <w:bCs/>
          <w:kern w:val="32"/>
          <w:sz w:val="28"/>
          <w:szCs w:val="32"/>
        </w:rPr>
      </w:pPr>
    </w:p>
    <w:p w:rsidR="006B4F8C" w:rsidRPr="009D7C55" w:rsidRDefault="006B4F8C" w:rsidP="000F45FE">
      <w:pPr>
        <w:rPr>
          <w:b/>
        </w:rPr>
      </w:pPr>
      <w:r w:rsidRPr="009D7C55">
        <w:rPr>
          <w:b/>
        </w:rPr>
        <w:t>155 Delete</w:t>
      </w:r>
    </w:p>
    <w:p w:rsidR="006B4F8C" w:rsidRPr="009D7C55" w:rsidRDefault="006B4F8C">
      <w:pPr>
        <w:pStyle w:val="BodyText"/>
      </w:pPr>
      <w:r w:rsidRPr="009D7C55">
        <w:rPr>
          <w:u w:val="single"/>
        </w:rPr>
        <w:t>Delete Section 155 in its entirety</w:t>
      </w:r>
      <w:r w:rsidRPr="009D7C55">
        <w:t>.</w:t>
      </w:r>
    </w:p>
    <w:p w:rsidR="006B4F8C" w:rsidRPr="009D7C55" w:rsidRDefault="006B4F8C">
      <w:pPr>
        <w:tabs>
          <w:tab w:val="left" w:pos="2415"/>
        </w:tabs>
      </w:pPr>
    </w:p>
    <w:p w:rsidR="00FE0C61" w:rsidRDefault="00FE0C61">
      <w:pPr>
        <w:rPr>
          <w:rFonts w:ascii="Helvetica" w:hAnsi="Helvetica" w:cs="Arial"/>
          <w:b/>
          <w:bCs/>
          <w:kern w:val="32"/>
          <w:sz w:val="28"/>
          <w:szCs w:val="32"/>
        </w:rPr>
      </w:pPr>
      <w:bookmarkStart w:id="32" w:name="_Toc201735767"/>
      <w:r>
        <w:br w:type="page"/>
      </w:r>
    </w:p>
    <w:p w:rsidR="000A029E" w:rsidRPr="009D7C55" w:rsidRDefault="000A029E" w:rsidP="000A029E">
      <w:pPr>
        <w:pStyle w:val="Heading1"/>
      </w:pPr>
      <w:bookmarkStart w:id="33" w:name="_Toc403630863"/>
      <w:r w:rsidRPr="009D7C55">
        <w:lastRenderedPageBreak/>
        <w:t xml:space="preserve">156 </w:t>
      </w:r>
      <w:r w:rsidR="001767AC" w:rsidRPr="009D7C55">
        <w:t>–</w:t>
      </w:r>
      <w:r w:rsidRPr="009D7C55">
        <w:t xml:space="preserve"> </w:t>
      </w:r>
      <w:r w:rsidRPr="009D7C55">
        <w:rPr>
          <w:caps/>
        </w:rPr>
        <w:t>Public Traffic</w:t>
      </w:r>
      <w:bookmarkEnd w:id="32"/>
      <w:bookmarkEnd w:id="33"/>
    </w:p>
    <w:p w:rsidR="000A029E" w:rsidRPr="009D7C55" w:rsidRDefault="000A029E" w:rsidP="000A029E">
      <w:pPr>
        <w:jc w:val="right"/>
        <w:rPr>
          <w:sz w:val="16"/>
        </w:rPr>
      </w:pPr>
    </w:p>
    <w:p w:rsidR="000A029E" w:rsidRPr="009D7C55" w:rsidRDefault="000A029E" w:rsidP="004A21C8">
      <w:pPr>
        <w:pStyle w:val="BodyText"/>
        <w:rPr>
          <w:rFonts w:ascii="Times New Roman" w:hAnsi="Times New Roman" w:cs="Times New Roman"/>
          <w:b/>
          <w:bCs/>
        </w:rPr>
      </w:pPr>
      <w:r w:rsidRPr="009D7C55">
        <w:rPr>
          <w:rFonts w:ascii="Times New Roman" w:hAnsi="Times New Roman" w:cs="Times New Roman"/>
          <w:b/>
          <w:bCs/>
        </w:rPr>
        <w:t xml:space="preserve">156.03 Accommodating Traffic During Work. </w:t>
      </w:r>
    </w:p>
    <w:p w:rsidR="000A029E" w:rsidRPr="009D7C55" w:rsidRDefault="000A029E" w:rsidP="004A21C8">
      <w:pPr>
        <w:pStyle w:val="BodyText"/>
        <w:rPr>
          <w:rFonts w:ascii="Times New Roman" w:hAnsi="Times New Roman" w:cs="Times New Roman"/>
        </w:rPr>
      </w:pPr>
      <w:r w:rsidRPr="009D7C55">
        <w:rPr>
          <w:rFonts w:ascii="Times New Roman" w:hAnsi="Times New Roman" w:cs="Times New Roman"/>
          <w:u w:val="single"/>
        </w:rPr>
        <w:t>Delete the following from the last paragraph</w:t>
      </w:r>
      <w:r w:rsidRPr="009D7C55">
        <w:rPr>
          <w:rFonts w:ascii="Times New Roman" w:hAnsi="Times New Roman" w:cs="Times New Roman"/>
        </w:rPr>
        <w:t>:</w:t>
      </w:r>
    </w:p>
    <w:p w:rsidR="000A029E" w:rsidRPr="009D7C55" w:rsidRDefault="000A029E" w:rsidP="004A21C8">
      <w:pPr>
        <w:pStyle w:val="BodyText"/>
        <w:spacing w:before="0" w:after="0"/>
        <w:rPr>
          <w:rFonts w:ascii="Times New Roman" w:hAnsi="Times New Roman" w:cs="Times New Roman"/>
        </w:rPr>
      </w:pPr>
      <w:r w:rsidRPr="009D7C55">
        <w:rPr>
          <w:rFonts w:ascii="Times New Roman" w:hAnsi="Times New Roman" w:cs="Times New Roman"/>
        </w:rPr>
        <w:t>According to Subsection 106.07(b)</w:t>
      </w:r>
    </w:p>
    <w:p w:rsidR="00D021DA" w:rsidRPr="009D7C55" w:rsidRDefault="00D021DA" w:rsidP="004A21C8">
      <w:pPr>
        <w:pStyle w:val="BodyText"/>
        <w:spacing w:before="0" w:after="0"/>
        <w:rPr>
          <w:rFonts w:ascii="Times New Roman" w:hAnsi="Times New Roman" w:cs="Times New Roman"/>
          <w:u w:val="single"/>
        </w:rPr>
      </w:pPr>
    </w:p>
    <w:p w:rsidR="000A029E" w:rsidRPr="009D7C55" w:rsidRDefault="000A029E" w:rsidP="004A21C8">
      <w:pPr>
        <w:pStyle w:val="BodyText"/>
        <w:spacing w:before="0" w:after="0"/>
        <w:rPr>
          <w:rFonts w:ascii="Times New Roman" w:hAnsi="Times New Roman" w:cs="Times New Roman"/>
          <w:u w:val="single"/>
        </w:rPr>
      </w:pPr>
      <w:r w:rsidRPr="009D7C55">
        <w:rPr>
          <w:rFonts w:ascii="Times New Roman" w:hAnsi="Times New Roman" w:cs="Times New Roman"/>
          <w:u w:val="single"/>
        </w:rPr>
        <w:t>Delete the first paragraph and replace with the following:</w:t>
      </w:r>
    </w:p>
    <w:p w:rsidR="0034621B" w:rsidRPr="009D7C55" w:rsidRDefault="0034621B" w:rsidP="004A21C8">
      <w:pPr>
        <w:pStyle w:val="BodyText"/>
        <w:spacing w:before="0" w:after="0"/>
        <w:rPr>
          <w:rFonts w:ascii="Times New Roman" w:hAnsi="Times New Roman" w:cs="Times New Roman"/>
          <w:u w:val="single"/>
        </w:rPr>
      </w:pPr>
    </w:p>
    <w:p w:rsidR="0034621B" w:rsidRPr="009D7C55" w:rsidRDefault="000A029E" w:rsidP="004A21C8">
      <w:r w:rsidRPr="009D7C55">
        <w:t xml:space="preserve">Accommodate traffic according to the requirements set forth below, MUTCD, and Section 635.  </w:t>
      </w:r>
      <w:r w:rsidR="0034621B" w:rsidRPr="009D7C55">
        <w:t>Submit a traffic control plan for acceptance at least 30 days before intended use.</w:t>
      </w:r>
    </w:p>
    <w:p w:rsidR="0034621B" w:rsidRPr="009D7C55" w:rsidRDefault="0034621B" w:rsidP="004A21C8">
      <w:pPr>
        <w:pStyle w:val="BodyText"/>
        <w:spacing w:before="0" w:after="0"/>
        <w:rPr>
          <w:rFonts w:ascii="Times New Roman" w:hAnsi="Times New Roman" w:cs="Times New Roman"/>
          <w:u w:val="single"/>
        </w:rPr>
      </w:pPr>
    </w:p>
    <w:p w:rsidR="00C042ED" w:rsidRPr="009D7C55" w:rsidRDefault="00C042ED" w:rsidP="004A21C8">
      <w:pPr>
        <w:pStyle w:val="BodyText"/>
        <w:rPr>
          <w:rFonts w:ascii="Times New Roman" w:hAnsi="Times New Roman" w:cs="Times New Roman"/>
          <w:u w:val="single"/>
        </w:rPr>
      </w:pPr>
      <w:r w:rsidRPr="009D7C55">
        <w:rPr>
          <w:rFonts w:ascii="Times New Roman" w:hAnsi="Times New Roman" w:cs="Times New Roman"/>
          <w:u w:val="single"/>
        </w:rPr>
        <w:t xml:space="preserve">Add the following project specific requirements:  </w:t>
      </w:r>
    </w:p>
    <w:p w:rsidR="00C042ED" w:rsidRPr="009D7C55" w:rsidRDefault="00C042ED" w:rsidP="004A21C8">
      <w:pPr>
        <w:pStyle w:val="normal0"/>
        <w:rPr>
          <w:rFonts w:ascii="Times New Roman" w:hAnsi="Times New Roman"/>
          <w:noProof w:val="0"/>
        </w:rPr>
      </w:pPr>
      <w:r w:rsidRPr="009D7C55">
        <w:rPr>
          <w:rFonts w:ascii="Times New Roman" w:hAnsi="Times New Roman"/>
          <w:noProof w:val="0"/>
        </w:rPr>
        <w:t xml:space="preserve">The contractor will be allowed to close </w:t>
      </w:r>
      <w:r w:rsidR="00E03385">
        <w:rPr>
          <w:rFonts w:ascii="Times New Roman" w:hAnsi="Times New Roman"/>
          <w:noProof w:val="0"/>
        </w:rPr>
        <w:t>Elk Creek Road</w:t>
      </w:r>
      <w:r w:rsidRPr="009D7C55">
        <w:rPr>
          <w:rFonts w:ascii="Times New Roman" w:hAnsi="Times New Roman"/>
          <w:noProof w:val="0"/>
        </w:rPr>
        <w:t xml:space="preserve"> to through traffic for </w:t>
      </w:r>
      <w:r w:rsidR="004A21C8" w:rsidRPr="009D7C55">
        <w:rPr>
          <w:rFonts w:ascii="Times New Roman" w:hAnsi="Times New Roman"/>
          <w:noProof w:val="0"/>
        </w:rPr>
        <w:t>the duration of the project</w:t>
      </w:r>
      <w:r w:rsidRPr="009D7C55">
        <w:rPr>
          <w:rFonts w:ascii="Times New Roman" w:hAnsi="Times New Roman"/>
          <w:noProof w:val="0"/>
        </w:rPr>
        <w:t xml:space="preserve">.  </w:t>
      </w:r>
      <w:r w:rsidR="00CF6E33" w:rsidRPr="009D7C55">
        <w:rPr>
          <w:rFonts w:ascii="Times New Roman" w:hAnsi="Times New Roman"/>
          <w:noProof w:val="0"/>
        </w:rPr>
        <w:t xml:space="preserve">The contractor shall give the </w:t>
      </w:r>
      <w:r w:rsidR="00F158F7">
        <w:rPr>
          <w:iCs/>
        </w:rPr>
        <w:t>Owner</w:t>
      </w:r>
      <w:r w:rsidR="00CF6E33" w:rsidRPr="009D7C55">
        <w:rPr>
          <w:rFonts w:ascii="Times New Roman" w:hAnsi="Times New Roman"/>
          <w:noProof w:val="0"/>
        </w:rPr>
        <w:t xml:space="preserve"> at least </w:t>
      </w:r>
      <w:r w:rsidR="008C59DB">
        <w:rPr>
          <w:rFonts w:ascii="Times New Roman" w:hAnsi="Times New Roman"/>
          <w:noProof w:val="0"/>
        </w:rPr>
        <w:t>4</w:t>
      </w:r>
      <w:r w:rsidR="00CF6E33" w:rsidRPr="009D7C55">
        <w:rPr>
          <w:rFonts w:ascii="Times New Roman" w:hAnsi="Times New Roman"/>
          <w:noProof w:val="0"/>
        </w:rPr>
        <w:t xml:space="preserve"> weeks advance written notice prior to closure.  </w:t>
      </w:r>
      <w:r w:rsidRPr="009D7C55">
        <w:rPr>
          <w:rFonts w:ascii="Times New Roman" w:hAnsi="Times New Roman"/>
          <w:noProof w:val="0"/>
        </w:rPr>
        <w:t>It is the responsibility of the Contractor to schedule delivery of materials, equipment and all necessary supplies to the site, to ensure that the culvert can be substantially completed within the specified contract time.</w:t>
      </w:r>
    </w:p>
    <w:p w:rsidR="00CF6E33" w:rsidRPr="009D7C55" w:rsidRDefault="00CF6E33" w:rsidP="004A21C8">
      <w:pPr>
        <w:pStyle w:val="normal0"/>
        <w:rPr>
          <w:rFonts w:ascii="Times New Roman" w:hAnsi="Times New Roman"/>
          <w:noProof w:val="0"/>
        </w:rPr>
      </w:pPr>
    </w:p>
    <w:p w:rsidR="0024075D" w:rsidRDefault="001B4A64" w:rsidP="004A21C8">
      <w:pPr>
        <w:pStyle w:val="normal0"/>
        <w:rPr>
          <w:rFonts w:ascii="Times New Roman" w:hAnsi="Times New Roman"/>
          <w:noProof w:val="0"/>
        </w:rPr>
      </w:pPr>
      <w:r>
        <w:rPr>
          <w:rFonts w:ascii="Times New Roman" w:hAnsi="Times New Roman"/>
          <w:noProof w:val="0"/>
        </w:rPr>
        <w:pict>
          <v:shapetype id="_x0000_t202" coordsize="21600,21600" o:spt="202" path="m,l,21600r21600,l21600,xe">
            <v:stroke joinstyle="miter"/>
            <v:path gradientshapeok="t" o:connecttype="rect"/>
          </v:shapetype>
          <v:shape id="_x0000_s1026" type="#_x0000_t202" style="position:absolute;margin-left:21.75pt;margin-top:66.35pt;width:180pt;height:88.35pt;z-index:-251657728" wrapcoords="-270 -675 -270 22050 21870 22050 21870 -675 -270 -675" strokeweight="4.5pt">
            <v:stroke linestyle="thinThick"/>
            <v:textbox style="mso-next-textbox:#_x0000_s1026">
              <w:txbxContent>
                <w:p w:rsidR="007245FA" w:rsidRPr="0074480F" w:rsidRDefault="007245FA" w:rsidP="0024075D">
                  <w:pPr>
                    <w:spacing w:before="120" w:line="288" w:lineRule="auto"/>
                    <w:jc w:val="center"/>
                    <w:rPr>
                      <w:rFonts w:ascii="Arial" w:hAnsi="Arial" w:cs="Arial"/>
                      <w:b/>
                      <w:sz w:val="32"/>
                      <w:szCs w:val="32"/>
                    </w:rPr>
                  </w:pPr>
                  <w:r w:rsidRPr="0074480F">
                    <w:rPr>
                      <w:rFonts w:ascii="Arial" w:hAnsi="Arial" w:cs="Arial"/>
                      <w:b/>
                      <w:sz w:val="32"/>
                      <w:szCs w:val="32"/>
                    </w:rPr>
                    <w:t>ROAD CLOSED</w:t>
                  </w:r>
                </w:p>
                <w:p w:rsidR="007245FA" w:rsidRPr="00E02FEF" w:rsidRDefault="007245FA" w:rsidP="00C439B6">
                  <w:pPr>
                    <w:jc w:val="center"/>
                    <w:rPr>
                      <w:rFonts w:ascii="Arial" w:hAnsi="Arial" w:cs="Arial"/>
                      <w:b/>
                      <w:sz w:val="28"/>
                      <w:szCs w:val="28"/>
                    </w:rPr>
                  </w:pPr>
                  <w:r>
                    <w:rPr>
                      <w:rFonts w:ascii="Arial" w:hAnsi="Arial" w:cs="Arial"/>
                      <w:b/>
                      <w:sz w:val="28"/>
                      <w:szCs w:val="28"/>
                    </w:rPr>
                    <w:t>1.5</w:t>
                  </w:r>
                  <w:r w:rsidRPr="00E02FEF">
                    <w:rPr>
                      <w:rFonts w:ascii="Arial" w:hAnsi="Arial" w:cs="Arial"/>
                      <w:b/>
                      <w:sz w:val="28"/>
                      <w:szCs w:val="28"/>
                    </w:rPr>
                    <w:t xml:space="preserve"> MILES</w:t>
                  </w:r>
                </w:p>
                <w:p w:rsidR="007245FA" w:rsidRPr="0074480F" w:rsidRDefault="007245FA" w:rsidP="0024075D">
                  <w:pPr>
                    <w:spacing w:before="120" w:line="288" w:lineRule="auto"/>
                    <w:jc w:val="center"/>
                    <w:rPr>
                      <w:rFonts w:ascii="Arial" w:hAnsi="Arial" w:cs="Arial"/>
                      <w:b/>
                      <w:sz w:val="32"/>
                      <w:szCs w:val="32"/>
                    </w:rPr>
                  </w:pPr>
                  <w:r w:rsidRPr="0074480F">
                    <w:rPr>
                      <w:rFonts w:ascii="Arial" w:hAnsi="Arial" w:cs="Arial"/>
                      <w:b/>
                      <w:sz w:val="32"/>
                      <w:szCs w:val="32"/>
                    </w:rPr>
                    <w:t>AHEAD</w:t>
                  </w:r>
                </w:p>
                <w:p w:rsidR="007245FA" w:rsidRDefault="007245FA" w:rsidP="0024075D"/>
              </w:txbxContent>
            </v:textbox>
            <w10:wrap type="topAndBottom"/>
          </v:shape>
        </w:pict>
      </w:r>
      <w:r>
        <w:rPr>
          <w:rFonts w:ascii="Times New Roman" w:hAnsi="Times New Roman"/>
          <w:noProof w:val="0"/>
        </w:rPr>
        <w:pict>
          <v:shape id="_x0000_s1027" type="#_x0000_t202" style="position:absolute;margin-left:217.5pt;margin-top:66.35pt;width:180pt;height:88.35pt;z-index:-251656704" wrapcoords="-270 -675 -270 22050 21870 22050 21870 -675 -270 -675" strokeweight="4.5pt">
            <v:stroke linestyle="thinThick"/>
            <v:textbox style="mso-next-textbox:#_x0000_s1027">
              <w:txbxContent>
                <w:p w:rsidR="007245FA" w:rsidRPr="0074480F" w:rsidRDefault="007245FA" w:rsidP="004A62A7">
                  <w:pPr>
                    <w:spacing w:before="120" w:line="288" w:lineRule="auto"/>
                    <w:jc w:val="center"/>
                    <w:rPr>
                      <w:rFonts w:ascii="Arial" w:hAnsi="Arial" w:cs="Arial"/>
                      <w:b/>
                      <w:sz w:val="32"/>
                      <w:szCs w:val="32"/>
                    </w:rPr>
                  </w:pPr>
                  <w:r w:rsidRPr="0074480F">
                    <w:rPr>
                      <w:rFonts w:ascii="Arial" w:hAnsi="Arial" w:cs="Arial"/>
                      <w:b/>
                      <w:sz w:val="32"/>
                      <w:szCs w:val="32"/>
                    </w:rPr>
                    <w:t>ROAD CLOSED</w:t>
                  </w:r>
                </w:p>
                <w:p w:rsidR="007245FA" w:rsidRDefault="007245FA" w:rsidP="00C439B6">
                  <w:pPr>
                    <w:spacing w:before="120" w:line="288" w:lineRule="auto"/>
                    <w:jc w:val="center"/>
                    <w:rPr>
                      <w:rFonts w:ascii="Arial" w:hAnsi="Arial" w:cs="Arial"/>
                      <w:b/>
                      <w:sz w:val="32"/>
                      <w:szCs w:val="32"/>
                    </w:rPr>
                  </w:pPr>
                  <w:r>
                    <w:rPr>
                      <w:rFonts w:ascii="Arial" w:hAnsi="Arial" w:cs="Arial"/>
                      <w:b/>
                      <w:sz w:val="28"/>
                      <w:szCs w:val="28"/>
                    </w:rPr>
                    <w:t>0.5</w:t>
                  </w:r>
                  <w:r w:rsidRPr="00E02FEF">
                    <w:rPr>
                      <w:rFonts w:ascii="Arial" w:hAnsi="Arial" w:cs="Arial"/>
                      <w:b/>
                      <w:sz w:val="28"/>
                      <w:szCs w:val="28"/>
                    </w:rPr>
                    <w:t xml:space="preserve"> MILES</w:t>
                  </w:r>
                </w:p>
                <w:p w:rsidR="007245FA" w:rsidRPr="00C439B6" w:rsidRDefault="007245FA" w:rsidP="00C439B6">
                  <w:pPr>
                    <w:spacing w:before="120" w:line="288" w:lineRule="auto"/>
                    <w:jc w:val="center"/>
                    <w:rPr>
                      <w:rFonts w:ascii="Arial" w:hAnsi="Arial" w:cs="Arial"/>
                      <w:b/>
                      <w:sz w:val="32"/>
                      <w:szCs w:val="32"/>
                    </w:rPr>
                  </w:pPr>
                  <w:r w:rsidRPr="0074480F">
                    <w:rPr>
                      <w:rFonts w:ascii="Arial" w:hAnsi="Arial" w:cs="Arial"/>
                      <w:b/>
                      <w:sz w:val="32"/>
                      <w:szCs w:val="32"/>
                    </w:rPr>
                    <w:t>AHEAD</w:t>
                  </w:r>
                </w:p>
              </w:txbxContent>
            </v:textbox>
            <w10:wrap type="topAndBottom"/>
          </v:shape>
        </w:pict>
      </w:r>
      <w:r w:rsidR="00CF6E33" w:rsidRPr="009D7C55">
        <w:rPr>
          <w:rFonts w:ascii="Times New Roman" w:hAnsi="Times New Roman"/>
          <w:noProof w:val="0"/>
        </w:rPr>
        <w:t>Contractor shall pro</w:t>
      </w:r>
      <w:r w:rsidR="005415AF" w:rsidRPr="009D7C55">
        <w:rPr>
          <w:rFonts w:ascii="Times New Roman" w:hAnsi="Times New Roman"/>
          <w:noProof w:val="0"/>
        </w:rPr>
        <w:t>vide and install two road close</w:t>
      </w:r>
      <w:r w:rsidR="00CF6E33" w:rsidRPr="009D7C55">
        <w:rPr>
          <w:rFonts w:ascii="Times New Roman" w:hAnsi="Times New Roman"/>
          <w:noProof w:val="0"/>
        </w:rPr>
        <w:t>d ahead signs for the dur</w:t>
      </w:r>
      <w:r w:rsidR="004A62A7" w:rsidRPr="009D7C55">
        <w:rPr>
          <w:rFonts w:ascii="Times New Roman" w:hAnsi="Times New Roman"/>
          <w:noProof w:val="0"/>
        </w:rPr>
        <w:t>ation of the</w:t>
      </w:r>
      <w:r w:rsidR="00A31F08" w:rsidRPr="009D7C55">
        <w:rPr>
          <w:rFonts w:ascii="Times New Roman" w:hAnsi="Times New Roman"/>
          <w:noProof w:val="0"/>
        </w:rPr>
        <w:t xml:space="preserve"> project.  </w:t>
      </w:r>
      <w:r w:rsidR="0024075D" w:rsidRPr="009D7C55">
        <w:rPr>
          <w:rFonts w:ascii="Times New Roman" w:hAnsi="Times New Roman"/>
          <w:noProof w:val="0"/>
        </w:rPr>
        <w:t xml:space="preserve">One road closed sign is to be placed </w:t>
      </w:r>
      <w:r w:rsidR="00627CBF">
        <w:rPr>
          <w:rFonts w:ascii="Times New Roman" w:hAnsi="Times New Roman"/>
          <w:noProof w:val="0"/>
        </w:rPr>
        <w:t>on</w:t>
      </w:r>
      <w:r w:rsidR="0024075D" w:rsidRPr="009D7C55">
        <w:rPr>
          <w:rFonts w:ascii="Times New Roman" w:hAnsi="Times New Roman"/>
          <w:noProof w:val="0"/>
        </w:rPr>
        <w:t xml:space="preserve"> </w:t>
      </w:r>
      <w:r w:rsidR="00E03385">
        <w:rPr>
          <w:rFonts w:ascii="Times New Roman" w:hAnsi="Times New Roman"/>
          <w:noProof w:val="0"/>
        </w:rPr>
        <w:t>Elk Creek Road</w:t>
      </w:r>
      <w:r w:rsidR="0024075D" w:rsidRPr="009D7C55">
        <w:rPr>
          <w:rFonts w:ascii="Times New Roman" w:hAnsi="Times New Roman"/>
          <w:noProof w:val="0"/>
        </w:rPr>
        <w:t xml:space="preserve"> </w:t>
      </w:r>
      <w:r w:rsidR="00627CBF">
        <w:rPr>
          <w:rFonts w:ascii="Times New Roman" w:hAnsi="Times New Roman"/>
          <w:noProof w:val="0"/>
        </w:rPr>
        <w:t>at</w:t>
      </w:r>
      <w:r w:rsidR="0024075D" w:rsidRPr="009D7C55">
        <w:rPr>
          <w:rFonts w:ascii="Times New Roman" w:hAnsi="Times New Roman"/>
          <w:noProof w:val="0"/>
        </w:rPr>
        <w:t xml:space="preserve"> </w:t>
      </w:r>
      <w:r w:rsidR="009D7C55" w:rsidRPr="009D7C55">
        <w:rPr>
          <w:rFonts w:ascii="Times New Roman" w:hAnsi="Times New Roman"/>
          <w:noProof w:val="0"/>
        </w:rPr>
        <w:t>its</w:t>
      </w:r>
      <w:r w:rsidR="0024075D" w:rsidRPr="009D7C55">
        <w:rPr>
          <w:rFonts w:ascii="Times New Roman" w:hAnsi="Times New Roman"/>
          <w:noProof w:val="0"/>
        </w:rPr>
        <w:t xml:space="preserve"> intersection with </w:t>
      </w:r>
      <w:r w:rsidR="00E03385">
        <w:rPr>
          <w:rFonts w:ascii="Times New Roman" w:hAnsi="Times New Roman"/>
          <w:noProof w:val="0"/>
        </w:rPr>
        <w:t>Sweeney Hill Road</w:t>
      </w:r>
      <w:r w:rsidR="0035748F">
        <w:rPr>
          <w:rFonts w:ascii="Times New Roman" w:hAnsi="Times New Roman"/>
          <w:noProof w:val="0"/>
        </w:rPr>
        <w:t xml:space="preserve"> (1.5 miles ahead)</w:t>
      </w:r>
      <w:r w:rsidR="0024075D" w:rsidRPr="009D7C55">
        <w:rPr>
          <w:rFonts w:ascii="Times New Roman" w:hAnsi="Times New Roman"/>
          <w:noProof w:val="0"/>
        </w:rPr>
        <w:t>.  The second road closed sign is to be place</w:t>
      </w:r>
      <w:r w:rsidR="00895512">
        <w:rPr>
          <w:rFonts w:ascii="Times New Roman" w:hAnsi="Times New Roman"/>
          <w:noProof w:val="0"/>
        </w:rPr>
        <w:t>d</w:t>
      </w:r>
      <w:r w:rsidR="0024075D" w:rsidRPr="009D7C55">
        <w:rPr>
          <w:rFonts w:ascii="Times New Roman" w:hAnsi="Times New Roman"/>
          <w:noProof w:val="0"/>
        </w:rPr>
        <w:t xml:space="preserve"> along </w:t>
      </w:r>
      <w:r w:rsidR="00E03385">
        <w:rPr>
          <w:rFonts w:ascii="Times New Roman" w:hAnsi="Times New Roman"/>
          <w:noProof w:val="0"/>
        </w:rPr>
        <w:t>Elk Creek Road</w:t>
      </w:r>
      <w:r w:rsidR="0024075D" w:rsidRPr="009D7C55">
        <w:rPr>
          <w:rFonts w:ascii="Times New Roman" w:hAnsi="Times New Roman"/>
          <w:noProof w:val="0"/>
        </w:rPr>
        <w:t xml:space="preserve"> </w:t>
      </w:r>
      <w:r w:rsidR="00627CBF">
        <w:rPr>
          <w:rFonts w:ascii="Times New Roman" w:hAnsi="Times New Roman"/>
          <w:noProof w:val="0"/>
        </w:rPr>
        <w:t>at</w:t>
      </w:r>
      <w:r w:rsidR="0024075D" w:rsidRPr="009D7C55">
        <w:rPr>
          <w:rFonts w:ascii="Times New Roman" w:hAnsi="Times New Roman"/>
          <w:noProof w:val="0"/>
        </w:rPr>
        <w:t xml:space="preserve"> </w:t>
      </w:r>
      <w:r w:rsidR="009D7C55" w:rsidRPr="009D7C55">
        <w:rPr>
          <w:rFonts w:ascii="Times New Roman" w:hAnsi="Times New Roman"/>
          <w:noProof w:val="0"/>
        </w:rPr>
        <w:t>its</w:t>
      </w:r>
      <w:r w:rsidR="0024075D" w:rsidRPr="009D7C55">
        <w:rPr>
          <w:rFonts w:ascii="Times New Roman" w:hAnsi="Times New Roman"/>
          <w:noProof w:val="0"/>
        </w:rPr>
        <w:t xml:space="preserve"> intersection with </w:t>
      </w:r>
      <w:r w:rsidR="00E03385">
        <w:rPr>
          <w:rFonts w:ascii="Times New Roman" w:hAnsi="Times New Roman"/>
          <w:noProof w:val="0"/>
        </w:rPr>
        <w:t>Hidden Spring Road</w:t>
      </w:r>
      <w:r w:rsidR="0035748F">
        <w:rPr>
          <w:rFonts w:ascii="Times New Roman" w:hAnsi="Times New Roman"/>
          <w:noProof w:val="0"/>
        </w:rPr>
        <w:t xml:space="preserve"> (0.5 miles ahead)</w:t>
      </w:r>
      <w:r w:rsidR="0024075D" w:rsidRPr="009D7C55">
        <w:rPr>
          <w:rFonts w:ascii="Times New Roman" w:hAnsi="Times New Roman"/>
          <w:noProof w:val="0"/>
        </w:rPr>
        <w:t>.</w:t>
      </w:r>
    </w:p>
    <w:p w:rsidR="00E03385" w:rsidRDefault="00E03385" w:rsidP="004A21C8">
      <w:pPr>
        <w:pStyle w:val="normal0"/>
        <w:rPr>
          <w:rFonts w:ascii="Times New Roman" w:hAnsi="Times New Roman"/>
          <w:noProof w:val="0"/>
        </w:rPr>
      </w:pPr>
    </w:p>
    <w:p w:rsidR="00E03385" w:rsidRDefault="00E03385" w:rsidP="004A21C8">
      <w:pPr>
        <w:pStyle w:val="normal0"/>
        <w:rPr>
          <w:rFonts w:ascii="Times New Roman" w:hAnsi="Times New Roman"/>
          <w:noProof w:val="0"/>
        </w:rPr>
      </w:pPr>
      <w:r>
        <w:rPr>
          <w:rFonts w:ascii="Times New Roman" w:hAnsi="Times New Roman"/>
          <w:noProof w:val="0"/>
        </w:rPr>
        <w:t>In addition to the road closed signs, the contractor shall direct traffic, through detour signage, to the following detour route:</w:t>
      </w:r>
    </w:p>
    <w:p w:rsidR="00E03385" w:rsidRPr="009D7C55" w:rsidRDefault="00E03385" w:rsidP="004A21C8">
      <w:pPr>
        <w:pStyle w:val="normal0"/>
        <w:rPr>
          <w:rFonts w:ascii="Times New Roman" w:hAnsi="Times New Roman"/>
          <w:noProof w:val="0"/>
        </w:rPr>
      </w:pPr>
      <w:r>
        <w:rPr>
          <w:rFonts w:ascii="Times New Roman" w:hAnsi="Times New Roman"/>
          <w:noProof w:val="0"/>
        </w:rPr>
        <w:t xml:space="preserve">Heading north from Elk City, from the intersection of Sweeney Hill Road and </w:t>
      </w:r>
      <w:r w:rsidR="008C412C">
        <w:rPr>
          <w:rFonts w:ascii="Times New Roman" w:hAnsi="Times New Roman"/>
          <w:noProof w:val="0"/>
        </w:rPr>
        <w:t xml:space="preserve">Highway 14 continue east to the intersection of Main Street and American River Road.  From the intersection of Main Street and American River Road, turn north and proceed to the intersection of American River Road and Erickson Ridge Road (falls Point).  From the intersection of </w:t>
      </w:r>
      <w:r w:rsidR="00EB175B">
        <w:rPr>
          <w:rFonts w:ascii="Times New Roman" w:hAnsi="Times New Roman"/>
          <w:noProof w:val="0"/>
        </w:rPr>
        <w:t>American Riv</w:t>
      </w:r>
      <w:r w:rsidR="00C964BF">
        <w:rPr>
          <w:rFonts w:ascii="Times New Roman" w:hAnsi="Times New Roman"/>
          <w:noProof w:val="0"/>
        </w:rPr>
        <w:t xml:space="preserve">er Road and Erickson Ridge Road, proceed </w:t>
      </w:r>
      <w:r w:rsidR="00EB175B">
        <w:rPr>
          <w:rFonts w:ascii="Times New Roman" w:hAnsi="Times New Roman"/>
          <w:noProof w:val="0"/>
        </w:rPr>
        <w:t>north to Elk Creek Road.</w:t>
      </w:r>
      <w:r w:rsidR="0035748F">
        <w:rPr>
          <w:rFonts w:ascii="Times New Roman" w:hAnsi="Times New Roman"/>
          <w:noProof w:val="0"/>
        </w:rPr>
        <w:t xml:space="preserve"> The route signed per MUTCD standards.</w:t>
      </w:r>
    </w:p>
    <w:p w:rsidR="0024075D" w:rsidRPr="009D7C55" w:rsidRDefault="0024075D" w:rsidP="004A21C8">
      <w:pPr>
        <w:pStyle w:val="normal0"/>
        <w:rPr>
          <w:rFonts w:ascii="Times New Roman" w:hAnsi="Times New Roman"/>
          <w:noProof w:val="0"/>
        </w:rPr>
      </w:pPr>
    </w:p>
    <w:p w:rsidR="00C042ED" w:rsidRPr="009D7C55" w:rsidRDefault="00C042ED" w:rsidP="004A21C8">
      <w:pPr>
        <w:pStyle w:val="BodyText"/>
        <w:spacing w:before="0" w:after="0"/>
        <w:rPr>
          <w:rFonts w:ascii="Times New Roman" w:hAnsi="Times New Roman" w:cs="Times New Roman"/>
          <w:u w:val="single"/>
        </w:rPr>
      </w:pPr>
    </w:p>
    <w:p w:rsidR="000A029E" w:rsidRPr="009D7C55" w:rsidRDefault="000A029E" w:rsidP="004A21C8">
      <w:pPr>
        <w:rPr>
          <w:b/>
        </w:rPr>
      </w:pPr>
      <w:bookmarkStart w:id="34" w:name="_Toc129143911"/>
      <w:r w:rsidRPr="009D7C55">
        <w:rPr>
          <w:b/>
        </w:rPr>
        <w:t>156.08 Traffic and Safety Supervisor.</w:t>
      </w:r>
      <w:bookmarkEnd w:id="34"/>
      <w:r w:rsidRPr="009D7C55">
        <w:rPr>
          <w:b/>
        </w:rPr>
        <w:t xml:space="preserve"> </w:t>
      </w:r>
    </w:p>
    <w:p w:rsidR="006B4F8C" w:rsidRPr="009D7C55" w:rsidRDefault="000A029E" w:rsidP="004A21C8">
      <w:pPr>
        <w:pStyle w:val="normal0"/>
        <w:spacing w:before="120"/>
        <w:rPr>
          <w:noProof w:val="0"/>
          <w:u w:val="single"/>
        </w:rPr>
      </w:pPr>
      <w:r w:rsidRPr="009D7C55">
        <w:rPr>
          <w:noProof w:val="0"/>
          <w:u w:val="single"/>
        </w:rPr>
        <w:t xml:space="preserve">Delete this subsection in </w:t>
      </w:r>
      <w:r w:rsidRPr="009D7C55">
        <w:rPr>
          <w:rFonts w:ascii="Times New Roman" w:hAnsi="Times New Roman"/>
          <w:noProof w:val="0"/>
          <w:u w:val="single"/>
        </w:rPr>
        <w:t>its entirety</w:t>
      </w:r>
      <w:r w:rsidR="00EC0A94" w:rsidRPr="009D7C55">
        <w:rPr>
          <w:rFonts w:ascii="Times New Roman" w:hAnsi="Times New Roman"/>
          <w:noProof w:val="0"/>
          <w:u w:val="single"/>
        </w:rPr>
        <w:t>.</w:t>
      </w:r>
    </w:p>
    <w:p w:rsidR="005B3986" w:rsidRPr="009D7C55" w:rsidRDefault="005B3986" w:rsidP="004A21C8">
      <w:pPr>
        <w:rPr>
          <w:b/>
        </w:rPr>
      </w:pPr>
      <w:bookmarkStart w:id="35" w:name="_Toc285003122"/>
      <w:bookmarkStart w:id="36" w:name="_Toc285003296"/>
      <w:bookmarkStart w:id="37" w:name="_Toc88469097"/>
    </w:p>
    <w:p w:rsidR="00BC22F7" w:rsidRDefault="00BC22F7" w:rsidP="004A21C8">
      <w:pPr>
        <w:rPr>
          <w:b/>
        </w:rPr>
      </w:pPr>
    </w:p>
    <w:p w:rsidR="000F0613" w:rsidRPr="009D7C55" w:rsidRDefault="000F0613" w:rsidP="004A21C8">
      <w:pPr>
        <w:rPr>
          <w:b/>
        </w:rPr>
      </w:pPr>
      <w:r w:rsidRPr="009D7C55">
        <w:rPr>
          <w:b/>
        </w:rPr>
        <w:t>156.10 Measurement and payment.</w:t>
      </w:r>
      <w:bookmarkEnd w:id="35"/>
      <w:bookmarkEnd w:id="36"/>
      <w:r w:rsidRPr="009D7C55">
        <w:rPr>
          <w:b/>
        </w:rPr>
        <w:t xml:space="preserve"> </w:t>
      </w:r>
    </w:p>
    <w:p w:rsidR="000F0613" w:rsidRPr="009D7C55" w:rsidRDefault="000F0613" w:rsidP="004A21C8">
      <w:pPr>
        <w:pStyle w:val="BodyText"/>
        <w:rPr>
          <w:rFonts w:ascii="Times New Roman" w:hAnsi="Times New Roman" w:cs="Times New Roman"/>
          <w:u w:val="single"/>
        </w:rPr>
      </w:pPr>
      <w:r w:rsidRPr="009D7C55">
        <w:rPr>
          <w:rFonts w:ascii="Times New Roman" w:hAnsi="Times New Roman" w:cs="Times New Roman"/>
          <w:u w:val="single"/>
        </w:rPr>
        <w:t>Delete this subsection in its entirety and replace with the following:</w:t>
      </w:r>
    </w:p>
    <w:p w:rsidR="000F0613" w:rsidRPr="009D7C55" w:rsidRDefault="000F0613" w:rsidP="004A21C8">
      <w:pPr>
        <w:pStyle w:val="normal0"/>
        <w:rPr>
          <w:noProof w:val="0"/>
        </w:rPr>
      </w:pPr>
    </w:p>
    <w:p w:rsidR="00190C69" w:rsidRPr="009D7C55" w:rsidRDefault="000F0613" w:rsidP="004A21C8">
      <w:pPr>
        <w:pStyle w:val="normal0"/>
        <w:rPr>
          <w:noProof w:val="0"/>
        </w:rPr>
      </w:pPr>
      <w:r w:rsidRPr="009D7C55">
        <w:rPr>
          <w:noProof w:val="0"/>
        </w:rPr>
        <w:t xml:space="preserve">Do not measure Public Traffic for payment.  Compensation for this item shall be incidental to Mobilization. </w:t>
      </w:r>
      <w:bookmarkEnd w:id="37"/>
      <w:r w:rsidR="009D7C55" w:rsidRPr="009D7C55">
        <w:rPr>
          <w:noProof w:val="0"/>
        </w:rPr>
        <w:t xml:space="preserve"> </w:t>
      </w:r>
    </w:p>
    <w:p w:rsidR="00FE0C61" w:rsidRDefault="00FE0C61">
      <w:pPr>
        <w:rPr>
          <w:rFonts w:ascii="Helvetica" w:hAnsi="Helvetica" w:cs="Arial"/>
          <w:b/>
          <w:bCs/>
          <w:kern w:val="32"/>
          <w:sz w:val="28"/>
          <w:szCs w:val="32"/>
        </w:rPr>
      </w:pPr>
      <w:r>
        <w:br w:type="page"/>
      </w:r>
    </w:p>
    <w:p w:rsidR="000F0613" w:rsidRPr="009D7C55" w:rsidRDefault="000F0613" w:rsidP="004A21C8">
      <w:pPr>
        <w:pStyle w:val="Heading1"/>
      </w:pPr>
      <w:bookmarkStart w:id="38" w:name="_Toc403630864"/>
      <w:r w:rsidRPr="009D7C55">
        <w:lastRenderedPageBreak/>
        <w:t xml:space="preserve">157 – </w:t>
      </w:r>
      <w:r w:rsidRPr="009D7C55">
        <w:rPr>
          <w:caps/>
        </w:rPr>
        <w:t>SOIL EROSION</w:t>
      </w:r>
      <w:r w:rsidR="002737BC" w:rsidRPr="009D7C55">
        <w:rPr>
          <w:caps/>
        </w:rPr>
        <w:t xml:space="preserve"> CONTROL</w:t>
      </w:r>
      <w:bookmarkEnd w:id="38"/>
    </w:p>
    <w:p w:rsidR="00190C69" w:rsidRPr="009D7C55" w:rsidRDefault="00190C69" w:rsidP="00190C69">
      <w:pPr>
        <w:jc w:val="right"/>
        <w:rPr>
          <w:sz w:val="16"/>
        </w:rPr>
      </w:pPr>
    </w:p>
    <w:p w:rsidR="00656C1A" w:rsidRPr="009D7C55" w:rsidRDefault="00656C1A" w:rsidP="004A21C8">
      <w:pPr>
        <w:pStyle w:val="BodyText"/>
        <w:rPr>
          <w:rFonts w:ascii="Times New Roman" w:hAnsi="Times New Roman" w:cs="Times New Roman"/>
          <w:b/>
          <w:bCs/>
        </w:rPr>
      </w:pPr>
      <w:bookmarkStart w:id="39" w:name="_Toc88469098"/>
      <w:r w:rsidRPr="009D7C55">
        <w:rPr>
          <w:rFonts w:ascii="Times New Roman" w:hAnsi="Times New Roman" w:cs="Times New Roman"/>
          <w:b/>
          <w:bCs/>
        </w:rPr>
        <w:t>157.02 Materials</w:t>
      </w:r>
      <w:bookmarkEnd w:id="39"/>
      <w:r w:rsidRPr="009D7C55">
        <w:rPr>
          <w:rFonts w:ascii="Times New Roman" w:hAnsi="Times New Roman" w:cs="Times New Roman"/>
          <w:b/>
          <w:bCs/>
        </w:rPr>
        <w:t>.</w:t>
      </w:r>
    </w:p>
    <w:p w:rsidR="00656C1A" w:rsidRPr="009D7C55" w:rsidRDefault="00656C1A" w:rsidP="004A21C8">
      <w:pPr>
        <w:pStyle w:val="BodyText"/>
        <w:rPr>
          <w:rFonts w:ascii="Times New Roman" w:hAnsi="Times New Roman" w:cs="Times New Roman"/>
          <w:u w:val="single"/>
        </w:rPr>
      </w:pPr>
      <w:r w:rsidRPr="009D7C55">
        <w:rPr>
          <w:rFonts w:ascii="Times New Roman" w:hAnsi="Times New Roman" w:cs="Times New Roman"/>
          <w:u w:val="single"/>
        </w:rPr>
        <w:t>Add the following:</w:t>
      </w:r>
    </w:p>
    <w:p w:rsidR="0086248D" w:rsidRPr="009D7C55" w:rsidRDefault="0086248D" w:rsidP="004A21C8">
      <w:pPr>
        <w:pStyle w:val="axNormal"/>
        <w:widowControl/>
        <w:tabs>
          <w:tab w:val="clear" w:pos="720"/>
          <w:tab w:val="clear" w:pos="1440"/>
          <w:tab w:val="clear" w:pos="2160"/>
          <w:tab w:val="left" w:pos="90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Times New Roman" w:hAnsi="Times New Roman"/>
          <w:noProof w:val="0"/>
        </w:rPr>
      </w:pPr>
      <w:r w:rsidRPr="009D7C55">
        <w:rPr>
          <w:rFonts w:ascii="Times New Roman" w:hAnsi="Times New Roman"/>
          <w:noProof w:val="0"/>
        </w:rPr>
        <w:t>Provide bales, wattles, logs, and rolls from a certified noxious weed free source.</w:t>
      </w:r>
    </w:p>
    <w:p w:rsidR="0086248D" w:rsidRPr="009D7C55" w:rsidRDefault="0086248D" w:rsidP="004A21C8">
      <w:pPr>
        <w:pStyle w:val="axNormal"/>
        <w:widowControl/>
        <w:tabs>
          <w:tab w:val="clear" w:pos="720"/>
          <w:tab w:val="clear" w:pos="1440"/>
          <w:tab w:val="clear" w:pos="2160"/>
          <w:tab w:val="left" w:pos="90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Times New Roman" w:hAnsi="Times New Roman"/>
          <w:noProof w:val="0"/>
        </w:rPr>
      </w:pPr>
    </w:p>
    <w:p w:rsidR="00656C1A" w:rsidRPr="009D7C55" w:rsidRDefault="00656C1A" w:rsidP="004A21C8">
      <w:pPr>
        <w:pStyle w:val="BodyText"/>
        <w:rPr>
          <w:rFonts w:ascii="Times New Roman" w:hAnsi="Times New Roman" w:cs="Times New Roman"/>
          <w:b/>
          <w:bCs/>
        </w:rPr>
      </w:pPr>
      <w:r w:rsidRPr="009D7C55">
        <w:rPr>
          <w:rFonts w:ascii="Times New Roman" w:hAnsi="Times New Roman" w:cs="Times New Roman"/>
          <w:b/>
          <w:bCs/>
        </w:rPr>
        <w:t>157.03 General.</w:t>
      </w:r>
    </w:p>
    <w:p w:rsidR="006F572B" w:rsidRPr="00E14236" w:rsidRDefault="006F572B" w:rsidP="006F572B">
      <w:pPr>
        <w:spacing w:before="120" w:after="120"/>
        <w:rPr>
          <w:rFonts w:eastAsia="Calibri"/>
          <w:u w:val="single"/>
        </w:rPr>
      </w:pPr>
      <w:bookmarkStart w:id="40" w:name="_Toc255812237"/>
      <w:bookmarkStart w:id="41" w:name="_Toc44400917"/>
      <w:bookmarkStart w:id="42" w:name="_Toc129143916"/>
      <w:r w:rsidRPr="00E14236">
        <w:rPr>
          <w:rFonts w:eastAsia="Calibri"/>
          <w:u w:val="single"/>
        </w:rPr>
        <w:t>Delete the first two paragraphs and replace with the following:</w:t>
      </w:r>
    </w:p>
    <w:p w:rsidR="006F572B" w:rsidRPr="00E14236" w:rsidRDefault="006F572B" w:rsidP="006F572B">
      <w:pPr>
        <w:spacing w:before="120" w:after="120"/>
        <w:rPr>
          <w:rFonts w:eastAsia="Calibri"/>
        </w:rPr>
      </w:pPr>
      <w:r w:rsidRPr="00E14236">
        <w:rPr>
          <w:rFonts w:eastAsia="Calibri"/>
        </w:rPr>
        <w:t xml:space="preserve">Submit an Erosion Control Plan detailing permanent and temporary control measures to minimize erosion and sedimentation during and after construction in accordance with the plans and storm water permits.  Do not modify the type, size, or location of any control without approval.  Submit the erosion </w:t>
      </w:r>
      <w:r>
        <w:rPr>
          <w:rFonts w:eastAsia="Calibri"/>
        </w:rPr>
        <w:t xml:space="preserve">control and dewatering plan proposals at least 14 </w:t>
      </w:r>
      <w:r w:rsidRPr="00E14236">
        <w:rPr>
          <w:rFonts w:eastAsia="Calibri"/>
        </w:rPr>
        <w:t xml:space="preserve">days before operations begin to the </w:t>
      </w:r>
      <w:r w:rsidR="00F158F7">
        <w:rPr>
          <w:iCs/>
        </w:rPr>
        <w:t>Owner</w:t>
      </w:r>
      <w:r w:rsidRPr="00E14236">
        <w:rPr>
          <w:rFonts w:eastAsia="Calibri"/>
        </w:rPr>
        <w:t xml:space="preserve"> for approval.  </w:t>
      </w:r>
    </w:p>
    <w:p w:rsidR="006F572B" w:rsidRPr="00E14236" w:rsidRDefault="006F572B" w:rsidP="006F572B">
      <w:pPr>
        <w:spacing w:before="120" w:after="120"/>
        <w:rPr>
          <w:rFonts w:eastAsia="Calibri"/>
        </w:rPr>
      </w:pPr>
      <w:r w:rsidRPr="00E14236">
        <w:rPr>
          <w:rFonts w:eastAsia="Calibri"/>
        </w:rPr>
        <w:t xml:space="preserve">Reflect in the Erosion Control Plan special concerns and measures necessary to protect resources and </w:t>
      </w:r>
      <w:r>
        <w:rPr>
          <w:rFonts w:eastAsia="Calibri"/>
        </w:rPr>
        <w:t>owner</w:t>
      </w:r>
      <w:r w:rsidRPr="00E14236">
        <w:rPr>
          <w:rFonts w:eastAsia="Calibri"/>
        </w:rPr>
        <w:t xml:space="preserve"> improvements.  Include:</w:t>
      </w:r>
    </w:p>
    <w:p w:rsidR="006F572B" w:rsidRPr="00E14236" w:rsidRDefault="006F572B" w:rsidP="006F572B">
      <w:pPr>
        <w:numPr>
          <w:ilvl w:val="0"/>
          <w:numId w:val="18"/>
        </w:numPr>
        <w:rPr>
          <w:rFonts w:eastAsia="Calibri"/>
        </w:rPr>
      </w:pPr>
      <w:r w:rsidRPr="00E14236">
        <w:rPr>
          <w:rFonts w:eastAsia="Calibri"/>
        </w:rPr>
        <w:t>The construction activities and sequence of implementation relating to specific erosion control measures.</w:t>
      </w:r>
    </w:p>
    <w:p w:rsidR="006F572B" w:rsidRPr="00E14236" w:rsidRDefault="006F572B" w:rsidP="006F572B">
      <w:pPr>
        <w:numPr>
          <w:ilvl w:val="0"/>
          <w:numId w:val="18"/>
        </w:numPr>
        <w:rPr>
          <w:rFonts w:eastAsia="Calibri"/>
        </w:rPr>
      </w:pPr>
      <w:r w:rsidRPr="00E14236">
        <w:rPr>
          <w:rFonts w:eastAsia="Calibri"/>
        </w:rPr>
        <w:t>The location and type of permanent controls to be implemented during construction.</w:t>
      </w:r>
    </w:p>
    <w:p w:rsidR="006F572B" w:rsidRDefault="006F572B" w:rsidP="006F572B">
      <w:pPr>
        <w:numPr>
          <w:ilvl w:val="0"/>
          <w:numId w:val="18"/>
        </w:numPr>
        <w:rPr>
          <w:rFonts w:eastAsia="Calibri"/>
        </w:rPr>
      </w:pPr>
      <w:r w:rsidRPr="00E14236">
        <w:rPr>
          <w:rFonts w:eastAsia="Calibri"/>
        </w:rPr>
        <w:t>The location and type of temporary controls to be implemented during construction.</w:t>
      </w:r>
    </w:p>
    <w:p w:rsidR="006F572B" w:rsidRPr="00EE2503" w:rsidRDefault="006F572B" w:rsidP="006F572B">
      <w:pPr>
        <w:numPr>
          <w:ilvl w:val="0"/>
          <w:numId w:val="18"/>
        </w:numPr>
        <w:rPr>
          <w:rFonts w:eastAsia="Calibri"/>
        </w:rPr>
      </w:pPr>
      <w:r>
        <w:rPr>
          <w:rFonts w:eastAsia="Calibri"/>
        </w:rPr>
        <w:t xml:space="preserve">For work in stream channels with running water, provide a detailed dewatering plan.  </w:t>
      </w:r>
    </w:p>
    <w:p w:rsidR="006F572B" w:rsidRPr="00E14236" w:rsidRDefault="006F572B" w:rsidP="006F572B">
      <w:pPr>
        <w:numPr>
          <w:ilvl w:val="0"/>
          <w:numId w:val="18"/>
        </w:numPr>
        <w:rPr>
          <w:rFonts w:eastAsia="Calibri"/>
        </w:rPr>
      </w:pPr>
      <w:r w:rsidRPr="00E14236">
        <w:rPr>
          <w:rFonts w:eastAsia="Calibri"/>
        </w:rPr>
        <w:t>For work in stream channels without flowing water describe level of ground and vegetative disturbance and measures to reduce potential sediment delivery.</w:t>
      </w:r>
    </w:p>
    <w:p w:rsidR="006F572B" w:rsidRDefault="006F572B" w:rsidP="006F572B">
      <w:pPr>
        <w:numPr>
          <w:ilvl w:val="0"/>
          <w:numId w:val="18"/>
        </w:numPr>
        <w:rPr>
          <w:rFonts w:eastAsia="Calibri"/>
        </w:rPr>
      </w:pPr>
      <w:r w:rsidRPr="00E14236">
        <w:rPr>
          <w:rFonts w:eastAsia="Calibri"/>
        </w:rPr>
        <w:t>Description of the monitoring plan.</w:t>
      </w:r>
    </w:p>
    <w:p w:rsidR="006F572B" w:rsidRDefault="006F572B" w:rsidP="006F572B">
      <w:pPr>
        <w:rPr>
          <w:rFonts w:eastAsia="Calibri"/>
        </w:rPr>
      </w:pPr>
    </w:p>
    <w:p w:rsidR="006F572B" w:rsidRPr="00C41860" w:rsidRDefault="006F572B" w:rsidP="006F572B">
      <w:pPr>
        <w:rPr>
          <w:rFonts w:eastAsia="Calibri"/>
          <w:u w:val="single"/>
        </w:rPr>
      </w:pPr>
      <w:r w:rsidRPr="00C41860">
        <w:rPr>
          <w:rFonts w:eastAsia="Calibri"/>
          <w:u w:val="single"/>
        </w:rPr>
        <w:t>Add the following to the third paragraph:</w:t>
      </w:r>
    </w:p>
    <w:p w:rsidR="006F572B" w:rsidRDefault="006F572B" w:rsidP="006F572B">
      <w:pPr>
        <w:rPr>
          <w:rFonts w:eastAsia="Calibri"/>
        </w:rPr>
      </w:pPr>
      <w:r>
        <w:rPr>
          <w:rFonts w:eastAsia="Calibri"/>
        </w:rPr>
        <w:t xml:space="preserve">Upon completion of construction at the site, remove all temporary erosion control devices, dewatering materials and equipment from </w:t>
      </w:r>
      <w:r w:rsidR="00F158F7">
        <w:rPr>
          <w:rFonts w:eastAsia="Calibri"/>
        </w:rPr>
        <w:t>the owners</w:t>
      </w:r>
      <w:r>
        <w:rPr>
          <w:rFonts w:eastAsia="Calibri"/>
        </w:rPr>
        <w:t xml:space="preserve"> property and reclaim all disturbed areas.</w:t>
      </w:r>
    </w:p>
    <w:p w:rsidR="006F572B" w:rsidRPr="006F572B" w:rsidRDefault="006F572B" w:rsidP="006F572B">
      <w:pPr>
        <w:pStyle w:val="axNormal"/>
        <w:widowControl/>
        <w:tabs>
          <w:tab w:val="clear" w:pos="720"/>
          <w:tab w:val="clear" w:pos="1440"/>
          <w:tab w:val="clear" w:pos="2160"/>
          <w:tab w:val="left" w:pos="90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rPr>
          <w:rFonts w:ascii="Times New Roman" w:hAnsi="Times New Roman"/>
          <w:noProof w:val="0"/>
        </w:rPr>
      </w:pPr>
    </w:p>
    <w:bookmarkEnd w:id="40"/>
    <w:p w:rsidR="00F158F7" w:rsidRDefault="00F158F7" w:rsidP="00F158F7">
      <w:pPr>
        <w:spacing w:after="120"/>
        <w:jc w:val="both"/>
        <w:rPr>
          <w:b/>
        </w:rPr>
      </w:pPr>
      <w:r>
        <w:rPr>
          <w:b/>
        </w:rPr>
        <w:t>157.09 Sedimats.</w:t>
      </w:r>
    </w:p>
    <w:p w:rsidR="00F158F7" w:rsidRDefault="00F158F7" w:rsidP="00F158F7">
      <w:pPr>
        <w:spacing w:after="120"/>
        <w:jc w:val="both"/>
        <w:rPr>
          <w:u w:val="single"/>
        </w:rPr>
      </w:pPr>
      <w:r>
        <w:rPr>
          <w:u w:val="single"/>
        </w:rPr>
        <w:t>Add the following:</w:t>
      </w:r>
    </w:p>
    <w:p w:rsidR="00F158F7" w:rsidRPr="00082C70" w:rsidRDefault="00F158F7" w:rsidP="00F158F7">
      <w:pPr>
        <w:jc w:val="both"/>
      </w:pPr>
      <w:r>
        <w:t xml:space="preserve">Place Sedimats across the streambed as shown on the plans or approved by the Owner.  The Sedimat is a proprietary product manufactured by Indian Valley Industries, Inc., phone: (800) 659-5111 and distributed by Columbia Storage Inc., </w:t>
      </w:r>
      <w:smartTag w:uri="urn:schemas-microsoft-com:office:smarttags" w:element="place">
        <w:smartTag w:uri="urn:schemas-microsoft-com:office:smarttags" w:element="City">
          <w:r>
            <w:t>Vancouver</w:t>
          </w:r>
        </w:smartTag>
        <w:r>
          <w:t xml:space="preserve"> </w:t>
        </w:r>
        <w:smartTag w:uri="urn:schemas-microsoft-com:office:smarttags" w:element="State">
          <w:r>
            <w:t>Washington</w:t>
          </w:r>
        </w:smartTag>
      </w:smartTag>
      <w:r>
        <w:t>, phone: (800) 426-7976.  Use Sedimats according to manufacturer’s recommendations.</w:t>
      </w:r>
    </w:p>
    <w:p w:rsidR="00C042ED" w:rsidRPr="009D7C55" w:rsidRDefault="009E12C8" w:rsidP="001A1ED7">
      <w:pPr>
        <w:pStyle w:val="Heading1"/>
        <w:rPr>
          <w:b w:val="0"/>
          <w:bCs w:val="0"/>
        </w:rPr>
      </w:pPr>
      <w:r w:rsidRPr="009D7C55">
        <w:br w:type="page"/>
      </w:r>
      <w:bookmarkEnd w:id="41"/>
      <w:bookmarkEnd w:id="42"/>
    </w:p>
    <w:p w:rsidR="005C39B1" w:rsidRPr="009D7C55" w:rsidRDefault="005C39B1" w:rsidP="005C39B1">
      <w:pPr>
        <w:pStyle w:val="Heading1"/>
      </w:pPr>
      <w:bookmarkStart w:id="43" w:name="_Toc403630865"/>
      <w:r w:rsidRPr="009D7C55">
        <w:lastRenderedPageBreak/>
        <w:t xml:space="preserve">203 – </w:t>
      </w:r>
      <w:r w:rsidRPr="009D7C55">
        <w:rPr>
          <w:caps/>
        </w:rPr>
        <w:t>Removal of Structures and Obstructions</w:t>
      </w:r>
      <w:bookmarkEnd w:id="43"/>
    </w:p>
    <w:p w:rsidR="005B3E9F" w:rsidRPr="009D7C55" w:rsidRDefault="005B3E9F" w:rsidP="008E6E49">
      <w:pPr>
        <w:suppressLineNumbers/>
        <w:tabs>
          <w:tab w:val="left" w:pos="7980"/>
        </w:tabs>
        <w:rPr>
          <w:b/>
        </w:rPr>
      </w:pPr>
      <w:bookmarkStart w:id="44" w:name="_Toc44400927"/>
      <w:bookmarkStart w:id="45" w:name="_Toc101679209"/>
    </w:p>
    <w:bookmarkEnd w:id="44"/>
    <w:bookmarkEnd w:id="45"/>
    <w:p w:rsidR="00C042ED" w:rsidRPr="009D7C55" w:rsidRDefault="00C042ED" w:rsidP="00C042ED">
      <w:pPr>
        <w:pStyle w:val="BodyText"/>
        <w:rPr>
          <w:u w:val="single"/>
        </w:rPr>
      </w:pPr>
      <w:r w:rsidRPr="009D7C55">
        <w:rPr>
          <w:rFonts w:ascii="CG Times" w:hAnsi="CG Times"/>
          <w:b/>
          <w:bCs/>
        </w:rPr>
        <w:t xml:space="preserve">203.01 </w:t>
      </w:r>
      <w:r w:rsidRPr="009D7C55">
        <w:rPr>
          <w:u w:val="single"/>
        </w:rPr>
        <w:t>Delete and replace with the following:</w:t>
      </w:r>
    </w:p>
    <w:p w:rsidR="00C042ED" w:rsidRPr="009D7C55" w:rsidRDefault="00C042ED" w:rsidP="00C042ED">
      <w:pPr>
        <w:pStyle w:val="BodyText"/>
      </w:pPr>
      <w:r w:rsidRPr="009D7C55">
        <w:t>This work consists of disposing of clearing slash, salvaging, removing and disposing of buildings, fences, structures, pavements, culverts, utilities, curbs, sidewalks, and other obstructions.</w:t>
      </w:r>
    </w:p>
    <w:p w:rsidR="00C042ED" w:rsidRPr="009D7C55" w:rsidRDefault="00C042ED" w:rsidP="0034621B">
      <w:pPr>
        <w:pStyle w:val="BodyText"/>
        <w:rPr>
          <w:rFonts w:ascii="CG Times" w:hAnsi="CG Times"/>
          <w:b/>
          <w:bCs/>
        </w:rPr>
      </w:pPr>
    </w:p>
    <w:p w:rsidR="0034621B" w:rsidRPr="009D7C55" w:rsidRDefault="0034621B" w:rsidP="0034621B">
      <w:pPr>
        <w:pStyle w:val="BodyText"/>
        <w:rPr>
          <w:rFonts w:ascii="CG Times" w:hAnsi="CG Times"/>
          <w:b/>
          <w:bCs/>
        </w:rPr>
      </w:pPr>
      <w:r w:rsidRPr="009D7C55">
        <w:rPr>
          <w:rFonts w:ascii="CG Times" w:hAnsi="CG Times"/>
          <w:b/>
          <w:bCs/>
        </w:rPr>
        <w:t>203.05 Disposing of Material.</w:t>
      </w:r>
    </w:p>
    <w:p w:rsidR="0034621B" w:rsidRPr="009D7C55" w:rsidRDefault="0034621B" w:rsidP="0034621B">
      <w:pPr>
        <w:pStyle w:val="BodyText"/>
        <w:rPr>
          <w:u w:val="single"/>
        </w:rPr>
      </w:pPr>
      <w:r w:rsidRPr="009D7C55">
        <w:rPr>
          <w:u w:val="single"/>
        </w:rPr>
        <w:t>Modify this subsection as follows:</w:t>
      </w:r>
    </w:p>
    <w:p w:rsidR="0034621B" w:rsidRPr="009D7C55" w:rsidRDefault="0034621B" w:rsidP="0034621B">
      <w:pPr>
        <w:pStyle w:val="BodyText"/>
      </w:pPr>
      <w:r w:rsidRPr="009D7C55">
        <w:rPr>
          <w:b/>
        </w:rPr>
        <w:t>(a) Remove from project.</w:t>
      </w:r>
      <w:r w:rsidRPr="009D7C55">
        <w:t xml:space="preserve"> </w:t>
      </w:r>
      <w:r w:rsidRPr="009D7C55">
        <w:rPr>
          <w:u w:val="single"/>
        </w:rPr>
        <w:t>Add the following:</w:t>
      </w:r>
    </w:p>
    <w:p w:rsidR="0034621B" w:rsidRPr="009D7C55" w:rsidRDefault="0034621B" w:rsidP="0034621B">
      <w:pPr>
        <w:pStyle w:val="BodyText"/>
        <w:rPr>
          <w:b/>
        </w:rPr>
      </w:pPr>
      <w:r w:rsidRPr="009D7C55">
        <w:t>All materials designated for removal become property of the Contractor and are to be disposed of in accordance with all local, state, and federal requirements.</w:t>
      </w:r>
    </w:p>
    <w:p w:rsidR="0034621B" w:rsidRPr="009D7C55" w:rsidRDefault="0034621B" w:rsidP="0034621B">
      <w:pPr>
        <w:pStyle w:val="BodyText"/>
      </w:pPr>
      <w:r w:rsidRPr="009D7C55">
        <w:rPr>
          <w:b/>
        </w:rPr>
        <w:t>(b) Burn.</w:t>
      </w:r>
      <w:r w:rsidRPr="009D7C55">
        <w:t xml:space="preserve"> </w:t>
      </w:r>
      <w:r w:rsidRPr="009D7C55">
        <w:rPr>
          <w:u w:val="single"/>
        </w:rPr>
        <w:t>Delete this section.</w:t>
      </w:r>
    </w:p>
    <w:p w:rsidR="0034621B" w:rsidRPr="009D7C55" w:rsidRDefault="0034621B" w:rsidP="0034621B">
      <w:pPr>
        <w:pStyle w:val="BodyText"/>
        <w:rPr>
          <w:u w:val="single"/>
        </w:rPr>
      </w:pPr>
      <w:r w:rsidRPr="009D7C55">
        <w:rPr>
          <w:b/>
        </w:rPr>
        <w:t>(c) Bury.</w:t>
      </w:r>
      <w:r w:rsidRPr="009D7C55">
        <w:t xml:space="preserve"> </w:t>
      </w:r>
      <w:r w:rsidRPr="009D7C55">
        <w:rPr>
          <w:u w:val="single"/>
        </w:rPr>
        <w:t>Delete this section.</w:t>
      </w:r>
    </w:p>
    <w:p w:rsidR="0086248D" w:rsidRPr="009D7C55" w:rsidRDefault="0086248D" w:rsidP="0086248D">
      <w:pPr>
        <w:spacing w:after="240"/>
        <w:outlineLvl w:val="0"/>
      </w:pPr>
      <w:r w:rsidRPr="009D7C55">
        <w:t xml:space="preserve">  </w:t>
      </w:r>
    </w:p>
    <w:p w:rsidR="000346CE" w:rsidRPr="00777A34" w:rsidRDefault="000346CE" w:rsidP="00BC22F7">
      <w:pPr>
        <w:pStyle w:val="Heading1"/>
        <w:rPr>
          <w:highlight w:val="yellow"/>
        </w:rPr>
      </w:pPr>
    </w:p>
    <w:p w:rsidR="00FE0C61" w:rsidRPr="00777A34" w:rsidRDefault="00FE0C61">
      <w:pPr>
        <w:rPr>
          <w:rFonts w:ascii="Helvetica" w:hAnsi="Helvetica" w:cs="Arial"/>
          <w:b/>
          <w:bCs/>
          <w:kern w:val="32"/>
          <w:sz w:val="28"/>
          <w:szCs w:val="32"/>
          <w:highlight w:val="yellow"/>
        </w:rPr>
      </w:pPr>
      <w:bookmarkStart w:id="46" w:name="_Toc88469139"/>
      <w:bookmarkStart w:id="47" w:name="_Toc97610482"/>
      <w:r w:rsidRPr="00777A34">
        <w:rPr>
          <w:highlight w:val="yellow"/>
        </w:rPr>
        <w:br w:type="page"/>
      </w:r>
    </w:p>
    <w:p w:rsidR="00393482" w:rsidRPr="009D7C55" w:rsidRDefault="00393482" w:rsidP="00393482">
      <w:pPr>
        <w:pStyle w:val="Heading1"/>
      </w:pPr>
      <w:bookmarkStart w:id="48" w:name="_Toc88469122"/>
      <w:bookmarkStart w:id="49" w:name="_Toc97610481"/>
      <w:bookmarkStart w:id="50" w:name="_Toc373321522"/>
      <w:bookmarkStart w:id="51" w:name="_Toc403630866"/>
      <w:r w:rsidRPr="009D7C55">
        <w:lastRenderedPageBreak/>
        <w:t xml:space="preserve">204 – </w:t>
      </w:r>
      <w:r w:rsidRPr="009D7C55">
        <w:rPr>
          <w:caps/>
        </w:rPr>
        <w:t>Excavation and Embankment</w:t>
      </w:r>
      <w:bookmarkEnd w:id="48"/>
      <w:bookmarkEnd w:id="49"/>
      <w:bookmarkEnd w:id="50"/>
      <w:bookmarkEnd w:id="51"/>
    </w:p>
    <w:p w:rsidR="00393482" w:rsidRPr="009D7C55" w:rsidRDefault="00393482" w:rsidP="00393482">
      <w:pPr>
        <w:pStyle w:val="BodyText"/>
        <w:rPr>
          <w:rFonts w:ascii="CG Times" w:hAnsi="CG Times"/>
          <w:b/>
          <w:bCs/>
        </w:rPr>
      </w:pPr>
      <w:bookmarkStart w:id="52" w:name="_Toc44400938"/>
      <w:bookmarkStart w:id="53" w:name="_Toc88469128"/>
      <w:bookmarkStart w:id="54" w:name="_Toc44400941"/>
      <w:bookmarkStart w:id="55" w:name="_Toc88469131"/>
    </w:p>
    <w:p w:rsidR="00393482" w:rsidRPr="009D7C55" w:rsidRDefault="00393482" w:rsidP="00393482">
      <w:pPr>
        <w:pStyle w:val="BodyText"/>
        <w:rPr>
          <w:rFonts w:ascii="CG Times" w:hAnsi="CG Times"/>
          <w:b/>
          <w:bCs/>
        </w:rPr>
      </w:pPr>
      <w:r w:rsidRPr="009D7C55">
        <w:rPr>
          <w:rFonts w:ascii="CG Times" w:hAnsi="CG Times"/>
          <w:b/>
          <w:bCs/>
        </w:rPr>
        <w:t>204.11 Compaction.</w:t>
      </w:r>
      <w:bookmarkEnd w:id="52"/>
      <w:bookmarkEnd w:id="53"/>
      <w:r w:rsidRPr="009D7C55">
        <w:rPr>
          <w:rFonts w:ascii="CG Times" w:hAnsi="CG Times"/>
          <w:b/>
          <w:bCs/>
        </w:rPr>
        <w:t xml:space="preserve"> </w:t>
      </w:r>
    </w:p>
    <w:p w:rsidR="00393482" w:rsidRPr="009D7C55" w:rsidRDefault="00393482" w:rsidP="00393482">
      <w:pPr>
        <w:pStyle w:val="BodyText"/>
        <w:rPr>
          <w:u w:val="single"/>
        </w:rPr>
      </w:pPr>
      <w:r w:rsidRPr="009D7C55">
        <w:rPr>
          <w:u w:val="single"/>
        </w:rPr>
        <w:t>Delete and replace with the following:</w:t>
      </w:r>
    </w:p>
    <w:p w:rsidR="00393482" w:rsidRPr="009D7C55" w:rsidRDefault="00393482" w:rsidP="00393482">
      <w:proofErr w:type="gramStart"/>
      <w:r w:rsidRPr="009D7C55">
        <w:rPr>
          <w:bCs/>
        </w:rPr>
        <w:t>Layer Placement (Roller Compaction) Method</w:t>
      </w:r>
      <w:r w:rsidRPr="009D7C55">
        <w:t>.</w:t>
      </w:r>
      <w:proofErr w:type="gramEnd"/>
      <w:r w:rsidRPr="009D7C55">
        <w:t xml:space="preserve">  </w:t>
      </w:r>
      <w:r w:rsidRPr="009D7C55">
        <w:rPr>
          <w:rStyle w:val="BodyTextIndentChar"/>
        </w:rPr>
        <w:t>Place material by end dumping to the minimum depth needed for operation of spreading equipment.</w:t>
      </w:r>
      <w:r w:rsidRPr="009D7C55">
        <w:t xml:space="preserve">  </w:t>
      </w:r>
      <w:r w:rsidRPr="009D7C55">
        <w:rPr>
          <w:rStyle w:val="BodyTextIndentChar"/>
        </w:rPr>
        <w:t>Adjust the</w:t>
      </w:r>
      <w:r w:rsidRPr="009D7C55">
        <w:t xml:space="preserve"> moisture content </w:t>
      </w:r>
      <w:r w:rsidRPr="009D7C55">
        <w:rPr>
          <w:rStyle w:val="BodyTextIndentChar"/>
        </w:rPr>
        <w:t>of the material</w:t>
      </w:r>
      <w:r w:rsidRPr="009D7C55">
        <w:t xml:space="preserve"> to obtain a mass that will not visibly deflect under the load of the hauling and spreading equipment.  Operate compaction equipment over the full width of each layer until visible deformation of the layer ceases. Make at least six complete passes.</w:t>
      </w:r>
    </w:p>
    <w:p w:rsidR="00393482" w:rsidRPr="009D7C55" w:rsidRDefault="00393482" w:rsidP="00393482"/>
    <w:p w:rsidR="00393482" w:rsidRPr="009D7C55" w:rsidRDefault="00393482" w:rsidP="00393482">
      <w:pPr>
        <w:pStyle w:val="BodyText"/>
        <w:rPr>
          <w:rFonts w:ascii="CG Times" w:hAnsi="CG Times"/>
          <w:b/>
          <w:bCs/>
        </w:rPr>
      </w:pPr>
      <w:r w:rsidRPr="009D7C55">
        <w:rPr>
          <w:rFonts w:ascii="CG Times" w:hAnsi="CG Times"/>
          <w:b/>
          <w:bCs/>
        </w:rPr>
        <w:t>204.14 Disposal of Unsuitable or Excess Material.</w:t>
      </w:r>
      <w:bookmarkEnd w:id="54"/>
      <w:bookmarkEnd w:id="55"/>
      <w:r w:rsidRPr="009D7C55">
        <w:rPr>
          <w:rFonts w:ascii="CG Times" w:hAnsi="CG Times"/>
          <w:b/>
          <w:bCs/>
        </w:rPr>
        <w:t xml:space="preserve"> </w:t>
      </w:r>
    </w:p>
    <w:p w:rsidR="00393482" w:rsidRPr="009D7C55" w:rsidRDefault="00393482" w:rsidP="00393482">
      <w:pPr>
        <w:pStyle w:val="BodyText"/>
        <w:rPr>
          <w:u w:val="single"/>
        </w:rPr>
      </w:pPr>
      <w:r w:rsidRPr="009D7C55">
        <w:rPr>
          <w:u w:val="single"/>
        </w:rPr>
        <w:t>Delete the text of the first paragraph and substitute the following:</w:t>
      </w:r>
    </w:p>
    <w:p w:rsidR="00393482" w:rsidRPr="009D7C55" w:rsidRDefault="00393482" w:rsidP="00393482">
      <w:pPr>
        <w:pStyle w:val="BodyText"/>
      </w:pPr>
      <w:r w:rsidRPr="009D7C55">
        <w:t xml:space="preserve">Dispose of unsuitable or excess material at designated sites or as directed by the </w:t>
      </w:r>
      <w:r>
        <w:t>Owner</w:t>
      </w:r>
      <w:r w:rsidRPr="009D7C55">
        <w:t>.</w:t>
      </w:r>
    </w:p>
    <w:p w:rsidR="00393482" w:rsidRDefault="00393482" w:rsidP="00393482">
      <w:pPr>
        <w:rPr>
          <w:rFonts w:ascii="Helvetica" w:hAnsi="Helvetica" w:cs="Arial"/>
          <w:b/>
          <w:bCs/>
          <w:kern w:val="32"/>
          <w:sz w:val="28"/>
          <w:szCs w:val="32"/>
        </w:rPr>
      </w:pPr>
      <w:r>
        <w:br w:type="page"/>
      </w:r>
    </w:p>
    <w:p w:rsidR="00760F53" w:rsidRPr="001171D1" w:rsidRDefault="00760F53" w:rsidP="00760F53">
      <w:pPr>
        <w:pStyle w:val="Heading1"/>
      </w:pPr>
      <w:bookmarkStart w:id="56" w:name="_Toc403630867"/>
      <w:r w:rsidRPr="001171D1">
        <w:lastRenderedPageBreak/>
        <w:t xml:space="preserve">208 </w:t>
      </w:r>
      <w:r w:rsidR="001767AC" w:rsidRPr="001171D1">
        <w:t>–</w:t>
      </w:r>
      <w:r w:rsidRPr="001171D1">
        <w:t xml:space="preserve"> </w:t>
      </w:r>
      <w:r w:rsidRPr="001171D1">
        <w:rPr>
          <w:caps/>
        </w:rPr>
        <w:t>Structure Excavation And Backfill</w:t>
      </w:r>
      <w:bookmarkEnd w:id="46"/>
      <w:r w:rsidRPr="001171D1">
        <w:rPr>
          <w:caps/>
        </w:rPr>
        <w:t xml:space="preserve"> For Selected Major Structures</w:t>
      </w:r>
      <w:bookmarkEnd w:id="47"/>
      <w:bookmarkEnd w:id="56"/>
    </w:p>
    <w:p w:rsidR="00760F53" w:rsidRPr="001171D1" w:rsidRDefault="00760F53" w:rsidP="00760F53">
      <w:pPr>
        <w:jc w:val="right"/>
        <w:rPr>
          <w:sz w:val="16"/>
        </w:rPr>
      </w:pPr>
    </w:p>
    <w:p w:rsidR="00760F53" w:rsidRPr="001171D1" w:rsidRDefault="00760F53" w:rsidP="004A21C8">
      <w:pPr>
        <w:pStyle w:val="BodyText"/>
        <w:rPr>
          <w:rFonts w:ascii="CG Times" w:hAnsi="CG Times"/>
          <w:b/>
          <w:bCs/>
        </w:rPr>
      </w:pPr>
      <w:bookmarkStart w:id="57" w:name="_Toc44400946"/>
      <w:bookmarkStart w:id="58" w:name="_Toc88469140"/>
      <w:r w:rsidRPr="001171D1">
        <w:rPr>
          <w:rFonts w:ascii="CG Times" w:hAnsi="CG Times"/>
          <w:b/>
          <w:bCs/>
        </w:rPr>
        <w:t>208.04 General.</w:t>
      </w:r>
      <w:bookmarkEnd w:id="57"/>
      <w:bookmarkEnd w:id="58"/>
      <w:r w:rsidRPr="001171D1">
        <w:rPr>
          <w:rFonts w:ascii="CG Times" w:hAnsi="CG Times"/>
          <w:b/>
          <w:bCs/>
        </w:rPr>
        <w:t xml:space="preserve"> </w:t>
      </w:r>
    </w:p>
    <w:p w:rsidR="00003765" w:rsidRPr="001171D1" w:rsidRDefault="00003765" w:rsidP="004A21C8">
      <w:pPr>
        <w:pStyle w:val="BodyText"/>
      </w:pPr>
      <w:r w:rsidRPr="001171D1">
        <w:rPr>
          <w:u w:val="single"/>
        </w:rPr>
        <w:t>Add the following</w:t>
      </w:r>
      <w:r w:rsidRPr="001171D1">
        <w:t>:</w:t>
      </w:r>
    </w:p>
    <w:p w:rsidR="00F158F7" w:rsidRPr="001171D1" w:rsidRDefault="00F158F7" w:rsidP="00F158F7">
      <w:pPr>
        <w:pStyle w:val="BodyText"/>
      </w:pPr>
      <w:r w:rsidRPr="001171D1">
        <w:t xml:space="preserve">Submit four sets of the excavation plan to the </w:t>
      </w:r>
      <w:r w:rsidR="001171D1" w:rsidRPr="001171D1">
        <w:t>Owner</w:t>
      </w:r>
      <w:r w:rsidRPr="001171D1">
        <w:t xml:space="preserve"> for approval a minimum of 21 days before the start of construction.</w:t>
      </w:r>
    </w:p>
    <w:p w:rsidR="0086248D" w:rsidRPr="001171D1" w:rsidRDefault="00003765" w:rsidP="004A21C8">
      <w:pPr>
        <w:pStyle w:val="BodyText"/>
      </w:pPr>
      <w:r w:rsidRPr="001171D1">
        <w:t xml:space="preserve">Use all suitable material in the construction of the roadway embankment and for structural backfill.  Field drain and dry excessively wet material that is otherwise suitable for embankment before placement.  </w:t>
      </w:r>
    </w:p>
    <w:p w:rsidR="001171D1" w:rsidRPr="00777A34" w:rsidRDefault="001171D1" w:rsidP="004A21C8">
      <w:pPr>
        <w:pStyle w:val="BodyText"/>
        <w:rPr>
          <w:rFonts w:ascii="CG Times" w:hAnsi="CG Times"/>
          <w:b/>
          <w:bCs/>
          <w:highlight w:val="yellow"/>
        </w:rPr>
      </w:pPr>
    </w:p>
    <w:p w:rsidR="0086248D" w:rsidRPr="001171D1" w:rsidRDefault="0086248D" w:rsidP="004A21C8">
      <w:pPr>
        <w:pStyle w:val="BodyText"/>
        <w:rPr>
          <w:rFonts w:ascii="CG Times" w:hAnsi="CG Times"/>
          <w:b/>
          <w:bCs/>
        </w:rPr>
      </w:pPr>
      <w:r w:rsidRPr="001171D1">
        <w:rPr>
          <w:rFonts w:ascii="CG Times" w:hAnsi="CG Times"/>
          <w:b/>
          <w:bCs/>
        </w:rPr>
        <w:t xml:space="preserve">208.08 Dewatering. </w:t>
      </w:r>
    </w:p>
    <w:p w:rsidR="0086248D" w:rsidRPr="001171D1" w:rsidRDefault="0086248D" w:rsidP="004A21C8">
      <w:pPr>
        <w:pStyle w:val="BodyText"/>
      </w:pPr>
      <w:r w:rsidRPr="001171D1">
        <w:rPr>
          <w:u w:val="single"/>
        </w:rPr>
        <w:t>Delete the subsection and add the following</w:t>
      </w:r>
      <w:r w:rsidRPr="001171D1">
        <w:t>:</w:t>
      </w:r>
    </w:p>
    <w:p w:rsidR="0086248D" w:rsidRPr="001171D1" w:rsidRDefault="0086248D" w:rsidP="004A21C8">
      <w:pPr>
        <w:pStyle w:val="BodyText"/>
      </w:pPr>
      <w:r w:rsidRPr="001171D1">
        <w:t>Submit a dewatering plan according to Section 157.03.</w:t>
      </w:r>
    </w:p>
    <w:p w:rsidR="0086248D" w:rsidRPr="001171D1" w:rsidRDefault="0086248D" w:rsidP="004A21C8">
      <w:pPr>
        <w:pStyle w:val="BodyText"/>
        <w:rPr>
          <w:u w:val="single"/>
        </w:rPr>
      </w:pPr>
      <w:r w:rsidRPr="001171D1">
        <w:t xml:space="preserve">Construct diversion prior to performing any excavation and according to Sections 157.08 and 157.09. Construct diversions using water tight, non-eroding methods. Employ settling basins or other methods so that muddy water is not returned to stream. Install, operate, and remove diversions in a manner that minimizes erosion and sedimentation.  </w:t>
      </w:r>
    </w:p>
    <w:p w:rsidR="00DC362F" w:rsidRPr="00777A34" w:rsidRDefault="00DC362F" w:rsidP="00DC362F">
      <w:pPr>
        <w:rPr>
          <w:highlight w:val="yellow"/>
        </w:rPr>
      </w:pPr>
      <w:bookmarkStart w:id="59" w:name="_Toc278113321"/>
    </w:p>
    <w:p w:rsidR="00F158F7" w:rsidRPr="008A6C94" w:rsidRDefault="00F158F7" w:rsidP="00F158F7">
      <w:pPr>
        <w:pStyle w:val="BodyText"/>
        <w:rPr>
          <w:rFonts w:ascii="CG Times" w:hAnsi="CG Times"/>
          <w:b/>
          <w:bCs/>
        </w:rPr>
      </w:pPr>
      <w:r w:rsidRPr="008A6C94">
        <w:rPr>
          <w:rFonts w:ascii="CG Times" w:hAnsi="CG Times"/>
          <w:b/>
          <w:bCs/>
        </w:rPr>
        <w:t>208.1</w:t>
      </w:r>
      <w:r>
        <w:rPr>
          <w:rFonts w:ascii="CG Times" w:hAnsi="CG Times"/>
          <w:b/>
          <w:bCs/>
        </w:rPr>
        <w:t>0</w:t>
      </w:r>
      <w:r w:rsidRPr="008A6C94">
        <w:rPr>
          <w:rFonts w:ascii="CG Times" w:hAnsi="CG Times"/>
          <w:b/>
          <w:bCs/>
        </w:rPr>
        <w:t xml:space="preserve"> </w:t>
      </w:r>
      <w:r>
        <w:rPr>
          <w:rFonts w:ascii="CG Times" w:hAnsi="CG Times"/>
          <w:b/>
          <w:bCs/>
        </w:rPr>
        <w:t>Backfill</w:t>
      </w:r>
      <w:r w:rsidRPr="008A6C94">
        <w:rPr>
          <w:rFonts w:ascii="CG Times" w:hAnsi="CG Times"/>
          <w:b/>
          <w:bCs/>
        </w:rPr>
        <w:t xml:space="preserve">. </w:t>
      </w:r>
    </w:p>
    <w:p w:rsidR="00F158F7" w:rsidRPr="008A6C94" w:rsidRDefault="00F158F7" w:rsidP="00F158F7">
      <w:pPr>
        <w:pStyle w:val="BodyText"/>
        <w:rPr>
          <w:u w:val="single"/>
        </w:rPr>
      </w:pPr>
      <w:r w:rsidRPr="008A6C94">
        <w:rPr>
          <w:u w:val="single"/>
        </w:rPr>
        <w:t>Add the following:</w:t>
      </w:r>
    </w:p>
    <w:p w:rsidR="00F158F7" w:rsidRDefault="00F158F7" w:rsidP="00F158F7">
      <w:r w:rsidRPr="009D7C55">
        <w:t xml:space="preserve">Submit </w:t>
      </w:r>
      <w:r>
        <w:t xml:space="preserve">four sets of the backfill and compaction plan </w:t>
      </w:r>
      <w:r w:rsidRPr="009D7C55">
        <w:t>t</w:t>
      </w:r>
      <w:r>
        <w:t>o the Owner for approval</w:t>
      </w:r>
      <w:r w:rsidRPr="009D7C55">
        <w:t xml:space="preserve"> a minimum of 21 days before </w:t>
      </w:r>
      <w:r>
        <w:t>the start of backfilling operations</w:t>
      </w:r>
      <w:r w:rsidRPr="009D7C55">
        <w:t>.</w:t>
      </w:r>
    </w:p>
    <w:p w:rsidR="00511B22" w:rsidRPr="00777A34" w:rsidRDefault="00511B22" w:rsidP="00DC362F">
      <w:pPr>
        <w:rPr>
          <w:highlight w:val="yellow"/>
        </w:rPr>
      </w:pPr>
    </w:p>
    <w:p w:rsidR="00C274FD" w:rsidRPr="00777A34" w:rsidRDefault="00C274FD" w:rsidP="00853194">
      <w:pPr>
        <w:autoSpaceDE w:val="0"/>
        <w:autoSpaceDN w:val="0"/>
        <w:adjustRightInd w:val="0"/>
        <w:rPr>
          <w:rFonts w:ascii="TimesNewRoman" w:hAnsi="TimesNewRoman" w:cs="TimesNewRoman"/>
          <w:highlight w:val="yellow"/>
        </w:rPr>
      </w:pPr>
      <w:r w:rsidRPr="00777A34">
        <w:rPr>
          <w:highlight w:val="yellow"/>
        </w:rPr>
        <w:br w:type="page"/>
      </w:r>
    </w:p>
    <w:p w:rsidR="000E4B95" w:rsidRPr="00AB5074" w:rsidRDefault="000E4B95" w:rsidP="001F7EA8">
      <w:pPr>
        <w:pStyle w:val="Heading1"/>
      </w:pPr>
      <w:bookmarkStart w:id="60" w:name="_Toc107649054"/>
      <w:bookmarkStart w:id="61" w:name="_Toc146444551"/>
      <w:bookmarkStart w:id="62" w:name="_Toc153883640"/>
      <w:bookmarkStart w:id="63" w:name="_Toc403630868"/>
      <w:bookmarkEnd w:id="59"/>
      <w:r w:rsidRPr="00AB5074">
        <w:lastRenderedPageBreak/>
        <w:t xml:space="preserve">251 </w:t>
      </w:r>
      <w:r w:rsidR="001767AC" w:rsidRPr="00AB5074">
        <w:t>–</w:t>
      </w:r>
      <w:r w:rsidRPr="00AB5074">
        <w:t xml:space="preserve"> </w:t>
      </w:r>
      <w:r w:rsidRPr="00AB5074">
        <w:rPr>
          <w:caps/>
        </w:rPr>
        <w:t>Riprap</w:t>
      </w:r>
      <w:bookmarkEnd w:id="60"/>
      <w:bookmarkEnd w:id="61"/>
      <w:bookmarkEnd w:id="62"/>
      <w:bookmarkEnd w:id="63"/>
    </w:p>
    <w:p w:rsidR="000E4B95" w:rsidRPr="00AB5074" w:rsidRDefault="000E4B95" w:rsidP="000E4B95">
      <w:pPr>
        <w:jc w:val="right"/>
        <w:rPr>
          <w:sz w:val="16"/>
        </w:rPr>
      </w:pPr>
    </w:p>
    <w:p w:rsidR="009E12C8" w:rsidRPr="001171D1" w:rsidRDefault="00BC22F7" w:rsidP="004A21C8">
      <w:pPr>
        <w:pStyle w:val="BodyText"/>
        <w:rPr>
          <w:b/>
          <w:bCs/>
        </w:rPr>
      </w:pPr>
      <w:r w:rsidRPr="001171D1">
        <w:rPr>
          <w:b/>
          <w:bCs/>
        </w:rPr>
        <w:t>251.</w:t>
      </w:r>
      <w:r w:rsidR="001171D1" w:rsidRPr="001171D1">
        <w:rPr>
          <w:b/>
          <w:bCs/>
        </w:rPr>
        <w:t>01</w:t>
      </w:r>
      <w:r w:rsidR="009E12C8" w:rsidRPr="001171D1">
        <w:rPr>
          <w:b/>
          <w:bCs/>
        </w:rPr>
        <w:t xml:space="preserve"> </w:t>
      </w:r>
      <w:r w:rsidR="001171D1" w:rsidRPr="001171D1">
        <w:rPr>
          <w:b/>
          <w:bCs/>
        </w:rPr>
        <w:t>General</w:t>
      </w:r>
      <w:r w:rsidR="009E12C8" w:rsidRPr="001171D1">
        <w:rPr>
          <w:b/>
          <w:bCs/>
        </w:rPr>
        <w:t>.</w:t>
      </w:r>
    </w:p>
    <w:p w:rsidR="009E12C8" w:rsidRPr="001171D1" w:rsidRDefault="00ED40C9" w:rsidP="004A21C8">
      <w:pPr>
        <w:rPr>
          <w:u w:val="single"/>
        </w:rPr>
      </w:pPr>
      <w:r w:rsidRPr="001171D1">
        <w:rPr>
          <w:u w:val="single"/>
        </w:rPr>
        <w:t>Delete the first sentence and add the following</w:t>
      </w:r>
      <w:r w:rsidR="009E12C8" w:rsidRPr="001171D1">
        <w:rPr>
          <w:u w:val="single"/>
        </w:rPr>
        <w:t xml:space="preserve">: </w:t>
      </w:r>
    </w:p>
    <w:p w:rsidR="003353E5" w:rsidRPr="001171D1" w:rsidRDefault="001171D1" w:rsidP="004A21C8">
      <w:r w:rsidRPr="001171D1">
        <w:t>Perform the work under Section 208</w:t>
      </w:r>
      <w:r w:rsidR="003353E5" w:rsidRPr="001171D1">
        <w:t>.</w:t>
      </w:r>
    </w:p>
    <w:p w:rsidR="0034621B" w:rsidRPr="00AB5074" w:rsidRDefault="0034621B" w:rsidP="004A21C8">
      <w:pPr>
        <w:pStyle w:val="BodyText"/>
        <w:rPr>
          <w:b/>
          <w:bCs/>
        </w:rPr>
      </w:pPr>
      <w:r w:rsidRPr="001171D1">
        <w:rPr>
          <w:b/>
          <w:bCs/>
        </w:rPr>
        <w:t>251.07 Acceptance.</w:t>
      </w:r>
    </w:p>
    <w:p w:rsidR="00385048" w:rsidRPr="00AB5074" w:rsidRDefault="00385048" w:rsidP="004A21C8">
      <w:pPr>
        <w:rPr>
          <w:u w:val="single"/>
        </w:rPr>
      </w:pPr>
      <w:r w:rsidRPr="00AB5074">
        <w:rPr>
          <w:u w:val="single"/>
        </w:rPr>
        <w:t xml:space="preserve">Delete the fourth sentence and add the following: </w:t>
      </w:r>
    </w:p>
    <w:p w:rsidR="00ED40C9" w:rsidRPr="00AB5074" w:rsidRDefault="00ED40C9" w:rsidP="004A21C8">
      <w:r w:rsidRPr="00AB5074">
        <w:t>Structure excavation and backfill will be evaluated under section 208.</w:t>
      </w:r>
    </w:p>
    <w:p w:rsidR="00385048" w:rsidRPr="00AB5074" w:rsidRDefault="00385048" w:rsidP="004A21C8"/>
    <w:p w:rsidR="0034621B" w:rsidRPr="00AB5074" w:rsidRDefault="0034621B" w:rsidP="004A21C8">
      <w:pPr>
        <w:pStyle w:val="BodyText"/>
        <w:rPr>
          <w:b/>
          <w:bCs/>
        </w:rPr>
      </w:pPr>
      <w:bookmarkStart w:id="64" w:name="_Toc168391470"/>
      <w:r w:rsidRPr="00AB5074">
        <w:rPr>
          <w:b/>
          <w:bCs/>
        </w:rPr>
        <w:t>251.09 Payment.</w:t>
      </w:r>
      <w:bookmarkEnd w:id="64"/>
    </w:p>
    <w:p w:rsidR="0034621B" w:rsidRPr="00AB5074" w:rsidRDefault="0034621B" w:rsidP="004A21C8">
      <w:pPr>
        <w:pStyle w:val="BodyText"/>
        <w:rPr>
          <w:u w:val="single"/>
        </w:rPr>
      </w:pPr>
      <w:r w:rsidRPr="00AB5074">
        <w:rPr>
          <w:u w:val="single"/>
        </w:rPr>
        <w:t>Add the following:</w:t>
      </w:r>
    </w:p>
    <w:p w:rsidR="0034621B" w:rsidRPr="00AB5074" w:rsidRDefault="0034621B" w:rsidP="004A21C8">
      <w:r w:rsidRPr="00AB5074">
        <w:t xml:space="preserve">The cost of excavation, embankment, and haul required for placement of riprap is incidental to the </w:t>
      </w:r>
      <w:r w:rsidR="007D4B3C" w:rsidRPr="00AB5074">
        <w:t>riprap</w:t>
      </w:r>
      <w:r w:rsidRPr="00AB5074">
        <w:t xml:space="preserve"> pay item.</w:t>
      </w:r>
    </w:p>
    <w:p w:rsidR="003353E5" w:rsidRPr="00AB5074" w:rsidRDefault="003353E5" w:rsidP="004A21C8"/>
    <w:p w:rsidR="003353E5" w:rsidRPr="00AB5074" w:rsidRDefault="003353E5" w:rsidP="004A21C8"/>
    <w:p w:rsidR="00FE0C61" w:rsidRPr="00AB5074" w:rsidRDefault="00FE0C61">
      <w:pPr>
        <w:rPr>
          <w:rFonts w:ascii="Helvetica" w:hAnsi="Helvetica" w:cs="Arial"/>
          <w:b/>
          <w:bCs/>
          <w:kern w:val="32"/>
          <w:sz w:val="28"/>
          <w:szCs w:val="32"/>
        </w:rPr>
      </w:pPr>
      <w:bookmarkStart w:id="65" w:name="_Toc328374873"/>
      <w:bookmarkStart w:id="66" w:name="_Toc243981844"/>
      <w:bookmarkStart w:id="67" w:name="_Toc268677946"/>
      <w:r w:rsidRPr="00AB5074">
        <w:br w:type="page"/>
      </w:r>
    </w:p>
    <w:p w:rsidR="003353E5" w:rsidRPr="00777A34" w:rsidRDefault="003353E5" w:rsidP="004A21C8">
      <w:pPr>
        <w:pStyle w:val="Heading1"/>
      </w:pPr>
      <w:bookmarkStart w:id="68" w:name="_Toc403630869"/>
      <w:r w:rsidRPr="00777A34">
        <w:lastRenderedPageBreak/>
        <w:t xml:space="preserve">272 </w:t>
      </w:r>
      <w:r w:rsidR="001767AC" w:rsidRPr="00777A34">
        <w:t>–</w:t>
      </w:r>
      <w:r w:rsidRPr="00777A34">
        <w:t xml:space="preserve"> GEOCELL ABUTMENT STABILIZATION</w:t>
      </w:r>
      <w:bookmarkEnd w:id="65"/>
      <w:bookmarkEnd w:id="68"/>
    </w:p>
    <w:p w:rsidR="003353E5" w:rsidRPr="00777A34" w:rsidRDefault="003353E5" w:rsidP="003353E5">
      <w:pPr>
        <w:pStyle w:val="PlainText"/>
        <w:jc w:val="center"/>
        <w:rPr>
          <w:rFonts w:ascii="Times New Roman" w:hAnsi="Times New Roman"/>
          <w:b/>
          <w:bCs/>
        </w:rPr>
      </w:pPr>
      <w:r w:rsidRPr="00777A34">
        <w:rPr>
          <w:rFonts w:ascii="Times New Roman" w:hAnsi="Times New Roman"/>
          <w:b/>
          <w:bCs/>
        </w:rPr>
        <w:t>Description</w:t>
      </w:r>
    </w:p>
    <w:p w:rsidR="003353E5" w:rsidRPr="00777A34" w:rsidRDefault="003353E5" w:rsidP="003353E5">
      <w:pPr>
        <w:rPr>
          <w:rFonts w:eastAsia="Calibri"/>
        </w:rPr>
      </w:pPr>
    </w:p>
    <w:p w:rsidR="003353E5" w:rsidRPr="00777A34" w:rsidRDefault="003353E5" w:rsidP="003353E5">
      <w:pPr>
        <w:rPr>
          <w:rFonts w:eastAsia="Calibri"/>
          <w:bCs/>
        </w:rPr>
      </w:pPr>
      <w:r w:rsidRPr="00777A34">
        <w:rPr>
          <w:rFonts w:eastAsia="Calibri"/>
          <w:b/>
          <w:bCs/>
        </w:rPr>
        <w:t>272.01</w:t>
      </w:r>
      <w:r w:rsidRPr="00777A34">
        <w:rPr>
          <w:rFonts w:eastAsia="Calibri"/>
          <w:bCs/>
        </w:rPr>
        <w:t xml:space="preserve"> This work consists of </w:t>
      </w:r>
      <w:r w:rsidRPr="00777A34">
        <w:rPr>
          <w:rFonts w:eastAsia="Calibri"/>
        </w:rPr>
        <w:t xml:space="preserve">constructing geocell abutment stabilization at each </w:t>
      </w:r>
      <w:r w:rsidR="007F423E" w:rsidRPr="00777A34">
        <w:rPr>
          <w:rFonts w:eastAsia="Calibri"/>
        </w:rPr>
        <w:t>a</w:t>
      </w:r>
      <w:r w:rsidRPr="00777A34">
        <w:rPr>
          <w:rFonts w:eastAsia="Calibri"/>
        </w:rPr>
        <w:t xml:space="preserve">butment using a cellular confinement system such as Presto Geoweb Cellular Confinement System or Webtec TerraCell in accordance with the plans and manufacturers recommendations. </w:t>
      </w:r>
    </w:p>
    <w:p w:rsidR="003353E5" w:rsidRPr="00777A34" w:rsidRDefault="003353E5" w:rsidP="003353E5">
      <w:pPr>
        <w:pStyle w:val="PlainText"/>
        <w:jc w:val="center"/>
        <w:rPr>
          <w:rFonts w:ascii="Times New Roman" w:hAnsi="Times New Roman"/>
          <w:b/>
          <w:bCs/>
        </w:rPr>
      </w:pPr>
      <w:r w:rsidRPr="00777A34">
        <w:rPr>
          <w:rFonts w:ascii="Times New Roman" w:hAnsi="Times New Roman"/>
          <w:b/>
          <w:bCs/>
        </w:rPr>
        <w:t>Materials</w:t>
      </w:r>
    </w:p>
    <w:p w:rsidR="003353E5" w:rsidRPr="00777A34" w:rsidRDefault="003353E5" w:rsidP="003353E5">
      <w:pPr>
        <w:ind w:firstLine="36"/>
        <w:jc w:val="both"/>
        <w:rPr>
          <w:rFonts w:eastAsia="Calibri"/>
        </w:rPr>
      </w:pPr>
    </w:p>
    <w:p w:rsidR="003353E5" w:rsidRPr="00777A34" w:rsidRDefault="003353E5" w:rsidP="003353E5">
      <w:pPr>
        <w:rPr>
          <w:rFonts w:eastAsia="Calibri"/>
        </w:rPr>
      </w:pPr>
      <w:r w:rsidRPr="00777A34">
        <w:rPr>
          <w:rFonts w:eastAsia="Calibri"/>
          <w:b/>
          <w:bCs/>
        </w:rPr>
        <w:t xml:space="preserve">272.02 Requirements.  </w:t>
      </w:r>
      <w:r w:rsidRPr="00777A34">
        <w:rPr>
          <w:rFonts w:eastAsia="Calibri"/>
        </w:rPr>
        <w:t>Ensure that material conforms to specifications in the following subsections:</w:t>
      </w:r>
    </w:p>
    <w:p w:rsidR="003353E5" w:rsidRPr="00777A34" w:rsidRDefault="003353E5" w:rsidP="003353E5">
      <w:pPr>
        <w:rPr>
          <w:rFonts w:eastAsia="Calibri"/>
        </w:rPr>
      </w:pPr>
      <w:r w:rsidRPr="00777A34">
        <w:rPr>
          <w:rFonts w:eastAsia="Calibri"/>
        </w:rPr>
        <w:tab/>
        <w:t>Granular Backfill Type (a)</w:t>
      </w:r>
      <w:r w:rsidRPr="00777A34">
        <w:rPr>
          <w:rFonts w:eastAsia="Calibri"/>
        </w:rPr>
        <w:tab/>
      </w:r>
      <w:r w:rsidRPr="00777A34">
        <w:rPr>
          <w:rFonts w:eastAsia="Calibri"/>
        </w:rPr>
        <w:tab/>
      </w:r>
      <w:r w:rsidRPr="00777A34">
        <w:rPr>
          <w:rFonts w:eastAsia="Calibri"/>
        </w:rPr>
        <w:tab/>
      </w:r>
      <w:r w:rsidRPr="00777A34">
        <w:rPr>
          <w:rFonts w:eastAsia="Calibri"/>
        </w:rPr>
        <w:tab/>
        <w:t>703.03</w:t>
      </w:r>
    </w:p>
    <w:p w:rsidR="003353E5" w:rsidRPr="00777A34" w:rsidRDefault="003353E5" w:rsidP="003353E5">
      <w:pPr>
        <w:ind w:firstLine="36"/>
        <w:rPr>
          <w:rFonts w:eastAsia="Calibri"/>
        </w:rPr>
      </w:pPr>
      <w:r w:rsidRPr="00777A34">
        <w:rPr>
          <w:rFonts w:eastAsia="Calibri"/>
        </w:rPr>
        <w:tab/>
        <w:t>Geotextile, Type II (A, B, C)</w:t>
      </w:r>
      <w:r w:rsidRPr="00777A34">
        <w:rPr>
          <w:rFonts w:eastAsia="Calibri"/>
        </w:rPr>
        <w:tab/>
      </w:r>
      <w:r w:rsidRPr="00777A34">
        <w:rPr>
          <w:rFonts w:eastAsia="Calibri"/>
        </w:rPr>
        <w:tab/>
      </w:r>
      <w:r w:rsidRPr="00777A34">
        <w:rPr>
          <w:rFonts w:eastAsia="Calibri"/>
        </w:rPr>
        <w:tab/>
      </w:r>
      <w:r w:rsidRPr="00777A34">
        <w:rPr>
          <w:rFonts w:eastAsia="Calibri"/>
        </w:rPr>
        <w:tab/>
        <w:t>714.01</w:t>
      </w:r>
    </w:p>
    <w:p w:rsidR="003353E5" w:rsidRPr="00777A34" w:rsidRDefault="003353E5" w:rsidP="003353E5">
      <w:pPr>
        <w:ind w:firstLine="36"/>
        <w:rPr>
          <w:rFonts w:eastAsia="Calibri"/>
        </w:rPr>
      </w:pPr>
      <w:r w:rsidRPr="00777A34">
        <w:rPr>
          <w:rFonts w:eastAsia="Calibri"/>
        </w:rPr>
        <w:tab/>
        <w:t>Geocell</w:t>
      </w:r>
      <w:r w:rsidRPr="00777A34">
        <w:rPr>
          <w:rFonts w:eastAsia="Calibri"/>
        </w:rPr>
        <w:tab/>
      </w:r>
      <w:r w:rsidRPr="00777A34">
        <w:rPr>
          <w:rFonts w:eastAsia="Calibri"/>
        </w:rPr>
        <w:tab/>
      </w:r>
      <w:r w:rsidRPr="00777A34">
        <w:rPr>
          <w:rFonts w:eastAsia="Calibri"/>
        </w:rPr>
        <w:tab/>
      </w:r>
      <w:r w:rsidRPr="00777A34">
        <w:rPr>
          <w:rFonts w:eastAsia="Calibri"/>
        </w:rPr>
        <w:tab/>
      </w:r>
      <w:r w:rsidRPr="00777A34">
        <w:rPr>
          <w:rFonts w:eastAsia="Calibri"/>
        </w:rPr>
        <w:tab/>
      </w:r>
      <w:r w:rsidRPr="00777A34">
        <w:rPr>
          <w:rFonts w:eastAsia="Calibri"/>
        </w:rPr>
        <w:tab/>
        <w:t>736</w:t>
      </w:r>
      <w:r w:rsidRPr="00777A34">
        <w:rPr>
          <w:rFonts w:eastAsia="Calibri"/>
        </w:rPr>
        <w:tab/>
      </w:r>
    </w:p>
    <w:p w:rsidR="003353E5" w:rsidRPr="00777A34" w:rsidRDefault="003353E5" w:rsidP="003353E5">
      <w:pPr>
        <w:pStyle w:val="PlainText"/>
        <w:jc w:val="center"/>
        <w:rPr>
          <w:rFonts w:ascii="Times New Roman" w:hAnsi="Times New Roman"/>
          <w:b/>
          <w:bCs/>
        </w:rPr>
      </w:pPr>
      <w:r w:rsidRPr="00777A34">
        <w:rPr>
          <w:rFonts w:ascii="Times New Roman" w:hAnsi="Times New Roman"/>
          <w:b/>
          <w:bCs/>
        </w:rPr>
        <w:t>Construction Requirements</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b/>
          <w:bCs/>
        </w:rPr>
        <w:t xml:space="preserve">272.03 General.  </w:t>
      </w:r>
      <w:r w:rsidRPr="00777A34">
        <w:rPr>
          <w:rFonts w:ascii="Times New Roman" w:eastAsia="MS Mincho" w:hAnsi="Times New Roman"/>
        </w:rPr>
        <w:t>Perform the work specified in Section 208 or 209. Use ditches, grading or similar methods to prevent surface runoff that may occur during inclement weather from ponding in the foundation excavation.</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bCs/>
        </w:rPr>
      </w:pPr>
      <w:r w:rsidRPr="00777A34">
        <w:rPr>
          <w:rFonts w:ascii="Times New Roman" w:eastAsia="MS Mincho" w:hAnsi="Times New Roman"/>
          <w:b/>
          <w:bCs/>
        </w:rPr>
        <w:t xml:space="preserve">272.04 Storage and Handling of Material.  </w:t>
      </w:r>
      <w:r w:rsidRPr="00777A34">
        <w:rPr>
          <w:rFonts w:ascii="Times New Roman" w:eastAsia="MS Mincho" w:hAnsi="Times New Roman"/>
          <w:bCs/>
        </w:rPr>
        <w:t>During shipment and storage, wrap geotextile materials in heavy-duty protective covering.  Protect the material from mud, soil, dust, debris and sunlight prior to installation.</w:t>
      </w:r>
    </w:p>
    <w:p w:rsidR="003353E5" w:rsidRPr="00777A34" w:rsidRDefault="003353E5" w:rsidP="003353E5">
      <w:pPr>
        <w:pStyle w:val="PlainText"/>
        <w:rPr>
          <w:rFonts w:ascii="Times New Roman" w:eastAsia="MS Mincho" w:hAnsi="Times New Roman"/>
          <w:b/>
          <w:bCs/>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b/>
          <w:bCs/>
        </w:rPr>
        <w:t xml:space="preserve">272.05 Geotextile Installation.  </w:t>
      </w:r>
      <w:r w:rsidRPr="00777A34">
        <w:rPr>
          <w:rFonts w:ascii="Times New Roman" w:eastAsia="MS Mincho" w:hAnsi="Times New Roman"/>
        </w:rPr>
        <w:t xml:space="preserve">Place the geotextile according to Section 207. Have the surface approved by the </w:t>
      </w:r>
      <w:r w:rsidR="00F158F7">
        <w:rPr>
          <w:rFonts w:ascii="Times New Roman" w:eastAsia="MS Mincho" w:hAnsi="Times New Roman"/>
        </w:rPr>
        <w:t>Owner</w:t>
      </w:r>
      <w:r w:rsidRPr="00777A34">
        <w:rPr>
          <w:rFonts w:ascii="Times New Roman" w:eastAsia="MS Mincho" w:hAnsi="Times New Roman"/>
        </w:rPr>
        <w:t xml:space="preserve"> prior to placing geotextile.</w:t>
      </w:r>
    </w:p>
    <w:p w:rsidR="003353E5" w:rsidRPr="00777A34" w:rsidRDefault="003353E5" w:rsidP="003353E5">
      <w:pPr>
        <w:pStyle w:val="PlainText"/>
        <w:rPr>
          <w:rFonts w:ascii="Times New Roman" w:eastAsia="MS Mincho" w:hAnsi="Times New Roman"/>
          <w:b/>
          <w:bCs/>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Sew or overlap adjacent strips a minimum of 12” at joints. Insert securing pins through both strips of overlapped geotextile at minimum intervals of 3 feet, but no closer than 2 inches to each edge, to prevent the geotextile from being displaced.</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 xml:space="preserve">Have the installed geotextile approved by the </w:t>
      </w:r>
      <w:r w:rsidR="00F158F7">
        <w:rPr>
          <w:rFonts w:ascii="Times New Roman" w:eastAsia="MS Mincho" w:hAnsi="Times New Roman"/>
        </w:rPr>
        <w:t xml:space="preserve">Owner </w:t>
      </w:r>
      <w:r w:rsidRPr="00777A34">
        <w:rPr>
          <w:rFonts w:ascii="Times New Roman" w:eastAsia="MS Mincho" w:hAnsi="Times New Roman"/>
        </w:rPr>
        <w:t>prior to setting the geocells.</w:t>
      </w:r>
    </w:p>
    <w:p w:rsidR="003353E5" w:rsidRPr="00777A34" w:rsidRDefault="003353E5" w:rsidP="003353E5">
      <w:pPr>
        <w:pStyle w:val="PlainText"/>
        <w:rPr>
          <w:rFonts w:ascii="Times New Roman" w:eastAsia="MS Mincho" w:hAnsi="Times New Roman"/>
          <w:b/>
          <w:bCs/>
        </w:rPr>
      </w:pPr>
    </w:p>
    <w:p w:rsidR="003353E5" w:rsidRPr="00777A34" w:rsidRDefault="003353E5" w:rsidP="003353E5">
      <w:pPr>
        <w:pStyle w:val="PlainText"/>
        <w:rPr>
          <w:rFonts w:ascii="Times New Roman" w:eastAsia="MS Mincho" w:hAnsi="Times New Roman"/>
          <w:bCs/>
        </w:rPr>
      </w:pPr>
      <w:r w:rsidRPr="00777A34">
        <w:rPr>
          <w:rFonts w:ascii="Times New Roman" w:eastAsia="MS Mincho" w:hAnsi="Times New Roman"/>
          <w:b/>
          <w:bCs/>
        </w:rPr>
        <w:t xml:space="preserve">272.06 Geocell Installation.  </w:t>
      </w:r>
      <w:r w:rsidRPr="00777A34">
        <w:rPr>
          <w:rFonts w:ascii="Times New Roman" w:eastAsia="MS Mincho" w:hAnsi="Times New Roman"/>
          <w:bCs/>
        </w:rPr>
        <w:t xml:space="preserve">Furnish the </w:t>
      </w:r>
      <w:r w:rsidR="00F158F7">
        <w:rPr>
          <w:rFonts w:ascii="Times New Roman" w:eastAsia="MS Mincho" w:hAnsi="Times New Roman"/>
          <w:bCs/>
        </w:rPr>
        <w:t>Owner</w:t>
      </w:r>
      <w:r w:rsidRPr="00777A34">
        <w:rPr>
          <w:rFonts w:ascii="Times New Roman" w:eastAsia="MS Mincho" w:hAnsi="Times New Roman"/>
          <w:bCs/>
        </w:rPr>
        <w:t xml:space="preserve"> with product literature and certification as required in Section 106.03 for review and approval </w:t>
      </w:r>
      <w:r w:rsidRPr="00777A34">
        <w:rPr>
          <w:rFonts w:ascii="Times New Roman" w:eastAsia="MS Mincho" w:hAnsi="Times New Roman"/>
          <w:bCs/>
          <w:shd w:val="clear" w:color="auto" w:fill="FFFFFF"/>
        </w:rPr>
        <w:t>7 days prior to installation.</w:t>
      </w:r>
      <w:r w:rsidRPr="00777A34">
        <w:rPr>
          <w:rFonts w:ascii="Times New Roman" w:eastAsia="MS Mincho" w:hAnsi="Times New Roman"/>
          <w:bCs/>
        </w:rPr>
        <w:t xml:space="preserve">  When requested by the </w:t>
      </w:r>
      <w:r w:rsidR="00F158F7">
        <w:rPr>
          <w:rFonts w:ascii="Times New Roman" w:eastAsia="MS Mincho" w:hAnsi="Times New Roman"/>
          <w:bCs/>
        </w:rPr>
        <w:t>Owner</w:t>
      </w:r>
      <w:r w:rsidRPr="00777A34">
        <w:rPr>
          <w:rFonts w:ascii="Times New Roman" w:eastAsia="MS Mincho" w:hAnsi="Times New Roman"/>
          <w:bCs/>
        </w:rPr>
        <w:t>, furnish a sample of the geocell from each lot for verification testing.</w:t>
      </w:r>
    </w:p>
    <w:p w:rsidR="003353E5" w:rsidRPr="00777A34" w:rsidRDefault="003353E5" w:rsidP="003353E5">
      <w:pPr>
        <w:pStyle w:val="PlainText"/>
        <w:rPr>
          <w:rFonts w:ascii="Times New Roman" w:eastAsia="MS Mincho" w:hAnsi="Times New Roman"/>
          <w:bCs/>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Place the geocell sections directly on the prepared subgrade.  Expand the geocell sections into position at the grades and lines as shown on the plans. Hold the expanded geocell sections with suitable “stretcher frames”, steel stakes driven inside selected outer cell walls, or other similar methods as allowed by the manufacturer prior to filling.  Ensure that the individual cells have expanded to the minimum dimensions required by the manufacturer.  If necessary field cut sections as per the manufacturer’s recommendations to the lines shown on the plans.</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Connect geocell panels in accordance with the manufacturer’s recommendations.</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b/>
          <w:bCs/>
        </w:rPr>
        <w:t>272.07 Infill Placement.</w:t>
      </w:r>
      <w:r w:rsidRPr="00777A34">
        <w:rPr>
          <w:rFonts w:ascii="Times New Roman" w:eastAsia="MS Mincho" w:hAnsi="Times New Roman"/>
        </w:rPr>
        <w:t xml:space="preserve">  Furnish the </w:t>
      </w:r>
      <w:r w:rsidR="00F158F7">
        <w:rPr>
          <w:rFonts w:ascii="Times New Roman" w:eastAsia="MS Mincho" w:hAnsi="Times New Roman"/>
        </w:rPr>
        <w:t>Owner</w:t>
      </w:r>
      <w:r w:rsidRPr="00777A34">
        <w:rPr>
          <w:rFonts w:ascii="Times New Roman" w:eastAsia="MS Mincho" w:hAnsi="Times New Roman"/>
        </w:rPr>
        <w:t xml:space="preserve"> with the manufacturer’s specific recommendations for backfilling 7 days prior to placement of the geocells. </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Place coarse granular backfill meeting Subsection 703.03 into the expanded cells with equipment appropriate for the site conditions such as a backhoe or a front-end loader. Do not drop infill material more than 3 feet to avoid damage or displacement of the cell walls.</w:t>
      </w:r>
    </w:p>
    <w:p w:rsidR="003353E5" w:rsidRPr="00777A34" w:rsidRDefault="003353E5" w:rsidP="003353E5">
      <w:pPr>
        <w:pStyle w:val="PlainText"/>
        <w:rPr>
          <w:rFonts w:ascii="Times New Roman" w:eastAsia="MS Mincho" w:hAnsi="Times New Roman"/>
          <w:b/>
          <w:bCs/>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Overfill the geocell cells and level to a minimum of 2 inches above the top of the cell walls.  A front-end loader may be used to place the infill provided that it only traffics above geocell sections that have been filled and covered with the minimum 2 inches of additional material.  Compact the infill material with a vibratory plate compacter.  Operate compaction equipment over the full width of the geocell. Make at least three complete passes or until visible deformation of the infill ceases.   Grade the surface to be ½ inch above the top of the cells.  Ensure that the cell walls are not exposed after fine grading is completed.</w:t>
      </w:r>
    </w:p>
    <w:p w:rsidR="003353E5" w:rsidRPr="00777A34" w:rsidRDefault="003353E5" w:rsidP="003353E5">
      <w:pPr>
        <w:pStyle w:val="PlainText"/>
        <w:rPr>
          <w:rFonts w:ascii="Times New Roman" w:eastAsia="MS Mincho" w:hAnsi="Times New Roman"/>
        </w:rPr>
      </w:pPr>
    </w:p>
    <w:p w:rsidR="003353E5" w:rsidRPr="00777A34" w:rsidRDefault="003353E5" w:rsidP="003353E5">
      <w:pPr>
        <w:pStyle w:val="PlainText"/>
        <w:rPr>
          <w:rFonts w:ascii="Times New Roman" w:eastAsia="MS Mincho" w:hAnsi="Times New Roman"/>
        </w:rPr>
      </w:pPr>
      <w:r w:rsidRPr="00777A34">
        <w:rPr>
          <w:rFonts w:ascii="Times New Roman" w:eastAsia="MS Mincho" w:hAnsi="Times New Roman"/>
        </w:rPr>
        <w:t>Use the geocell manufacturer’s specific recommendations for backfilling if they are more stringent than stated above.</w:t>
      </w:r>
    </w:p>
    <w:p w:rsidR="003353E5" w:rsidRPr="00777A34" w:rsidRDefault="003353E5" w:rsidP="003353E5">
      <w:pPr>
        <w:pStyle w:val="PlainText"/>
        <w:rPr>
          <w:rFonts w:eastAsia="MS Mincho"/>
        </w:rPr>
      </w:pPr>
    </w:p>
    <w:p w:rsidR="003353E5" w:rsidRPr="00777A34" w:rsidRDefault="003353E5" w:rsidP="003353E5">
      <w:pPr>
        <w:pStyle w:val="PlainText"/>
        <w:rPr>
          <w:rFonts w:ascii="Times New Roman" w:hAnsi="Times New Roman"/>
          <w:b/>
          <w:bCs/>
        </w:rPr>
      </w:pPr>
      <w:r w:rsidRPr="00777A34">
        <w:rPr>
          <w:rFonts w:ascii="Times New Roman" w:hAnsi="Times New Roman"/>
          <w:b/>
          <w:bCs/>
        </w:rPr>
        <w:t xml:space="preserve">272.08 Acceptance.  </w:t>
      </w:r>
      <w:r w:rsidRPr="00777A34">
        <w:rPr>
          <w:rFonts w:ascii="Times New Roman" w:hAnsi="Times New Roman"/>
          <w:bCs/>
        </w:rPr>
        <w:t>Geotextile will be evaluated under Subsections 106.02 and 714.01.</w:t>
      </w:r>
    </w:p>
    <w:p w:rsidR="003353E5" w:rsidRPr="00777A34" w:rsidRDefault="003353E5" w:rsidP="003353E5">
      <w:pPr>
        <w:pStyle w:val="PlainText"/>
        <w:rPr>
          <w:rFonts w:ascii="Times New Roman" w:hAnsi="Times New Roman"/>
          <w:bCs/>
        </w:rPr>
      </w:pPr>
    </w:p>
    <w:p w:rsidR="003353E5" w:rsidRPr="00777A34" w:rsidRDefault="003353E5" w:rsidP="003353E5">
      <w:pPr>
        <w:pStyle w:val="PlainText"/>
        <w:rPr>
          <w:rFonts w:ascii="Times New Roman" w:hAnsi="Times New Roman"/>
          <w:bCs/>
        </w:rPr>
      </w:pPr>
      <w:r w:rsidRPr="00777A34">
        <w:rPr>
          <w:rFonts w:ascii="Times New Roman" w:hAnsi="Times New Roman"/>
          <w:bCs/>
        </w:rPr>
        <w:t>Material for geocell will be evaluated under Subsections 106.2 and 106.03.</w:t>
      </w:r>
    </w:p>
    <w:p w:rsidR="003353E5" w:rsidRPr="00777A34" w:rsidRDefault="003353E5" w:rsidP="003353E5">
      <w:pPr>
        <w:pStyle w:val="PlainText"/>
        <w:rPr>
          <w:rFonts w:ascii="Times New Roman" w:hAnsi="Times New Roman"/>
          <w:bCs/>
        </w:rPr>
      </w:pPr>
    </w:p>
    <w:p w:rsidR="003353E5" w:rsidRPr="00777A34" w:rsidRDefault="003353E5" w:rsidP="003353E5">
      <w:pPr>
        <w:pStyle w:val="PlainText"/>
        <w:rPr>
          <w:rFonts w:ascii="Times New Roman" w:hAnsi="Times New Roman"/>
          <w:bCs/>
        </w:rPr>
      </w:pPr>
      <w:r w:rsidRPr="00777A34">
        <w:rPr>
          <w:rFonts w:ascii="Times New Roman" w:hAnsi="Times New Roman"/>
          <w:bCs/>
        </w:rPr>
        <w:t>Granular backfill material will be evaluated under Section 106.02 and 106.04.</w:t>
      </w:r>
    </w:p>
    <w:p w:rsidR="003353E5" w:rsidRPr="00777A34" w:rsidRDefault="003353E5" w:rsidP="003353E5">
      <w:pPr>
        <w:pStyle w:val="PlainText"/>
        <w:jc w:val="both"/>
        <w:rPr>
          <w:rFonts w:ascii="Times New Roman" w:hAnsi="Times New Roman"/>
          <w:bCs/>
        </w:rPr>
      </w:pPr>
      <w:r w:rsidRPr="00777A34">
        <w:rPr>
          <w:rFonts w:ascii="Times New Roman" w:hAnsi="Times New Roman"/>
          <w:bCs/>
        </w:rPr>
        <w:t xml:space="preserve"> </w:t>
      </w:r>
    </w:p>
    <w:p w:rsidR="003353E5" w:rsidRPr="00777A34" w:rsidRDefault="003353E5" w:rsidP="003353E5">
      <w:pPr>
        <w:pStyle w:val="PlainText"/>
        <w:jc w:val="center"/>
        <w:rPr>
          <w:rFonts w:ascii="Times New Roman" w:hAnsi="Times New Roman" w:cs="Times New Roman"/>
          <w:b/>
          <w:bCs/>
          <w:szCs w:val="24"/>
        </w:rPr>
      </w:pPr>
      <w:r w:rsidRPr="00777A34">
        <w:rPr>
          <w:rFonts w:ascii="Times New Roman" w:hAnsi="Times New Roman" w:cs="Times New Roman"/>
          <w:b/>
          <w:bCs/>
          <w:szCs w:val="24"/>
        </w:rPr>
        <w:t>Measurement</w:t>
      </w:r>
    </w:p>
    <w:p w:rsidR="003353E5" w:rsidRPr="00777A34" w:rsidRDefault="003353E5" w:rsidP="003353E5">
      <w:pPr>
        <w:pStyle w:val="PlainText"/>
        <w:rPr>
          <w:rFonts w:ascii="Times New Roman" w:hAnsi="Times New Roman"/>
          <w:b/>
          <w:bCs/>
        </w:rPr>
      </w:pPr>
    </w:p>
    <w:p w:rsidR="003353E5" w:rsidRPr="00777A34" w:rsidRDefault="003353E5" w:rsidP="004A21C8">
      <w:pPr>
        <w:ind w:firstLine="36"/>
        <w:rPr>
          <w:rFonts w:eastAsia="Calibri"/>
          <w:bCs/>
        </w:rPr>
      </w:pPr>
      <w:r w:rsidRPr="00777A34">
        <w:rPr>
          <w:rFonts w:eastAsia="Calibri"/>
          <w:b/>
          <w:bCs/>
        </w:rPr>
        <w:t xml:space="preserve">272.09 Method.  </w:t>
      </w:r>
      <w:r w:rsidRPr="00777A34">
        <w:rPr>
          <w:rFonts w:eastAsia="Calibri"/>
          <w:bCs/>
        </w:rPr>
        <w:t>Measure the items listed in the bid schedule according to Subsection 109.02 and the following.</w:t>
      </w:r>
    </w:p>
    <w:p w:rsidR="007F423E" w:rsidRPr="00777A34" w:rsidRDefault="007F423E" w:rsidP="004A21C8">
      <w:pPr>
        <w:ind w:firstLine="36"/>
        <w:rPr>
          <w:rFonts w:eastAsia="Calibri"/>
          <w:bCs/>
        </w:rPr>
      </w:pPr>
    </w:p>
    <w:p w:rsidR="003353E5" w:rsidRPr="00777A34" w:rsidRDefault="003353E5" w:rsidP="004A21C8">
      <w:pPr>
        <w:ind w:firstLine="36"/>
        <w:rPr>
          <w:rFonts w:eastAsia="Calibri"/>
          <w:bCs/>
        </w:rPr>
      </w:pPr>
      <w:r w:rsidRPr="00777A34">
        <w:rPr>
          <w:rFonts w:eastAsia="Calibri"/>
          <w:bCs/>
        </w:rPr>
        <w:t>Measure geocell by the square yard in place, exclusive of wastage.</w:t>
      </w:r>
    </w:p>
    <w:p w:rsidR="003353E5" w:rsidRPr="00777A34" w:rsidRDefault="003353E5" w:rsidP="004A21C8">
      <w:pPr>
        <w:ind w:firstLine="36"/>
        <w:rPr>
          <w:rFonts w:eastAsia="Calibri"/>
        </w:rPr>
      </w:pPr>
    </w:p>
    <w:p w:rsidR="003353E5" w:rsidRPr="00777A34" w:rsidRDefault="003353E5" w:rsidP="003353E5">
      <w:pPr>
        <w:ind w:firstLine="36"/>
        <w:jc w:val="center"/>
        <w:rPr>
          <w:rFonts w:eastAsia="Calibri"/>
          <w:bCs/>
        </w:rPr>
      </w:pPr>
      <w:r w:rsidRPr="00777A34">
        <w:rPr>
          <w:rFonts w:eastAsia="Calibri"/>
          <w:b/>
        </w:rPr>
        <w:t>Payment</w:t>
      </w:r>
    </w:p>
    <w:p w:rsidR="003353E5" w:rsidRPr="00777A34" w:rsidRDefault="003353E5" w:rsidP="003353E5">
      <w:pPr>
        <w:pStyle w:val="BodyText"/>
      </w:pPr>
      <w:r w:rsidRPr="00777A34">
        <w:rPr>
          <w:b/>
        </w:rPr>
        <w:t>272.10 Basis.</w:t>
      </w:r>
      <w:r w:rsidRPr="00777A34">
        <w:t xml:space="preserve"> The accepted quantities will be paid for at the contract price per unit of measurement for the Section 272 pay items listed in the bid schedule.  Payment will be full compensation for the work prescribed in this Section. See Subsection 109.05.</w:t>
      </w:r>
    </w:p>
    <w:p w:rsidR="003353E5" w:rsidRPr="00777A34" w:rsidRDefault="003353E5" w:rsidP="007F423E">
      <w:pPr>
        <w:pStyle w:val="BodyText"/>
        <w:rPr>
          <w:rFonts w:ascii="Helvetica" w:hAnsi="Helvetica" w:cs="Arial"/>
          <w:b/>
          <w:bCs/>
          <w:kern w:val="32"/>
          <w:sz w:val="28"/>
          <w:szCs w:val="32"/>
          <w:highlight w:val="yellow"/>
        </w:rPr>
      </w:pPr>
      <w:r w:rsidRPr="00777A34">
        <w:t>The cost for furnishing and placing the granular backfill required in Sections 207, 208, and 209 for geocell infill is incidental to this pay item and no separate payment will be made.</w:t>
      </w:r>
      <w:r w:rsidR="007F423E" w:rsidRPr="00777A34">
        <w:t xml:space="preserve">  </w:t>
      </w:r>
      <w:r w:rsidRPr="00777A34">
        <w:t xml:space="preserve">The cost for furnishing and placing geotextile for the geocell installation is incidental to this pay item and no separate payment will be made. </w:t>
      </w:r>
      <w:r w:rsidRPr="00777A34">
        <w:rPr>
          <w:highlight w:val="yellow"/>
        </w:rPr>
        <w:br w:type="page"/>
      </w:r>
    </w:p>
    <w:p w:rsidR="00AC475A" w:rsidRPr="00777A34" w:rsidRDefault="00AC475A" w:rsidP="005C2BCF">
      <w:pPr>
        <w:pStyle w:val="Heading1"/>
        <w:spacing w:before="0" w:after="0"/>
      </w:pPr>
      <w:bookmarkStart w:id="69" w:name="_Toc403630870"/>
      <w:r w:rsidRPr="00777A34">
        <w:lastRenderedPageBreak/>
        <w:t>308 – MINOR CRUSHED AGGREGATE</w:t>
      </w:r>
      <w:bookmarkEnd w:id="69"/>
    </w:p>
    <w:p w:rsidR="00AC475A" w:rsidRPr="00777A34" w:rsidRDefault="00AC475A" w:rsidP="00AC475A"/>
    <w:p w:rsidR="00AC475A" w:rsidRPr="00777A34" w:rsidRDefault="00AC475A" w:rsidP="008A6C94">
      <w:pPr>
        <w:pStyle w:val="BodyText"/>
        <w:spacing w:before="0" w:after="0"/>
        <w:rPr>
          <w:b/>
          <w:bCs/>
        </w:rPr>
      </w:pPr>
      <w:r w:rsidRPr="00777A34">
        <w:rPr>
          <w:b/>
          <w:bCs/>
        </w:rPr>
        <w:t>308.05  Compacting and Finishing Crushed Aggregate.</w:t>
      </w:r>
    </w:p>
    <w:p w:rsidR="00AC475A" w:rsidRPr="00777A34" w:rsidRDefault="00AC475A" w:rsidP="008A6C94">
      <w:pPr>
        <w:pStyle w:val="BodyText"/>
        <w:spacing w:before="0" w:after="0"/>
        <w:ind w:left="360"/>
      </w:pPr>
      <w:r w:rsidRPr="00777A34">
        <w:rPr>
          <w:b/>
        </w:rPr>
        <w:t>(a)  Roadway aggregate</w:t>
      </w:r>
      <w:r w:rsidRPr="00777A34">
        <w:t xml:space="preserve">.  </w:t>
      </w:r>
    </w:p>
    <w:p w:rsidR="00AC475A" w:rsidRPr="00777A34" w:rsidRDefault="00E430A1" w:rsidP="00E430A1">
      <w:pPr>
        <w:pStyle w:val="BodyText"/>
        <w:spacing w:before="0" w:after="0"/>
        <w:ind w:left="720"/>
      </w:pPr>
      <w:r>
        <w:t xml:space="preserve">Compact per method 2.  </w:t>
      </w:r>
      <w:r w:rsidRPr="00E430A1">
        <w:rPr>
          <w:b/>
        </w:rPr>
        <w:t>Maximum density of AASHTO T180, Method D.</w:t>
      </w:r>
    </w:p>
    <w:p w:rsidR="00AC475A" w:rsidRPr="00777A34" w:rsidRDefault="00AC475A" w:rsidP="008A6C94">
      <w:pPr>
        <w:pStyle w:val="BodyText"/>
        <w:spacing w:before="0" w:after="0"/>
        <w:ind w:left="720"/>
      </w:pPr>
    </w:p>
    <w:p w:rsidR="00FE0C61" w:rsidRPr="00777A34" w:rsidRDefault="00FE0C61" w:rsidP="00E430A1">
      <w:pPr>
        <w:pStyle w:val="BodyText"/>
        <w:spacing w:before="0" w:after="0"/>
        <w:rPr>
          <w:rFonts w:ascii="Helvetica" w:hAnsi="Helvetica" w:cs="Arial"/>
          <w:b/>
          <w:bCs/>
          <w:caps/>
          <w:kern w:val="32"/>
          <w:sz w:val="28"/>
          <w:szCs w:val="32"/>
        </w:rPr>
      </w:pPr>
      <w:bookmarkStart w:id="70" w:name="_Toc198967064"/>
      <w:bookmarkStart w:id="71" w:name="_Toc201735776"/>
      <w:bookmarkEnd w:id="66"/>
      <w:bookmarkEnd w:id="67"/>
    </w:p>
    <w:p w:rsidR="00E430A1" w:rsidRDefault="00E430A1">
      <w:pPr>
        <w:rPr>
          <w:rFonts w:ascii="Helvetica" w:hAnsi="Helvetica" w:cs="Arial"/>
          <w:b/>
          <w:bCs/>
          <w:kern w:val="32"/>
          <w:sz w:val="28"/>
          <w:szCs w:val="32"/>
        </w:rPr>
      </w:pPr>
      <w:bookmarkStart w:id="72" w:name="_Toc366846118"/>
      <w:bookmarkStart w:id="73" w:name="_Toc380048631"/>
      <w:r>
        <w:br w:type="page"/>
      </w:r>
    </w:p>
    <w:p w:rsidR="008E6E49" w:rsidRPr="00777A34" w:rsidRDefault="008E6E49" w:rsidP="004A21C8">
      <w:pPr>
        <w:pStyle w:val="Heading1"/>
        <w:rPr>
          <w:caps/>
        </w:rPr>
      </w:pPr>
      <w:bookmarkStart w:id="74" w:name="_Toc403630871"/>
      <w:bookmarkEnd w:id="72"/>
      <w:bookmarkEnd w:id="73"/>
      <w:r w:rsidRPr="00777A34">
        <w:rPr>
          <w:caps/>
        </w:rPr>
        <w:lastRenderedPageBreak/>
        <w:t>553A – Precast Concrete Structures</w:t>
      </w:r>
      <w:bookmarkEnd w:id="70"/>
      <w:bookmarkEnd w:id="71"/>
      <w:bookmarkEnd w:id="74"/>
    </w:p>
    <w:p w:rsidR="008E6E49" w:rsidRPr="00777A34" w:rsidRDefault="008E6E49" w:rsidP="008E6E49">
      <w:pPr>
        <w:jc w:val="center"/>
        <w:rPr>
          <w:b/>
        </w:rPr>
      </w:pPr>
    </w:p>
    <w:p w:rsidR="008E6E49" w:rsidRPr="00777A34" w:rsidRDefault="008E6E49" w:rsidP="008E6E49">
      <w:pPr>
        <w:jc w:val="center"/>
        <w:rPr>
          <w:b/>
        </w:rPr>
      </w:pPr>
      <w:r w:rsidRPr="00777A34">
        <w:rPr>
          <w:b/>
        </w:rPr>
        <w:t>Description</w:t>
      </w:r>
    </w:p>
    <w:p w:rsidR="008E6E49" w:rsidRPr="00777A34" w:rsidRDefault="008E6E49" w:rsidP="008E6E49">
      <w:pPr>
        <w:rPr>
          <w:b/>
        </w:rPr>
      </w:pPr>
    </w:p>
    <w:p w:rsidR="008E6E49" w:rsidRPr="00777A34" w:rsidRDefault="008E6E49" w:rsidP="008E6E49">
      <w:r w:rsidRPr="00777A34">
        <w:rPr>
          <w:b/>
        </w:rPr>
        <w:t xml:space="preserve">553A.01 Work. </w:t>
      </w:r>
      <w:r w:rsidRPr="00777A34">
        <w:t>Construct precast concrete members. In addition, manufacture, test materials for, transport, store, and install all precast concrete portions except piling, and perform all necessary grouting, welding, or other connections. Furnish precast concrete members complete and in place, including all concrete reinforcing steel and incidentals connected therewith.</w:t>
      </w:r>
    </w:p>
    <w:p w:rsidR="008E6E49" w:rsidRPr="00777A34" w:rsidRDefault="008E6E49" w:rsidP="008E6E49"/>
    <w:p w:rsidR="008E6E49" w:rsidRPr="00777A34" w:rsidRDefault="008E6E49" w:rsidP="008E6E49">
      <w:pPr>
        <w:jc w:val="center"/>
        <w:rPr>
          <w:b/>
        </w:rPr>
      </w:pPr>
      <w:r w:rsidRPr="00777A34">
        <w:rPr>
          <w:b/>
        </w:rPr>
        <w:t>Materials</w:t>
      </w:r>
    </w:p>
    <w:p w:rsidR="008E6E49" w:rsidRPr="00777A34" w:rsidRDefault="008E6E49" w:rsidP="008E6E49">
      <w:pPr>
        <w:rPr>
          <w:b/>
        </w:rPr>
      </w:pPr>
    </w:p>
    <w:p w:rsidR="008E6E49" w:rsidRPr="00777A34" w:rsidRDefault="008E6E49" w:rsidP="008E6E49">
      <w:r w:rsidRPr="00777A34">
        <w:rPr>
          <w:b/>
        </w:rPr>
        <w:t xml:space="preserve">553A.02 Requirements. </w:t>
      </w:r>
      <w:r w:rsidRPr="00777A34">
        <w:t>Provide materials that meet the requirements specified in the following subsections:</w:t>
      </w:r>
    </w:p>
    <w:p w:rsidR="008E6E49" w:rsidRPr="00777A34" w:rsidRDefault="008E6E49" w:rsidP="008E6E49"/>
    <w:p w:rsidR="008E6E49" w:rsidRPr="00777A34" w:rsidRDefault="008E6E49" w:rsidP="008E6E49">
      <w:r w:rsidRPr="00777A34">
        <w:tab/>
        <w:t>High-Strength Nonshrink Grout ……………………………… 725.40</w:t>
      </w:r>
    </w:p>
    <w:p w:rsidR="008E6E49" w:rsidRPr="00777A34" w:rsidRDefault="008E6E49" w:rsidP="008E6E49">
      <w:r w:rsidRPr="00777A34">
        <w:tab/>
        <w:t>Mortar ………………………………………………………… 725.40</w:t>
      </w:r>
    </w:p>
    <w:p w:rsidR="008E6E49" w:rsidRPr="00777A34" w:rsidRDefault="008E6E49" w:rsidP="008E6E49">
      <w:r w:rsidRPr="00777A34">
        <w:tab/>
        <w:t>Reinforcing Steel ……………………………………………… 709.01</w:t>
      </w:r>
    </w:p>
    <w:p w:rsidR="008E6E49" w:rsidRPr="00777A34" w:rsidRDefault="008E6E49" w:rsidP="008E6E49">
      <w:r w:rsidRPr="00777A34">
        <w:tab/>
        <w:t>Sealants, Fillers, Seals, &amp; Sleeves …………………………….. 712.01</w:t>
      </w:r>
    </w:p>
    <w:p w:rsidR="008E6E49" w:rsidRPr="00777A34" w:rsidRDefault="008E6E49" w:rsidP="008E6E49">
      <w:r w:rsidRPr="00777A34">
        <w:tab/>
        <w:t>Structural Concrete ……………………………………………. 552</w:t>
      </w:r>
    </w:p>
    <w:p w:rsidR="008E6E49" w:rsidRPr="00777A34" w:rsidRDefault="008E6E49" w:rsidP="008E6E49">
      <w:r w:rsidRPr="00777A34">
        <w:tab/>
        <w:t>Structural Steel ………………………………………………… 717.01</w:t>
      </w:r>
    </w:p>
    <w:p w:rsidR="008E6E49" w:rsidRPr="00777A34" w:rsidRDefault="008E6E49" w:rsidP="008E6E49"/>
    <w:p w:rsidR="008E6E49" w:rsidRPr="00777A34" w:rsidRDefault="008E6E49" w:rsidP="008E6E49">
      <w:r w:rsidRPr="00777A34">
        <w:t xml:space="preserve">Provide precast concrete members of the size, shape, strength, air content, and finish </w:t>
      </w:r>
      <w:r w:rsidR="00A16791" w:rsidRPr="00777A34">
        <w:t xml:space="preserve">that are SHOWN ON THE DRAWINGS. Precast concrete members must be manufactured by a plant with </w:t>
      </w:r>
      <w:r w:rsidR="002737BC" w:rsidRPr="00777A34">
        <w:t xml:space="preserve">one of </w:t>
      </w:r>
      <w:r w:rsidR="00A16791" w:rsidRPr="00777A34">
        <w:t>the following certifications:</w:t>
      </w:r>
    </w:p>
    <w:p w:rsidR="00A16791" w:rsidRPr="00777A34" w:rsidRDefault="00A16791" w:rsidP="008E6E49"/>
    <w:p w:rsidR="005D7599" w:rsidRPr="00777A34" w:rsidRDefault="005D7599" w:rsidP="005D7599">
      <w:pPr>
        <w:pStyle w:val="NoSpacing"/>
        <w:numPr>
          <w:ilvl w:val="0"/>
          <w:numId w:val="44"/>
        </w:numPr>
      </w:pPr>
      <w:r w:rsidRPr="00777A34">
        <w:t>Precast / Prestressed Concrete Institute (PCI)</w:t>
      </w:r>
    </w:p>
    <w:p w:rsidR="005D7599" w:rsidRPr="00777A34" w:rsidRDefault="005D7599" w:rsidP="005D7599">
      <w:pPr>
        <w:pStyle w:val="NoSpacing"/>
        <w:numPr>
          <w:ilvl w:val="1"/>
          <w:numId w:val="44"/>
        </w:numPr>
      </w:pPr>
      <w:r w:rsidRPr="00777A34">
        <w:t>Bridge 1, Precast Bridge Products (no prestressed reinforcing).</w:t>
      </w:r>
    </w:p>
    <w:p w:rsidR="005D7599" w:rsidRPr="00777A34" w:rsidRDefault="005D7599" w:rsidP="005D7599">
      <w:pPr>
        <w:pStyle w:val="NoSpacing"/>
        <w:numPr>
          <w:ilvl w:val="1"/>
          <w:numId w:val="44"/>
        </w:numPr>
      </w:pPr>
      <w:r w:rsidRPr="00777A34">
        <w:t xml:space="preserve">Commercial 1, Precast Concrete Products (no prestressed reinforcing). </w:t>
      </w:r>
    </w:p>
    <w:p w:rsidR="005D7599" w:rsidRPr="00777A34" w:rsidRDefault="005D7599" w:rsidP="005D7599">
      <w:pPr>
        <w:pStyle w:val="NoSpacing"/>
        <w:numPr>
          <w:ilvl w:val="0"/>
          <w:numId w:val="44"/>
        </w:numPr>
      </w:pPr>
      <w:r w:rsidRPr="00777A34">
        <w:t>National Precast Concrete Association (NPCA)</w:t>
      </w:r>
    </w:p>
    <w:p w:rsidR="005D7599" w:rsidRPr="00777A34" w:rsidRDefault="005D7599" w:rsidP="005D7599">
      <w:pPr>
        <w:pStyle w:val="NoSpacing"/>
        <w:numPr>
          <w:ilvl w:val="1"/>
          <w:numId w:val="44"/>
        </w:numPr>
      </w:pPr>
      <w:r w:rsidRPr="00777A34">
        <w:t xml:space="preserve">Precast </w:t>
      </w:r>
    </w:p>
    <w:p w:rsidR="005D7599" w:rsidRPr="00777A34" w:rsidRDefault="005D7599" w:rsidP="005D7599">
      <w:pPr>
        <w:pStyle w:val="NoSpacing"/>
        <w:numPr>
          <w:ilvl w:val="0"/>
          <w:numId w:val="44"/>
        </w:numPr>
      </w:pPr>
      <w:r w:rsidRPr="00777A34">
        <w:t>American Concrete Pipe Association (ACPA)</w:t>
      </w:r>
    </w:p>
    <w:p w:rsidR="005D7599" w:rsidRPr="00777A34" w:rsidRDefault="005D7599" w:rsidP="005D7599">
      <w:pPr>
        <w:pStyle w:val="NoSpacing"/>
        <w:numPr>
          <w:ilvl w:val="1"/>
          <w:numId w:val="44"/>
        </w:numPr>
      </w:pPr>
      <w:r w:rsidRPr="00777A34">
        <w:t>QCast</w:t>
      </w:r>
    </w:p>
    <w:p w:rsidR="007C2AD9" w:rsidRPr="00777A34" w:rsidRDefault="007C2AD9" w:rsidP="007C2AD9">
      <w:pPr>
        <w:ind w:left="720"/>
      </w:pPr>
    </w:p>
    <w:p w:rsidR="007C2AD9" w:rsidRPr="00777A34" w:rsidRDefault="007C2AD9" w:rsidP="007C2AD9">
      <w:r w:rsidRPr="00777A34">
        <w:t>Submit a copy of the transmittal letter of the latest PCI or NPCA inspection/certification with the shop drawings.</w:t>
      </w:r>
    </w:p>
    <w:p w:rsidR="008E6E49" w:rsidRPr="00777A34" w:rsidRDefault="008E6E49" w:rsidP="008E6E49"/>
    <w:p w:rsidR="007C2AD9" w:rsidRPr="00777A34" w:rsidRDefault="007C2AD9" w:rsidP="007C2AD9">
      <w:r w:rsidRPr="00777A34">
        <w:t xml:space="preserve">In lieu of PCI </w:t>
      </w:r>
      <w:r w:rsidR="002737BC" w:rsidRPr="00777A34">
        <w:t xml:space="preserve">or NPCA </w:t>
      </w:r>
      <w:r w:rsidRPr="00777A34">
        <w:t>certification, Contractor shall retain a professional engineer to provide quality assurance for the work by inspecting and certifying in writing the concrete members are constructed in accordance to the specification and shall include but not limited to:</w:t>
      </w:r>
    </w:p>
    <w:p w:rsidR="007C2AD9" w:rsidRPr="00777A34" w:rsidRDefault="007C2AD9" w:rsidP="007C2AD9">
      <w:pPr>
        <w:autoSpaceDE w:val="0"/>
        <w:autoSpaceDN w:val="0"/>
        <w:adjustRightInd w:val="0"/>
      </w:pPr>
    </w:p>
    <w:p w:rsidR="007C2AD9" w:rsidRPr="00777A34" w:rsidRDefault="007C2AD9" w:rsidP="007C2AD9">
      <w:pPr>
        <w:numPr>
          <w:ilvl w:val="0"/>
          <w:numId w:val="40"/>
        </w:numPr>
        <w:autoSpaceDE w:val="0"/>
        <w:autoSpaceDN w:val="0"/>
        <w:adjustRightInd w:val="0"/>
      </w:pPr>
      <w:r w:rsidRPr="00777A34">
        <w:t>Shop drawing review.</w:t>
      </w:r>
    </w:p>
    <w:p w:rsidR="007C2AD9" w:rsidRPr="00777A34" w:rsidRDefault="007C2AD9" w:rsidP="007C2AD9">
      <w:pPr>
        <w:numPr>
          <w:ilvl w:val="0"/>
          <w:numId w:val="40"/>
        </w:numPr>
        <w:autoSpaceDE w:val="0"/>
        <w:autoSpaceDN w:val="0"/>
        <w:adjustRightInd w:val="0"/>
      </w:pPr>
      <w:r w:rsidRPr="00777A34">
        <w:t>Concrete member dimensions.</w:t>
      </w:r>
    </w:p>
    <w:p w:rsidR="007C2AD9" w:rsidRPr="00777A34" w:rsidRDefault="007C2AD9" w:rsidP="007C2AD9">
      <w:pPr>
        <w:numPr>
          <w:ilvl w:val="0"/>
          <w:numId w:val="40"/>
        </w:numPr>
        <w:autoSpaceDE w:val="0"/>
        <w:autoSpaceDN w:val="0"/>
        <w:adjustRightInd w:val="0"/>
      </w:pPr>
      <w:r w:rsidRPr="00777A34">
        <w:t>Concrete mix design.</w:t>
      </w:r>
    </w:p>
    <w:p w:rsidR="007C2AD9" w:rsidRPr="00777A34" w:rsidRDefault="007C2AD9" w:rsidP="007C2AD9">
      <w:pPr>
        <w:numPr>
          <w:ilvl w:val="0"/>
          <w:numId w:val="40"/>
        </w:numPr>
        <w:autoSpaceDE w:val="0"/>
        <w:autoSpaceDN w:val="0"/>
        <w:adjustRightInd w:val="0"/>
      </w:pPr>
      <w:r w:rsidRPr="00777A34">
        <w:lastRenderedPageBreak/>
        <w:t>Aggregate sources and test results.</w:t>
      </w:r>
    </w:p>
    <w:p w:rsidR="007C2AD9" w:rsidRPr="00777A34" w:rsidRDefault="007C2AD9" w:rsidP="007C2AD9">
      <w:pPr>
        <w:numPr>
          <w:ilvl w:val="0"/>
          <w:numId w:val="40"/>
        </w:numPr>
        <w:autoSpaceDE w:val="0"/>
        <w:autoSpaceDN w:val="0"/>
        <w:adjustRightInd w:val="0"/>
      </w:pPr>
      <w:r w:rsidRPr="00777A34">
        <w:t>Steel reinforcing placement.</w:t>
      </w:r>
    </w:p>
    <w:p w:rsidR="007C2AD9" w:rsidRPr="00777A34" w:rsidRDefault="007C2AD9" w:rsidP="007C2AD9">
      <w:pPr>
        <w:numPr>
          <w:ilvl w:val="0"/>
          <w:numId w:val="40"/>
        </w:numPr>
        <w:autoSpaceDE w:val="0"/>
        <w:autoSpaceDN w:val="0"/>
        <w:adjustRightInd w:val="0"/>
      </w:pPr>
      <w:r w:rsidRPr="00777A34">
        <w:t>Concrete curing and strength test results.</w:t>
      </w:r>
    </w:p>
    <w:p w:rsidR="007C2AD9" w:rsidRPr="00777A34" w:rsidRDefault="007C2AD9" w:rsidP="007C2AD9">
      <w:pPr>
        <w:numPr>
          <w:ilvl w:val="0"/>
          <w:numId w:val="40"/>
        </w:numPr>
        <w:autoSpaceDE w:val="0"/>
        <w:autoSpaceDN w:val="0"/>
        <w:adjustRightInd w:val="0"/>
      </w:pPr>
      <w:r w:rsidRPr="00777A34">
        <w:t>Concrete material certifications.</w:t>
      </w:r>
    </w:p>
    <w:p w:rsidR="007C2AD9" w:rsidRPr="00777A34" w:rsidRDefault="007C2AD9" w:rsidP="007C2AD9">
      <w:pPr>
        <w:numPr>
          <w:ilvl w:val="0"/>
          <w:numId w:val="40"/>
        </w:numPr>
        <w:autoSpaceDE w:val="0"/>
        <w:autoSpaceDN w:val="0"/>
        <w:adjustRightInd w:val="0"/>
      </w:pPr>
      <w:r w:rsidRPr="00777A34">
        <w:t>Placement mixing, delivery and sampling.</w:t>
      </w:r>
    </w:p>
    <w:p w:rsidR="007C2AD9" w:rsidRPr="00777A34" w:rsidRDefault="007C2AD9" w:rsidP="00D97CDF">
      <w:pPr>
        <w:autoSpaceDE w:val="0"/>
        <w:autoSpaceDN w:val="0"/>
        <w:adjustRightInd w:val="0"/>
      </w:pPr>
    </w:p>
    <w:p w:rsidR="007C2AD9" w:rsidRPr="00777A34" w:rsidRDefault="007C2AD9" w:rsidP="00D97CDF">
      <w:pPr>
        <w:autoSpaceDE w:val="0"/>
        <w:autoSpaceDN w:val="0"/>
        <w:adjustRightInd w:val="0"/>
      </w:pPr>
      <w:r w:rsidRPr="00777A34">
        <w:t xml:space="preserve">Certification of the above shall be received by the </w:t>
      </w:r>
      <w:r w:rsidR="00F158F7">
        <w:t>Owner</w:t>
      </w:r>
      <w:r w:rsidRPr="00777A34">
        <w:t xml:space="preserve"> prior to shipment and installation at the job site.</w:t>
      </w:r>
    </w:p>
    <w:p w:rsidR="007C2AD9" w:rsidRPr="00777A34" w:rsidRDefault="007C2AD9" w:rsidP="00D97CDF"/>
    <w:p w:rsidR="008E6E49" w:rsidRPr="00777A34" w:rsidRDefault="008E6E49" w:rsidP="00D97CDF">
      <w:r w:rsidRPr="00777A34">
        <w:t>Perform all sampling, testing, and inspection necessary to ensure quality control of the component materials and the concrete. Sample and test for quality control and acceptance testing in accordance with the AASHTO or ASTM test methods prescribed in Section 552.</w:t>
      </w:r>
    </w:p>
    <w:p w:rsidR="008E6E49" w:rsidRPr="00777A34" w:rsidRDefault="008E6E49" w:rsidP="00D97CDF"/>
    <w:p w:rsidR="008E6E49" w:rsidRPr="00777A34" w:rsidRDefault="008E6E49" w:rsidP="00D97CDF">
      <w:r w:rsidRPr="00777A34">
        <w:t xml:space="preserve"> Maintain adequate records of all inspections and tests. Keep records that indicate the nature and number of observations made, the number and type of deficiencies found, the quantities approved and rejected, and the nature of any corrective action taken.</w:t>
      </w:r>
    </w:p>
    <w:p w:rsidR="008E6E49" w:rsidRPr="00777A34" w:rsidRDefault="008E6E49" w:rsidP="00D97CDF"/>
    <w:p w:rsidR="008E6E49" w:rsidRPr="00777A34" w:rsidRDefault="008E6E49" w:rsidP="00B35225">
      <w:pPr>
        <w:jc w:val="center"/>
        <w:rPr>
          <w:b/>
        </w:rPr>
      </w:pPr>
      <w:r w:rsidRPr="00777A34">
        <w:rPr>
          <w:b/>
        </w:rPr>
        <w:t>Construction</w:t>
      </w:r>
    </w:p>
    <w:p w:rsidR="008E6E49" w:rsidRPr="00777A34" w:rsidRDefault="008E6E49" w:rsidP="00D97CDF">
      <w:pPr>
        <w:rPr>
          <w:b/>
        </w:rPr>
      </w:pPr>
    </w:p>
    <w:p w:rsidR="008E6E49" w:rsidRPr="00777A34" w:rsidRDefault="008E6E49" w:rsidP="00D97CDF">
      <w:r w:rsidRPr="00777A34">
        <w:rPr>
          <w:b/>
        </w:rPr>
        <w:t xml:space="preserve">553A.03 Performance. </w:t>
      </w:r>
      <w:r w:rsidRPr="00777A34">
        <w:t>Construct precast concrete structural members in accordance with the following sections and subsections, as applicable:</w:t>
      </w:r>
    </w:p>
    <w:p w:rsidR="008E6E49" w:rsidRPr="00777A34" w:rsidRDefault="008E6E49" w:rsidP="00D97CDF"/>
    <w:p w:rsidR="008E6E49" w:rsidRPr="00777A34" w:rsidRDefault="008E6E49" w:rsidP="00D97CDF">
      <w:r w:rsidRPr="00777A34">
        <w:tab/>
        <w:t>Reinforcing Steel ………………………………………………... 554</w:t>
      </w:r>
    </w:p>
    <w:p w:rsidR="008E6E49" w:rsidRPr="00777A34" w:rsidRDefault="008E6E49" w:rsidP="00D97CDF">
      <w:r w:rsidRPr="00777A34">
        <w:tab/>
        <w:t>Storing, Transporting, &amp; Erecting ………………………………. 553.08</w:t>
      </w:r>
    </w:p>
    <w:p w:rsidR="008E6E49" w:rsidRPr="00777A34" w:rsidRDefault="008E6E49" w:rsidP="00D97CDF">
      <w:r w:rsidRPr="00777A34">
        <w:tab/>
        <w:t>Structural Concrete ……………………………………………… 552</w:t>
      </w:r>
    </w:p>
    <w:p w:rsidR="008E6E49" w:rsidRPr="00777A34" w:rsidRDefault="008E6E49" w:rsidP="00D97CDF"/>
    <w:p w:rsidR="008E6E49" w:rsidRPr="00777A34" w:rsidRDefault="008E6E49" w:rsidP="00D97CDF">
      <w:r w:rsidRPr="00777A34">
        <w:t xml:space="preserve">Submit four sets of shop drawings to the </w:t>
      </w:r>
      <w:r w:rsidR="00F158F7">
        <w:t>Owner</w:t>
      </w:r>
      <w:r w:rsidRPr="00777A34">
        <w:t xml:space="preserve"> for approval, including the concrete mix design for each class of concrete proposed for use, a minimum of 21 days before fabrication of the precast member(s).</w:t>
      </w:r>
    </w:p>
    <w:p w:rsidR="008E6E49" w:rsidRPr="00777A34" w:rsidRDefault="008E6E49" w:rsidP="00D97CDF"/>
    <w:p w:rsidR="008E6E49" w:rsidRPr="00777A34" w:rsidRDefault="008E6E49" w:rsidP="00D97CDF">
      <w:r w:rsidRPr="00777A34">
        <w:rPr>
          <w:b/>
        </w:rPr>
        <w:t xml:space="preserve">553A.05 Handling, Transporting, &amp; Erecting. </w:t>
      </w:r>
      <w:r w:rsidRPr="00777A34">
        <w:t>Provide additional reinforcement, as needed, to meet the requirements of handling, transporting, and erecting precast members.</w:t>
      </w:r>
    </w:p>
    <w:p w:rsidR="008E6E49" w:rsidRPr="00777A34" w:rsidRDefault="008E6E49" w:rsidP="00D97CDF">
      <w:pPr>
        <w:pStyle w:val="bodytext1"/>
        <w:jc w:val="left"/>
        <w:rPr>
          <w:b/>
          <w:bCs/>
          <w:sz w:val="24"/>
          <w:szCs w:val="24"/>
        </w:rPr>
      </w:pPr>
    </w:p>
    <w:p w:rsidR="008E6E49" w:rsidRPr="00777A34" w:rsidRDefault="008E6E49" w:rsidP="00D97CDF">
      <w:pPr>
        <w:pStyle w:val="bodytext1"/>
        <w:jc w:val="left"/>
        <w:rPr>
          <w:sz w:val="24"/>
          <w:szCs w:val="24"/>
        </w:rPr>
      </w:pPr>
      <w:r w:rsidRPr="00777A34">
        <w:rPr>
          <w:b/>
          <w:bCs/>
          <w:sz w:val="24"/>
          <w:szCs w:val="24"/>
        </w:rPr>
        <w:t>553A.06  Acceptance.</w:t>
      </w:r>
      <w:r w:rsidRPr="00777A34">
        <w:rPr>
          <w:sz w:val="24"/>
          <w:szCs w:val="24"/>
        </w:rPr>
        <w:t xml:space="preserve">  Reinforcing steel, anchor devices, elastomeric bearings, and material for concrete and grout will be evaluated under Subsection 106.03.  Furnish production cert</w:t>
      </w:r>
      <w:r w:rsidR="002737BC" w:rsidRPr="00777A34">
        <w:rPr>
          <w:sz w:val="24"/>
          <w:szCs w:val="24"/>
        </w:rPr>
        <w:t>ifications for hydraulic cement</w:t>
      </w:r>
      <w:r w:rsidRPr="00777A34">
        <w:rPr>
          <w:sz w:val="24"/>
          <w:szCs w:val="24"/>
        </w:rPr>
        <w:t xml:space="preserve"> and reinforcing steel.</w:t>
      </w:r>
    </w:p>
    <w:p w:rsidR="008E6E49" w:rsidRPr="00777A34" w:rsidRDefault="008E6E49" w:rsidP="00D97CDF">
      <w:pPr>
        <w:pStyle w:val="bodytext1"/>
        <w:jc w:val="left"/>
        <w:rPr>
          <w:sz w:val="24"/>
          <w:szCs w:val="24"/>
        </w:rPr>
      </w:pPr>
      <w:r w:rsidRPr="00777A34">
        <w:rPr>
          <w:sz w:val="24"/>
          <w:szCs w:val="24"/>
        </w:rPr>
        <w:t>Concrete for precast concrete members will be evaluated under Subsections 106.02, 106.03, and 106.04.</w:t>
      </w:r>
    </w:p>
    <w:p w:rsidR="008E6E49" w:rsidRPr="00777A34" w:rsidRDefault="008E6E49" w:rsidP="00D97CDF">
      <w:pPr>
        <w:pStyle w:val="bodytext1"/>
        <w:jc w:val="left"/>
        <w:rPr>
          <w:sz w:val="24"/>
          <w:szCs w:val="24"/>
        </w:rPr>
      </w:pPr>
      <w:r w:rsidRPr="00777A34">
        <w:rPr>
          <w:sz w:val="24"/>
          <w:szCs w:val="24"/>
        </w:rPr>
        <w:t>Construction of precast concrete members will be evaluated under Subsections 106.02 and 106.04.</w:t>
      </w:r>
    </w:p>
    <w:p w:rsidR="008E6E49" w:rsidRPr="00777A34" w:rsidRDefault="008E6E49" w:rsidP="00D97CDF">
      <w:pPr>
        <w:pStyle w:val="bodytext1"/>
        <w:jc w:val="left"/>
        <w:rPr>
          <w:sz w:val="24"/>
          <w:szCs w:val="24"/>
        </w:rPr>
      </w:pPr>
      <w:r w:rsidRPr="00777A34">
        <w:rPr>
          <w:sz w:val="24"/>
          <w:szCs w:val="24"/>
        </w:rPr>
        <w:t>Reinforcing steel will be evaluated under Section 554.</w:t>
      </w:r>
    </w:p>
    <w:p w:rsidR="008E6E49" w:rsidRPr="00777A34" w:rsidRDefault="008E6E49" w:rsidP="00D97CDF">
      <w:pPr>
        <w:pStyle w:val="bodytext1"/>
        <w:jc w:val="left"/>
        <w:rPr>
          <w:sz w:val="24"/>
          <w:szCs w:val="24"/>
        </w:rPr>
      </w:pPr>
      <w:r w:rsidRPr="00777A34">
        <w:rPr>
          <w:sz w:val="24"/>
          <w:szCs w:val="24"/>
        </w:rPr>
        <w:lastRenderedPageBreak/>
        <w:t>Falsework and forms will be evaluated under Section 562.</w:t>
      </w:r>
    </w:p>
    <w:p w:rsidR="008E6E49" w:rsidRPr="00777A34" w:rsidRDefault="008E6E49" w:rsidP="008E6E49">
      <w:pPr>
        <w:pStyle w:val="requirementsheader"/>
        <w:rPr>
          <w:sz w:val="24"/>
          <w:szCs w:val="24"/>
        </w:rPr>
      </w:pPr>
    </w:p>
    <w:p w:rsidR="008E6E49" w:rsidRPr="00777A34" w:rsidRDefault="008E6E49" w:rsidP="008E6E49">
      <w:pPr>
        <w:pStyle w:val="requirementsheader"/>
        <w:rPr>
          <w:sz w:val="24"/>
          <w:szCs w:val="24"/>
        </w:rPr>
      </w:pPr>
      <w:r w:rsidRPr="00777A34">
        <w:rPr>
          <w:sz w:val="24"/>
          <w:szCs w:val="24"/>
        </w:rPr>
        <w:t>Measurement</w:t>
      </w:r>
    </w:p>
    <w:p w:rsidR="008E6E49" w:rsidRPr="00777A34" w:rsidRDefault="008E6E49" w:rsidP="00D97CDF">
      <w:pPr>
        <w:pStyle w:val="bodytext1"/>
        <w:jc w:val="left"/>
        <w:rPr>
          <w:sz w:val="24"/>
          <w:szCs w:val="24"/>
        </w:rPr>
      </w:pPr>
      <w:r w:rsidRPr="00777A34">
        <w:rPr>
          <w:b/>
          <w:bCs/>
          <w:sz w:val="24"/>
          <w:szCs w:val="24"/>
        </w:rPr>
        <w:t xml:space="preserve">553A.07  </w:t>
      </w:r>
      <w:r w:rsidRPr="00777A34">
        <w:rPr>
          <w:sz w:val="24"/>
          <w:szCs w:val="24"/>
        </w:rPr>
        <w:t>Measure the Section 553A items listed in the bid schedule according to Subsection 109.02 and the following as applicable.</w:t>
      </w:r>
    </w:p>
    <w:p w:rsidR="008E6E49" w:rsidRPr="00777A34" w:rsidRDefault="008E6E49" w:rsidP="00D97CDF">
      <w:r w:rsidRPr="00777A34">
        <w:t>Do not measure reinforcing steel, concrete, anchorages, plates, nuts, and other material contained within or attached to the unit for precast concrete structural members.</w:t>
      </w:r>
    </w:p>
    <w:p w:rsidR="008E6E49" w:rsidRPr="00777A34" w:rsidRDefault="008E6E49" w:rsidP="00D97CDF">
      <w:pPr>
        <w:pStyle w:val="requirementsheader"/>
        <w:jc w:val="left"/>
        <w:rPr>
          <w:sz w:val="24"/>
          <w:szCs w:val="24"/>
        </w:rPr>
      </w:pPr>
    </w:p>
    <w:p w:rsidR="008E6E49" w:rsidRPr="00777A34" w:rsidRDefault="008E6E49" w:rsidP="008E6E49">
      <w:pPr>
        <w:pStyle w:val="requirementsheader"/>
        <w:rPr>
          <w:sz w:val="24"/>
          <w:szCs w:val="24"/>
        </w:rPr>
      </w:pPr>
      <w:r w:rsidRPr="00777A34">
        <w:rPr>
          <w:sz w:val="24"/>
          <w:szCs w:val="24"/>
        </w:rPr>
        <w:t>Payment</w:t>
      </w:r>
    </w:p>
    <w:p w:rsidR="006B4F8C" w:rsidRPr="00777A34" w:rsidRDefault="008E6E49" w:rsidP="00D97CDF">
      <w:pPr>
        <w:rPr>
          <w:rFonts w:cs="Times"/>
        </w:rPr>
      </w:pPr>
      <w:r w:rsidRPr="00777A34">
        <w:rPr>
          <w:b/>
          <w:bCs/>
        </w:rPr>
        <w:t>553A.08</w:t>
      </w:r>
      <w:r w:rsidRPr="00777A34">
        <w:t xml:space="preserve">  The accepted quantities will be paid at the contract price per unit of measurement for the Section 553A pay items listed in the bid schedule.  Payment will be full compensation for the work prescribed in this Section.  See Subsection 109.05.</w:t>
      </w:r>
      <w:r w:rsidR="006B4F8C" w:rsidRPr="00777A34">
        <w:rPr>
          <w:rFonts w:cs="Times"/>
        </w:rPr>
        <w:t xml:space="preserve">  </w:t>
      </w:r>
    </w:p>
    <w:p w:rsidR="00FE0C61" w:rsidRPr="00777A34" w:rsidRDefault="00FE0C61">
      <w:pPr>
        <w:rPr>
          <w:rFonts w:ascii="Helvetica" w:hAnsi="Helvetica" w:cs="Arial"/>
          <w:b/>
          <w:bCs/>
          <w:kern w:val="32"/>
          <w:sz w:val="28"/>
          <w:szCs w:val="32"/>
        </w:rPr>
      </w:pPr>
      <w:bookmarkStart w:id="75" w:name="_Toc164242037"/>
      <w:r w:rsidRPr="00777A34">
        <w:br w:type="page"/>
      </w:r>
    </w:p>
    <w:p w:rsidR="005D7599" w:rsidRPr="00777A34" w:rsidRDefault="005D7599" w:rsidP="005D7599">
      <w:pPr>
        <w:pStyle w:val="Heading1"/>
      </w:pPr>
      <w:bookmarkStart w:id="76" w:name="_Toc403630872"/>
      <w:r w:rsidRPr="00777A34">
        <w:lastRenderedPageBreak/>
        <w:t xml:space="preserve">603 </w:t>
      </w:r>
      <w:r w:rsidR="001767AC" w:rsidRPr="00777A34">
        <w:t>–</w:t>
      </w:r>
      <w:r w:rsidRPr="00777A34">
        <w:t xml:space="preserve"> STRUCTURAL PLATE STRUCTURES</w:t>
      </w:r>
      <w:bookmarkEnd w:id="75"/>
      <w:bookmarkEnd w:id="76"/>
    </w:p>
    <w:p w:rsidR="005D7599" w:rsidRPr="00777A34" w:rsidRDefault="005D7599" w:rsidP="005D7599">
      <w:pPr>
        <w:jc w:val="right"/>
        <w:rPr>
          <w:sz w:val="16"/>
        </w:rPr>
      </w:pPr>
      <w:bookmarkStart w:id="77" w:name="_Toc44401067"/>
      <w:bookmarkStart w:id="78" w:name="_Toc88469233"/>
    </w:p>
    <w:bookmarkEnd w:id="77"/>
    <w:bookmarkEnd w:id="78"/>
    <w:p w:rsidR="005D7599" w:rsidRPr="00777A34" w:rsidRDefault="005D7599" w:rsidP="005D7599">
      <w:pPr>
        <w:pStyle w:val="BodyText"/>
        <w:rPr>
          <w:rFonts w:ascii="CG Times" w:eastAsia="Arial Unicode MS" w:hAnsi="CG Times"/>
          <w:b/>
          <w:bCs/>
        </w:rPr>
      </w:pPr>
      <w:r w:rsidRPr="00777A34">
        <w:rPr>
          <w:rFonts w:ascii="CG Times" w:eastAsia="Arial Unicode MS" w:hAnsi="CG Times"/>
          <w:b/>
          <w:bCs/>
        </w:rPr>
        <w:t>603.03 General.</w:t>
      </w:r>
    </w:p>
    <w:p w:rsidR="005D7599" w:rsidRPr="00777A34" w:rsidRDefault="005D7599" w:rsidP="005D7599">
      <w:pPr>
        <w:pStyle w:val="BodyText"/>
        <w:rPr>
          <w:rFonts w:eastAsia="Arial Unicode MS"/>
          <w:u w:val="single"/>
        </w:rPr>
      </w:pPr>
      <w:r w:rsidRPr="00777A34">
        <w:rPr>
          <w:rFonts w:eastAsia="Arial Unicode MS"/>
          <w:u w:val="single"/>
        </w:rPr>
        <w:t xml:space="preserve">Delete the first sentence and add the following: </w:t>
      </w:r>
    </w:p>
    <w:p w:rsidR="00A663C8" w:rsidRPr="00E430A1" w:rsidRDefault="005D7599" w:rsidP="005D7599">
      <w:pPr>
        <w:pStyle w:val="BodyText"/>
        <w:rPr>
          <w:rFonts w:eastAsia="Arial Unicode MS"/>
          <w:u w:val="single"/>
        </w:rPr>
      </w:pPr>
      <w:r w:rsidRPr="00E430A1">
        <w:rPr>
          <w:rFonts w:eastAsia="Arial Unicode MS"/>
        </w:rPr>
        <w:t>Excavation and backfill will be evaluated under Section 208.</w:t>
      </w:r>
      <w:r w:rsidRPr="00E430A1">
        <w:rPr>
          <w:rFonts w:eastAsia="Arial Unicode MS"/>
          <w:u w:val="single"/>
        </w:rPr>
        <w:t xml:space="preserve"> </w:t>
      </w:r>
    </w:p>
    <w:p w:rsidR="00A663C8" w:rsidRPr="009D7C55" w:rsidRDefault="00A663C8" w:rsidP="00A663C8">
      <w:pPr>
        <w:pStyle w:val="BodyText"/>
        <w:rPr>
          <w:rFonts w:eastAsia="Arial Unicode MS"/>
          <w:u w:val="single"/>
        </w:rPr>
      </w:pPr>
      <w:r w:rsidRPr="00E430A1">
        <w:t xml:space="preserve">Submit four sets of shop drawings with design calculations to the </w:t>
      </w:r>
      <w:r w:rsidR="00F158F7">
        <w:t>Owner</w:t>
      </w:r>
      <w:r w:rsidRPr="00E430A1">
        <w:t xml:space="preserve"> for approval a minimum of 21 days before fabrication.</w:t>
      </w:r>
    </w:p>
    <w:p w:rsidR="00A663C8" w:rsidRPr="00777A34" w:rsidRDefault="00A663C8" w:rsidP="005D7599">
      <w:pPr>
        <w:pStyle w:val="BodyText"/>
        <w:rPr>
          <w:rFonts w:eastAsia="Arial Unicode MS"/>
          <w:u w:val="single"/>
        </w:rPr>
      </w:pPr>
    </w:p>
    <w:p w:rsidR="005D7599" w:rsidRPr="00777A34" w:rsidRDefault="005D7599" w:rsidP="005D7599">
      <w:pPr>
        <w:pStyle w:val="BodyText"/>
        <w:rPr>
          <w:rFonts w:eastAsia="Arial Unicode MS"/>
          <w:b/>
          <w:bCs/>
        </w:rPr>
      </w:pPr>
      <w:r w:rsidRPr="00777A34">
        <w:rPr>
          <w:rFonts w:eastAsia="Arial Unicode MS"/>
          <w:b/>
          <w:bCs/>
        </w:rPr>
        <w:t>603.05 Acceptance.</w:t>
      </w:r>
    </w:p>
    <w:p w:rsidR="005D7599" w:rsidRPr="00777A34" w:rsidRDefault="005D7599" w:rsidP="005D7599">
      <w:pPr>
        <w:pStyle w:val="BodyText"/>
        <w:rPr>
          <w:rFonts w:eastAsia="Arial Unicode MS"/>
          <w:u w:val="single"/>
        </w:rPr>
      </w:pPr>
      <w:r w:rsidRPr="00777A34">
        <w:rPr>
          <w:rFonts w:eastAsia="Arial Unicode MS"/>
          <w:u w:val="single"/>
        </w:rPr>
        <w:t xml:space="preserve">Delete the third sentence and add the following: </w:t>
      </w:r>
    </w:p>
    <w:p w:rsidR="005D7599" w:rsidRPr="00777A34" w:rsidRDefault="005D7599" w:rsidP="005D7599">
      <w:pPr>
        <w:pStyle w:val="BodyText"/>
        <w:rPr>
          <w:rFonts w:eastAsia="Arial Unicode MS"/>
          <w:u w:val="single"/>
        </w:rPr>
      </w:pPr>
      <w:r w:rsidRPr="00777A34">
        <w:rPr>
          <w:rFonts w:eastAsia="Arial Unicode MS"/>
        </w:rPr>
        <w:t>Excavation and backfill will be evaluated under Section 208.</w:t>
      </w:r>
      <w:r w:rsidRPr="00777A34">
        <w:rPr>
          <w:rFonts w:eastAsia="Arial Unicode MS"/>
          <w:u w:val="single"/>
        </w:rPr>
        <w:t xml:space="preserve"> </w:t>
      </w:r>
    </w:p>
    <w:p w:rsidR="005D7599" w:rsidRPr="00777A34" w:rsidRDefault="005D7599">
      <w:pPr>
        <w:rPr>
          <w:rFonts w:ascii="Helvetica" w:hAnsi="Helvetica" w:cs="Arial"/>
          <w:b/>
          <w:bCs/>
          <w:kern w:val="32"/>
          <w:sz w:val="28"/>
          <w:szCs w:val="32"/>
        </w:rPr>
      </w:pPr>
      <w:r w:rsidRPr="00777A34">
        <w:br w:type="page"/>
      </w:r>
    </w:p>
    <w:p w:rsidR="006B4F8C" w:rsidRPr="00E430A1" w:rsidRDefault="006B4F8C" w:rsidP="005D7599">
      <w:pPr>
        <w:pStyle w:val="Heading1"/>
      </w:pPr>
      <w:bookmarkStart w:id="79" w:name="_Toc403630873"/>
      <w:r w:rsidRPr="00E430A1">
        <w:lastRenderedPageBreak/>
        <w:t xml:space="preserve">622 </w:t>
      </w:r>
      <w:r w:rsidR="001767AC" w:rsidRPr="00E430A1">
        <w:t>–</w:t>
      </w:r>
      <w:r w:rsidRPr="00E430A1">
        <w:t xml:space="preserve"> </w:t>
      </w:r>
      <w:r w:rsidRPr="00E430A1">
        <w:rPr>
          <w:caps/>
        </w:rPr>
        <w:t>Rental Equipment</w:t>
      </w:r>
      <w:bookmarkEnd w:id="79"/>
    </w:p>
    <w:p w:rsidR="000E78CD" w:rsidRPr="00E430A1" w:rsidRDefault="000E78CD" w:rsidP="000E78CD">
      <w:pPr>
        <w:jc w:val="right"/>
        <w:rPr>
          <w:sz w:val="16"/>
        </w:rPr>
      </w:pPr>
    </w:p>
    <w:p w:rsidR="0034621B" w:rsidRPr="00E430A1" w:rsidRDefault="0034621B" w:rsidP="00D97CDF">
      <w:pPr>
        <w:pStyle w:val="BodyText"/>
        <w:rPr>
          <w:rFonts w:ascii="CG Times" w:hAnsi="CG Times"/>
          <w:b/>
          <w:bCs/>
        </w:rPr>
      </w:pPr>
      <w:r w:rsidRPr="00E430A1">
        <w:rPr>
          <w:rFonts w:ascii="CG Times" w:hAnsi="CG Times"/>
          <w:b/>
          <w:bCs/>
        </w:rPr>
        <w:t>622.02 Rental Equipment.</w:t>
      </w:r>
    </w:p>
    <w:p w:rsidR="0034621B" w:rsidRPr="00E430A1" w:rsidRDefault="0034621B" w:rsidP="00D97CDF">
      <w:pPr>
        <w:pStyle w:val="BodyText"/>
        <w:rPr>
          <w:u w:val="single"/>
        </w:rPr>
      </w:pPr>
      <w:r w:rsidRPr="00E430A1">
        <w:rPr>
          <w:u w:val="single"/>
        </w:rPr>
        <w:t>Delete the first two sentences of the first paragraph and add the following:</w:t>
      </w:r>
    </w:p>
    <w:p w:rsidR="0037405D" w:rsidRPr="00E430A1" w:rsidRDefault="0037405D" w:rsidP="0037405D">
      <w:pPr>
        <w:tabs>
          <w:tab w:val="left" w:pos="540"/>
          <w:tab w:val="left" w:pos="1080"/>
          <w:tab w:val="left" w:pos="1620"/>
          <w:tab w:val="left" w:pos="2160"/>
          <w:tab w:val="left" w:pos="2700"/>
          <w:tab w:val="left" w:pos="3240"/>
        </w:tabs>
        <w:rPr>
          <w:iCs/>
        </w:rPr>
      </w:pPr>
      <w:bookmarkStart w:id="80" w:name="_Toc284424698"/>
      <w:bookmarkStart w:id="81" w:name="_Toc255812276"/>
      <w:r w:rsidRPr="00E430A1">
        <w:rPr>
          <w:iCs/>
          <w:u w:val="single"/>
        </w:rPr>
        <w:t>Hydraulic Excavator</w:t>
      </w:r>
      <w:r w:rsidRPr="00E430A1">
        <w:rPr>
          <w:iCs/>
        </w:rPr>
        <w:t xml:space="preserve">.  Provide a track mounted hydraulic excavator.  Excavator shall be reasonably free of leaks and other mechanical deficiencies.  Bucket must be equipped with a hydraulic "thumb".  Contractor shall supply an excavator of a size capable of performing the excavation needs for the project, i.e. structure excavation, riprap construction, in-stream structures, etc., or other work that may be directed under this section.  Submit the model number of the equipment to the </w:t>
      </w:r>
      <w:r w:rsidR="00F158F7">
        <w:rPr>
          <w:iCs/>
        </w:rPr>
        <w:t>Owner</w:t>
      </w:r>
      <w:r w:rsidRPr="00E430A1">
        <w:rPr>
          <w:iCs/>
        </w:rPr>
        <w:t xml:space="preserve"> for approval before delivery to the project site.  Contractor is required to get approval of the size of the Hydraulic Excavator from the </w:t>
      </w:r>
      <w:r w:rsidR="00F158F7">
        <w:rPr>
          <w:iCs/>
        </w:rPr>
        <w:t>Owner</w:t>
      </w:r>
      <w:r w:rsidRPr="00E430A1">
        <w:rPr>
          <w:iCs/>
        </w:rPr>
        <w:t xml:space="preserve"> prior to any work taking place. </w:t>
      </w:r>
    </w:p>
    <w:p w:rsidR="00DC362F" w:rsidRPr="00E430A1" w:rsidRDefault="00DC362F">
      <w:bookmarkStart w:id="82" w:name="_Toc88469239"/>
      <w:bookmarkStart w:id="83" w:name="_Toc102464047"/>
      <w:bookmarkStart w:id="84" w:name="_Toc155596921"/>
      <w:bookmarkStart w:id="85" w:name="_Toc164242039"/>
    </w:p>
    <w:p w:rsidR="00DC362F" w:rsidRPr="00E430A1" w:rsidRDefault="00DC362F" w:rsidP="00DC362F">
      <w:pPr>
        <w:rPr>
          <w:iCs/>
        </w:rPr>
      </w:pPr>
      <w:r w:rsidRPr="00E430A1">
        <w:rPr>
          <w:iCs/>
          <w:u w:val="single"/>
        </w:rPr>
        <w:t>Large Dump Truck</w:t>
      </w:r>
      <w:r w:rsidRPr="00E430A1">
        <w:rPr>
          <w:iCs/>
        </w:rPr>
        <w:t xml:space="preserve">.  Provide a large dump truck with a minimum capacity of 12 cubic yards, 1990 model year or newer. Contractor is required to get approval of the size of the Dump Truck from the </w:t>
      </w:r>
      <w:r w:rsidR="00F158F7">
        <w:rPr>
          <w:iCs/>
        </w:rPr>
        <w:t>Owner</w:t>
      </w:r>
      <w:r w:rsidRPr="00E430A1">
        <w:rPr>
          <w:iCs/>
        </w:rPr>
        <w:t xml:space="preserve"> prior to any work </w:t>
      </w:r>
      <w:r w:rsidR="00C674F9" w:rsidRPr="00E430A1">
        <w:rPr>
          <w:iCs/>
        </w:rPr>
        <w:t xml:space="preserve">with the dump truck </w:t>
      </w:r>
      <w:r w:rsidRPr="00E430A1">
        <w:rPr>
          <w:iCs/>
        </w:rPr>
        <w:t>taking place.</w:t>
      </w:r>
    </w:p>
    <w:p w:rsidR="005D7599" w:rsidRPr="00777A34" w:rsidRDefault="005D7599">
      <w:pPr>
        <w:rPr>
          <w:rFonts w:ascii="Helvetica" w:hAnsi="Helvetica" w:cs="Arial"/>
          <w:b/>
          <w:bCs/>
          <w:kern w:val="32"/>
          <w:sz w:val="28"/>
          <w:szCs w:val="32"/>
          <w:highlight w:val="yellow"/>
        </w:rPr>
      </w:pPr>
      <w:r w:rsidRPr="00777A34">
        <w:rPr>
          <w:highlight w:val="yellow"/>
        </w:rPr>
        <w:br w:type="page"/>
      </w:r>
    </w:p>
    <w:p w:rsidR="00B413B3" w:rsidRPr="0074458A" w:rsidRDefault="00B413B3" w:rsidP="00B413B3">
      <w:pPr>
        <w:pStyle w:val="Heading1"/>
      </w:pPr>
      <w:bookmarkStart w:id="86" w:name="_Toc367181542"/>
      <w:bookmarkStart w:id="87" w:name="_Toc403630874"/>
      <w:bookmarkEnd w:id="82"/>
      <w:bookmarkEnd w:id="83"/>
      <w:bookmarkEnd w:id="84"/>
      <w:bookmarkEnd w:id="85"/>
      <w:r w:rsidRPr="0074458A">
        <w:lastRenderedPageBreak/>
        <w:t>625 – TURF ESTABLISHMENT</w:t>
      </w:r>
      <w:bookmarkEnd w:id="86"/>
      <w:bookmarkEnd w:id="87"/>
    </w:p>
    <w:p w:rsidR="00F07D6D" w:rsidRPr="0074458A" w:rsidRDefault="0074458A" w:rsidP="00F07D6D">
      <w:pPr>
        <w:pStyle w:val="BodyText"/>
        <w:rPr>
          <w:rFonts w:eastAsia="Arial Unicode MS"/>
          <w:b/>
        </w:rPr>
      </w:pPr>
      <w:r>
        <w:rPr>
          <w:rFonts w:eastAsia="Arial Unicode MS"/>
          <w:b/>
        </w:rPr>
        <w:t>625</w:t>
      </w:r>
      <w:r w:rsidR="00F07D6D" w:rsidRPr="0074458A">
        <w:rPr>
          <w:rFonts w:eastAsia="Arial Unicode MS"/>
          <w:b/>
        </w:rPr>
        <w:t>.03</w:t>
      </w:r>
    </w:p>
    <w:p w:rsidR="00F07D6D" w:rsidRPr="0009511F" w:rsidRDefault="00F07D6D" w:rsidP="00F07D6D">
      <w:pPr>
        <w:pStyle w:val="BodyText"/>
        <w:rPr>
          <w:rFonts w:ascii="Times New Roman" w:eastAsia="Arial Unicode MS" w:hAnsi="Times New Roman" w:cs="Times New Roman"/>
          <w:u w:val="single"/>
        </w:rPr>
      </w:pPr>
      <w:r w:rsidRPr="0009511F">
        <w:rPr>
          <w:rFonts w:ascii="Times New Roman" w:eastAsia="Arial Unicode MS" w:hAnsi="Times New Roman" w:cs="Times New Roman"/>
          <w:u w:val="single"/>
        </w:rPr>
        <w:t>Add the following after the last paragraph of the subsection.</w:t>
      </w:r>
    </w:p>
    <w:p w:rsidR="0009511F" w:rsidRPr="0074458A" w:rsidRDefault="0009511F" w:rsidP="0009511F">
      <w:pPr>
        <w:pStyle w:val="BodyText"/>
        <w:rPr>
          <w:b/>
          <w:bCs/>
        </w:rPr>
      </w:pPr>
      <w:r w:rsidRPr="0074458A">
        <w:rPr>
          <w:rFonts w:eastAsia="Arial Unicode MS"/>
          <w:b/>
        </w:rPr>
        <w:t xml:space="preserve">Conserved Topsoil and Vegetated Soil Mats. </w:t>
      </w:r>
      <w:r w:rsidR="00515B00">
        <w:rPr>
          <w:rFonts w:eastAsia="Arial Unicode MS"/>
        </w:rPr>
        <w:t>As approved by the O</w:t>
      </w:r>
      <w:r w:rsidRPr="00BA2698">
        <w:rPr>
          <w:rFonts w:eastAsia="Arial Unicode MS"/>
        </w:rPr>
        <w:t>wner</w:t>
      </w:r>
      <w:r w:rsidR="001C41A6">
        <w:rPr>
          <w:rFonts w:eastAsia="Arial Unicode MS"/>
        </w:rPr>
        <w:t>;</w:t>
      </w:r>
      <w:r w:rsidRPr="00BA2698">
        <w:rPr>
          <w:rFonts w:eastAsia="Arial Unicode MS"/>
        </w:rPr>
        <w:t xml:space="preserve"> c</w:t>
      </w:r>
      <w:r w:rsidRPr="00BA2698">
        <w:rPr>
          <w:rFonts w:ascii="Times New Roman" w:hAnsi="Times New Roman" w:cs="Times New Roman"/>
        </w:rPr>
        <w:t>onserve riparian vegetation, vegetated soil mats, and topsoil from excavation and embankment areas. Stockpile conserved riparian vegetation, vegetated soil mats, and topsoil in low windrows immediately beyond the rounding limits of cut and embankment slopes or in other approved locations. Separate from other excavated material.  Water soils mats as necessary to ensure transplant success.</w:t>
      </w:r>
    </w:p>
    <w:p w:rsidR="00B413B3" w:rsidRPr="0074458A" w:rsidRDefault="00B413B3" w:rsidP="00B413B3">
      <w:pPr>
        <w:pStyle w:val="BodyText"/>
        <w:rPr>
          <w:b/>
          <w:bCs/>
        </w:rPr>
      </w:pPr>
      <w:r w:rsidRPr="0074458A">
        <w:rPr>
          <w:b/>
          <w:bCs/>
        </w:rPr>
        <w:t>625.04.</w:t>
      </w:r>
    </w:p>
    <w:p w:rsidR="00B413B3" w:rsidRPr="0074458A" w:rsidRDefault="00B413B3" w:rsidP="00B413B3">
      <w:pPr>
        <w:pStyle w:val="BodyText"/>
        <w:rPr>
          <w:bCs/>
          <w:u w:val="single"/>
        </w:rPr>
      </w:pPr>
      <w:r w:rsidRPr="0074458A">
        <w:rPr>
          <w:bCs/>
          <w:u w:val="single"/>
        </w:rPr>
        <w:t>Delete this entire subsection:</w:t>
      </w:r>
    </w:p>
    <w:p w:rsidR="00B413B3" w:rsidRPr="0074458A" w:rsidRDefault="00B413B3" w:rsidP="00B413B3">
      <w:pPr>
        <w:pStyle w:val="BodyText"/>
        <w:rPr>
          <w:b/>
          <w:bCs/>
        </w:rPr>
      </w:pPr>
      <w:r w:rsidRPr="0074458A">
        <w:rPr>
          <w:b/>
          <w:bCs/>
        </w:rPr>
        <w:t>625.05.</w:t>
      </w:r>
    </w:p>
    <w:p w:rsidR="00B413B3" w:rsidRPr="0074458A" w:rsidRDefault="00B413B3" w:rsidP="00B413B3">
      <w:pPr>
        <w:pStyle w:val="BodyText"/>
        <w:rPr>
          <w:bCs/>
          <w:u w:val="single"/>
        </w:rPr>
      </w:pPr>
      <w:r w:rsidRPr="0074458A">
        <w:rPr>
          <w:bCs/>
          <w:u w:val="single"/>
        </w:rPr>
        <w:t>Delete this entire subsection:</w:t>
      </w:r>
    </w:p>
    <w:p w:rsidR="00B413B3" w:rsidRPr="0074458A" w:rsidRDefault="00B413B3" w:rsidP="00B413B3">
      <w:pPr>
        <w:pStyle w:val="BodyText"/>
        <w:rPr>
          <w:b/>
          <w:bCs/>
        </w:rPr>
      </w:pPr>
      <w:r w:rsidRPr="0074458A">
        <w:rPr>
          <w:b/>
          <w:bCs/>
        </w:rPr>
        <w:t>625.06.</w:t>
      </w:r>
    </w:p>
    <w:p w:rsidR="00B413B3" w:rsidRPr="0074458A" w:rsidRDefault="00B413B3" w:rsidP="00B413B3">
      <w:pPr>
        <w:pStyle w:val="BodyText"/>
        <w:rPr>
          <w:b/>
          <w:bCs/>
        </w:rPr>
      </w:pPr>
      <w:r w:rsidRPr="0074458A">
        <w:rPr>
          <w:bCs/>
          <w:u w:val="single"/>
        </w:rPr>
        <w:t>Delete this entire subsection:</w:t>
      </w:r>
    </w:p>
    <w:p w:rsidR="00B413B3" w:rsidRPr="0074458A" w:rsidRDefault="00B413B3" w:rsidP="00B413B3">
      <w:pPr>
        <w:pStyle w:val="BodyText"/>
        <w:rPr>
          <w:b/>
          <w:bCs/>
        </w:rPr>
      </w:pPr>
    </w:p>
    <w:p w:rsidR="00B413B3" w:rsidRPr="0074458A" w:rsidRDefault="00B413B3" w:rsidP="00B413B3">
      <w:pPr>
        <w:pStyle w:val="BodyText"/>
        <w:rPr>
          <w:b/>
          <w:bCs/>
        </w:rPr>
      </w:pPr>
      <w:r w:rsidRPr="0074458A">
        <w:rPr>
          <w:b/>
          <w:bCs/>
        </w:rPr>
        <w:t>625.07 Seeding.</w:t>
      </w:r>
    </w:p>
    <w:p w:rsidR="00B413B3" w:rsidRPr="0074458A" w:rsidRDefault="00B413B3" w:rsidP="00B413B3">
      <w:pPr>
        <w:pStyle w:val="BodyText"/>
        <w:rPr>
          <w:bCs/>
          <w:u w:val="single"/>
        </w:rPr>
      </w:pPr>
      <w:r w:rsidRPr="0074458A">
        <w:rPr>
          <w:bCs/>
          <w:u w:val="single"/>
        </w:rPr>
        <w:t>Add the following after subsection (b):</w:t>
      </w:r>
    </w:p>
    <w:p w:rsidR="00B413B3" w:rsidRPr="0074458A" w:rsidRDefault="00B413B3" w:rsidP="00B413B3">
      <w:pPr>
        <w:tabs>
          <w:tab w:val="left" w:pos="540"/>
          <w:tab w:val="left" w:pos="1080"/>
          <w:tab w:val="left" w:pos="1620"/>
          <w:tab w:val="left" w:pos="2160"/>
          <w:tab w:val="left" w:pos="2700"/>
          <w:tab w:val="left" w:pos="3240"/>
        </w:tabs>
      </w:pPr>
      <w:r w:rsidRPr="0074458A">
        <w:rPr>
          <w:b/>
          <w:bCs/>
        </w:rPr>
        <w:t>Application Methods for Seed:</w:t>
      </w:r>
    </w:p>
    <w:p w:rsidR="00B413B3" w:rsidRPr="001C41A6" w:rsidRDefault="00B413B3" w:rsidP="00B413B3">
      <w:pPr>
        <w:tabs>
          <w:tab w:val="left" w:pos="540"/>
          <w:tab w:val="left" w:pos="1080"/>
          <w:tab w:val="left" w:pos="1620"/>
          <w:tab w:val="left" w:pos="2160"/>
          <w:tab w:val="left" w:pos="2700"/>
          <w:tab w:val="left" w:pos="3240"/>
        </w:tabs>
      </w:pPr>
      <w:r w:rsidRPr="0074458A">
        <w:t xml:space="preserve">Apply </w:t>
      </w:r>
      <w:r w:rsidRPr="001C41A6">
        <w:t>seed by the Dry Method.  The kind of seed to be furnished and the amounts to be applied in terms of pure live seed shall be as follows:</w:t>
      </w:r>
    </w:p>
    <w:p w:rsidR="009D4188" w:rsidRPr="001C41A6" w:rsidRDefault="00B413B3" w:rsidP="009D4188">
      <w:pPr>
        <w:tabs>
          <w:tab w:val="left" w:pos="360"/>
          <w:tab w:val="center" w:pos="4140"/>
          <w:tab w:val="center" w:pos="6840"/>
          <w:tab w:val="right" w:pos="8640"/>
        </w:tabs>
        <w:ind w:firstLine="36"/>
        <w:rPr>
          <w:u w:val="single"/>
        </w:rPr>
      </w:pPr>
      <w:r w:rsidRPr="001C41A6">
        <w:tab/>
      </w:r>
      <w:r w:rsidR="009D4188" w:rsidRPr="001C41A6">
        <w:tab/>
      </w:r>
      <w:r w:rsidR="009D4188" w:rsidRPr="001C41A6">
        <w:tab/>
      </w:r>
      <w:r w:rsidR="009D4188" w:rsidRPr="001C41A6">
        <w:rPr>
          <w:u w:val="single"/>
        </w:rPr>
        <w:t>Quantity of Pure Live Seed</w:t>
      </w:r>
    </w:p>
    <w:p w:rsidR="009D4188" w:rsidRPr="001C41A6" w:rsidRDefault="009D4188" w:rsidP="009D4188">
      <w:pPr>
        <w:tabs>
          <w:tab w:val="left" w:pos="360"/>
          <w:tab w:val="center" w:pos="4140"/>
          <w:tab w:val="center" w:pos="6840"/>
          <w:tab w:val="right" w:pos="8640"/>
        </w:tabs>
        <w:ind w:firstLine="36"/>
      </w:pPr>
      <w:r w:rsidRPr="001C41A6">
        <w:tab/>
      </w:r>
      <w:r w:rsidRPr="001C41A6">
        <w:rPr>
          <w:u w:val="single"/>
        </w:rPr>
        <w:t>Common Name</w:t>
      </w:r>
      <w:r w:rsidRPr="001C41A6">
        <w:tab/>
      </w:r>
      <w:r w:rsidRPr="001C41A6">
        <w:rPr>
          <w:u w:val="single"/>
        </w:rPr>
        <w:t>Scientific Name</w:t>
      </w:r>
      <w:r w:rsidRPr="001C41A6">
        <w:tab/>
      </w:r>
      <w:r w:rsidRPr="001C41A6">
        <w:rPr>
          <w:u w:val="single"/>
        </w:rPr>
        <w:t>(Pounds/ Acre)</w:t>
      </w:r>
    </w:p>
    <w:p w:rsidR="00405053" w:rsidRDefault="009D4188" w:rsidP="00405053">
      <w:pPr>
        <w:tabs>
          <w:tab w:val="left" w:pos="360"/>
          <w:tab w:val="center" w:pos="4140"/>
          <w:tab w:val="center" w:pos="6840"/>
          <w:tab w:val="right" w:pos="8640"/>
        </w:tabs>
        <w:ind w:firstLine="36"/>
      </w:pPr>
      <w:r w:rsidRPr="001C41A6">
        <w:tab/>
      </w:r>
      <w:r w:rsidR="00405053" w:rsidRPr="00EB503B">
        <w:t xml:space="preserve">Blue </w:t>
      </w:r>
      <w:proofErr w:type="spellStart"/>
      <w:r w:rsidR="00405053" w:rsidRPr="00EB503B">
        <w:t>Wild</w:t>
      </w:r>
      <w:r w:rsidR="00405053">
        <w:t>r</w:t>
      </w:r>
      <w:r w:rsidR="00405053" w:rsidRPr="00EB503B">
        <w:t>ye</w:t>
      </w:r>
      <w:proofErr w:type="spellEnd"/>
      <w:r w:rsidR="00405053" w:rsidRPr="00EB503B">
        <w:tab/>
      </w:r>
      <w:proofErr w:type="spellStart"/>
      <w:r w:rsidR="00405053">
        <w:t>E</w:t>
      </w:r>
      <w:r w:rsidR="00405053" w:rsidRPr="00EB503B">
        <w:t>lymus</w:t>
      </w:r>
      <w:proofErr w:type="spellEnd"/>
      <w:r w:rsidR="00405053" w:rsidRPr="00EB503B">
        <w:t xml:space="preserve"> </w:t>
      </w:r>
      <w:proofErr w:type="spellStart"/>
      <w:r w:rsidR="00405053">
        <w:t>gl</w:t>
      </w:r>
      <w:r w:rsidR="00405053" w:rsidRPr="00EB503B">
        <w:t>aucus</w:t>
      </w:r>
      <w:proofErr w:type="spellEnd"/>
      <w:r w:rsidR="00405053" w:rsidRPr="00EB503B">
        <w:tab/>
        <w:t>8</w:t>
      </w:r>
    </w:p>
    <w:p w:rsidR="00405053" w:rsidRDefault="00405053" w:rsidP="00405053">
      <w:pPr>
        <w:tabs>
          <w:tab w:val="left" w:pos="360"/>
          <w:tab w:val="center" w:pos="4140"/>
          <w:tab w:val="center" w:pos="6840"/>
          <w:tab w:val="right" w:pos="8640"/>
        </w:tabs>
        <w:ind w:firstLine="36"/>
      </w:pPr>
      <w:r>
        <w:tab/>
        <w:t>Annual Rye</w:t>
      </w:r>
      <w:r>
        <w:tab/>
      </w:r>
      <w:r>
        <w:tab/>
        <w:t>6</w:t>
      </w:r>
    </w:p>
    <w:p w:rsidR="00405053" w:rsidRDefault="00405053" w:rsidP="00405053">
      <w:pPr>
        <w:tabs>
          <w:tab w:val="left" w:pos="360"/>
          <w:tab w:val="center" w:pos="4140"/>
          <w:tab w:val="center" w:pos="6840"/>
          <w:tab w:val="right" w:pos="8640"/>
        </w:tabs>
        <w:ind w:firstLine="36"/>
      </w:pPr>
      <w:r>
        <w:tab/>
      </w:r>
      <w:proofErr w:type="spellStart"/>
      <w:r>
        <w:t>Bromar</w:t>
      </w:r>
      <w:proofErr w:type="spellEnd"/>
      <w:r>
        <w:t xml:space="preserve"> Mountain Brome</w:t>
      </w:r>
      <w:r>
        <w:tab/>
      </w:r>
      <w:r w:rsidR="00515B00">
        <w:t xml:space="preserve">      </w:t>
      </w:r>
      <w:proofErr w:type="spellStart"/>
      <w:r>
        <w:t>Bromus</w:t>
      </w:r>
      <w:proofErr w:type="spellEnd"/>
      <w:r>
        <w:t xml:space="preserve"> </w:t>
      </w:r>
      <w:proofErr w:type="spellStart"/>
      <w:r>
        <w:t>Marginatus</w:t>
      </w:r>
      <w:proofErr w:type="spellEnd"/>
      <w:r>
        <w:tab/>
        <w:t>10</w:t>
      </w:r>
    </w:p>
    <w:p w:rsidR="00405053" w:rsidRPr="00551722" w:rsidRDefault="00515B00" w:rsidP="00405053">
      <w:pPr>
        <w:tabs>
          <w:tab w:val="left" w:pos="360"/>
          <w:tab w:val="center" w:pos="4140"/>
          <w:tab w:val="center" w:pos="6840"/>
          <w:tab w:val="right" w:pos="8640"/>
        </w:tabs>
        <w:ind w:firstLine="36"/>
      </w:pPr>
      <w:r>
        <w:tab/>
      </w:r>
      <w:proofErr w:type="spellStart"/>
      <w:r>
        <w:t>Canbar</w:t>
      </w:r>
      <w:proofErr w:type="spellEnd"/>
      <w:r>
        <w:t xml:space="preserve"> Canby’s Bluegrass        </w:t>
      </w:r>
      <w:proofErr w:type="spellStart"/>
      <w:r w:rsidR="00405053">
        <w:t>Poa</w:t>
      </w:r>
      <w:proofErr w:type="spellEnd"/>
      <w:r w:rsidR="00405053">
        <w:t xml:space="preserve"> </w:t>
      </w:r>
      <w:proofErr w:type="spellStart"/>
      <w:r w:rsidR="00405053">
        <w:t>Canbyi</w:t>
      </w:r>
      <w:proofErr w:type="spellEnd"/>
      <w:r w:rsidR="00405053">
        <w:tab/>
        <w:t>2</w:t>
      </w:r>
    </w:p>
    <w:p w:rsidR="00405053" w:rsidRPr="00551722" w:rsidRDefault="00405053" w:rsidP="00405053">
      <w:pPr>
        <w:tabs>
          <w:tab w:val="left" w:pos="360"/>
          <w:tab w:val="center" w:pos="4140"/>
          <w:tab w:val="center" w:pos="6840"/>
          <w:tab w:val="right" w:pos="8640"/>
        </w:tabs>
        <w:ind w:firstLine="36"/>
      </w:pPr>
      <w:r w:rsidRPr="00551722">
        <w:tab/>
      </w:r>
      <w:r w:rsidRPr="00551722">
        <w:rPr>
          <w:u w:val="single"/>
        </w:rPr>
        <w:t>Total</w:t>
      </w:r>
      <w:r w:rsidRPr="00551722">
        <w:tab/>
      </w:r>
      <w:r w:rsidRPr="00551722">
        <w:tab/>
      </w:r>
      <w:r>
        <w:t>26</w:t>
      </w:r>
      <w:r w:rsidRPr="00551722">
        <w:t xml:space="preserve"> </w:t>
      </w:r>
      <w:r>
        <w:tab/>
      </w:r>
      <w:r w:rsidRPr="00551722">
        <w:rPr>
          <w:u w:val="single"/>
        </w:rPr>
        <w:t>Pounds/ Acre</w:t>
      </w:r>
    </w:p>
    <w:p w:rsidR="009D4188" w:rsidRPr="0074458A" w:rsidRDefault="009D4188" w:rsidP="00405053">
      <w:pPr>
        <w:tabs>
          <w:tab w:val="left" w:pos="360"/>
          <w:tab w:val="center" w:pos="4140"/>
          <w:tab w:val="center" w:pos="6840"/>
          <w:tab w:val="right" w:pos="8640"/>
        </w:tabs>
        <w:ind w:firstLine="36"/>
      </w:pPr>
    </w:p>
    <w:p w:rsidR="00B413B3" w:rsidRPr="0074458A" w:rsidRDefault="00B413B3" w:rsidP="00B413B3">
      <w:pPr>
        <w:tabs>
          <w:tab w:val="left" w:pos="540"/>
          <w:tab w:val="left" w:pos="1080"/>
          <w:tab w:val="left" w:pos="1620"/>
          <w:tab w:val="left" w:pos="2160"/>
          <w:tab w:val="left" w:pos="2700"/>
          <w:tab w:val="left" w:pos="3240"/>
        </w:tabs>
      </w:pPr>
      <w:r w:rsidRPr="0074458A">
        <w:t>Pounds of seed to be furnished per acre shall be obtained by dividing the pounds of pure live seed (PLS) required per acre by the product of the percent purity &amp; percent germination.</w:t>
      </w:r>
    </w:p>
    <w:p w:rsidR="00B413B3" w:rsidRPr="0074458A" w:rsidRDefault="00B413B3" w:rsidP="00B413B3">
      <w:pPr>
        <w:tabs>
          <w:tab w:val="left" w:pos="540"/>
          <w:tab w:val="left" w:pos="1080"/>
          <w:tab w:val="left" w:pos="1620"/>
          <w:tab w:val="left" w:pos="2160"/>
          <w:tab w:val="left" w:pos="2700"/>
          <w:tab w:val="left" w:pos="3240"/>
        </w:tabs>
        <w:ind w:firstLine="36"/>
      </w:pPr>
    </w:p>
    <w:p w:rsidR="00B413B3" w:rsidRPr="0074458A" w:rsidRDefault="00B413B3" w:rsidP="00B413B3">
      <w:pPr>
        <w:tabs>
          <w:tab w:val="left" w:pos="540"/>
          <w:tab w:val="left" w:pos="1080"/>
          <w:tab w:val="left" w:pos="1620"/>
          <w:tab w:val="left" w:pos="2160"/>
          <w:tab w:val="left" w:pos="2700"/>
          <w:tab w:val="left" w:pos="3240"/>
        </w:tabs>
        <w:ind w:firstLine="36"/>
      </w:pPr>
      <w:r w:rsidRPr="0074458A">
        <w:tab/>
        <w:t>Example:</w:t>
      </w:r>
      <w:r w:rsidRPr="0074458A">
        <w:tab/>
      </w:r>
      <w:r w:rsidRPr="0074458A">
        <w:rPr>
          <w:u w:val="single"/>
        </w:rPr>
        <w:t>(5 lbs. PLS/acre)</w:t>
      </w:r>
      <w:r w:rsidRPr="0074458A">
        <w:t xml:space="preserve"> = 6.55 lb.</w:t>
      </w:r>
    </w:p>
    <w:p w:rsidR="00B413B3" w:rsidRPr="0074458A" w:rsidRDefault="00B413B3" w:rsidP="00B413B3">
      <w:pPr>
        <w:tabs>
          <w:tab w:val="left" w:pos="540"/>
          <w:tab w:val="left" w:pos="1080"/>
          <w:tab w:val="left" w:pos="1620"/>
          <w:tab w:val="left" w:pos="2160"/>
          <w:tab w:val="left" w:pos="2700"/>
          <w:tab w:val="left" w:pos="3240"/>
        </w:tabs>
        <w:ind w:firstLine="36"/>
      </w:pPr>
      <w:r w:rsidRPr="0074458A">
        <w:tab/>
      </w:r>
      <w:r w:rsidRPr="0074458A">
        <w:tab/>
      </w:r>
      <w:r w:rsidRPr="0074458A">
        <w:tab/>
        <w:t>(0.90 x 0.85)</w:t>
      </w:r>
      <w:r w:rsidRPr="0074458A">
        <w:tab/>
      </w:r>
      <w:r w:rsidRPr="0074458A">
        <w:tab/>
      </w:r>
      <w:r w:rsidRPr="0074458A">
        <w:tab/>
        <w:t>where purity = 90% &amp; germination = 85%</w:t>
      </w:r>
    </w:p>
    <w:p w:rsidR="00B413B3" w:rsidRPr="0074458A" w:rsidRDefault="00B413B3" w:rsidP="00B413B3">
      <w:pPr>
        <w:tabs>
          <w:tab w:val="left" w:pos="540"/>
          <w:tab w:val="left" w:pos="1080"/>
          <w:tab w:val="left" w:pos="1620"/>
          <w:tab w:val="left" w:pos="2160"/>
          <w:tab w:val="left" w:pos="2700"/>
          <w:tab w:val="left" w:pos="3240"/>
        </w:tabs>
        <w:ind w:firstLine="36"/>
      </w:pPr>
    </w:p>
    <w:p w:rsidR="00B413B3" w:rsidRPr="0074458A" w:rsidRDefault="00B413B3" w:rsidP="00B413B3">
      <w:pPr>
        <w:tabs>
          <w:tab w:val="left" w:pos="540"/>
          <w:tab w:val="left" w:pos="1080"/>
          <w:tab w:val="left" w:pos="1620"/>
          <w:tab w:val="left" w:pos="2160"/>
          <w:tab w:val="left" w:pos="2700"/>
          <w:tab w:val="left" w:pos="3240"/>
        </w:tabs>
        <w:rPr>
          <w:b/>
          <w:bCs/>
        </w:rPr>
      </w:pPr>
      <w:r w:rsidRPr="0074458A">
        <w:rPr>
          <w:b/>
          <w:bCs/>
        </w:rPr>
        <w:t>Seed Certification:</w:t>
      </w:r>
    </w:p>
    <w:p w:rsidR="00B413B3" w:rsidRPr="0074458A" w:rsidRDefault="00B413B3" w:rsidP="00B413B3">
      <w:pPr>
        <w:tabs>
          <w:tab w:val="left" w:pos="360"/>
          <w:tab w:val="left" w:pos="540"/>
          <w:tab w:val="left" w:pos="1080"/>
          <w:tab w:val="left" w:pos="1620"/>
          <w:tab w:val="left" w:pos="2160"/>
          <w:tab w:val="left" w:pos="2700"/>
          <w:tab w:val="left" w:pos="3240"/>
          <w:tab w:val="center" w:pos="4140"/>
          <w:tab w:val="center" w:pos="6840"/>
          <w:tab w:val="center" w:pos="7380"/>
          <w:tab w:val="right" w:pos="8640"/>
        </w:tabs>
        <w:ind w:firstLine="36"/>
      </w:pPr>
      <w:r w:rsidRPr="0074458A">
        <w:t xml:space="preserve">Certified, blue-tagged seed shall be used where a named variety or cultivar is specified.  Blue Tags that are removed to mix or spread the seed will be saved and provided to the </w:t>
      </w:r>
      <w:r w:rsidR="001638AB">
        <w:lastRenderedPageBreak/>
        <w:t>Owner</w:t>
      </w:r>
      <w:r w:rsidRPr="0074458A">
        <w:t>.  All seed purchased will be certified free of seeds from weeds listed on the current “All States Noxious Weeds List.”</w:t>
      </w:r>
    </w:p>
    <w:p w:rsidR="00B413B3" w:rsidRPr="0074458A" w:rsidRDefault="00B413B3" w:rsidP="00B413B3">
      <w:pPr>
        <w:tabs>
          <w:tab w:val="left" w:pos="360"/>
          <w:tab w:val="left" w:pos="540"/>
          <w:tab w:val="left" w:pos="1080"/>
          <w:tab w:val="left" w:pos="1620"/>
          <w:tab w:val="left" w:pos="2160"/>
          <w:tab w:val="left" w:pos="2700"/>
          <w:tab w:val="left" w:pos="3240"/>
          <w:tab w:val="center" w:pos="4140"/>
          <w:tab w:val="center" w:pos="6840"/>
          <w:tab w:val="center" w:pos="7380"/>
          <w:tab w:val="right" w:pos="8640"/>
        </w:tabs>
        <w:ind w:firstLine="36"/>
      </w:pPr>
    </w:p>
    <w:p w:rsidR="00B413B3" w:rsidRPr="0074458A" w:rsidRDefault="00B413B3" w:rsidP="00B413B3">
      <w:pPr>
        <w:pStyle w:val="BodyText"/>
        <w:rPr>
          <w:b/>
          <w:bCs/>
        </w:rPr>
      </w:pPr>
      <w:r w:rsidRPr="0074458A">
        <w:rPr>
          <w:b/>
          <w:bCs/>
        </w:rPr>
        <w:t>625.08.</w:t>
      </w:r>
    </w:p>
    <w:p w:rsidR="00B413B3" w:rsidRPr="0074458A" w:rsidRDefault="00B413B3" w:rsidP="00B413B3">
      <w:pPr>
        <w:pStyle w:val="BodyText"/>
        <w:rPr>
          <w:bCs/>
          <w:u w:val="single"/>
        </w:rPr>
      </w:pPr>
      <w:r w:rsidRPr="0074458A">
        <w:rPr>
          <w:bCs/>
          <w:u w:val="single"/>
        </w:rPr>
        <w:t>Delete this section and replace with the following:</w:t>
      </w:r>
    </w:p>
    <w:p w:rsidR="00B413B3" w:rsidRPr="0074458A" w:rsidRDefault="00B413B3" w:rsidP="00B413B3">
      <w:pPr>
        <w:pStyle w:val="BodyText"/>
        <w:rPr>
          <w:bCs/>
        </w:rPr>
      </w:pPr>
      <w:r w:rsidRPr="0074458A">
        <w:rPr>
          <w:bCs/>
        </w:rPr>
        <w:t xml:space="preserve">No fertilizer will be required.  </w:t>
      </w:r>
    </w:p>
    <w:p w:rsidR="009D4188" w:rsidRDefault="009D4188">
      <w:pPr>
        <w:rPr>
          <w:rFonts w:ascii="Helvetica" w:hAnsi="Helvetica" w:cs="Arial"/>
          <w:b/>
          <w:bCs/>
          <w:kern w:val="32"/>
          <w:sz w:val="28"/>
          <w:szCs w:val="32"/>
        </w:rPr>
      </w:pPr>
      <w:bookmarkStart w:id="88" w:name="_Toc318297871"/>
      <w:r>
        <w:br w:type="page"/>
      </w:r>
    </w:p>
    <w:p w:rsidR="009D4188" w:rsidRDefault="009D4188" w:rsidP="009D4188">
      <w:pPr>
        <w:pStyle w:val="Heading1"/>
      </w:pPr>
      <w:bookmarkStart w:id="89" w:name="_Toc403630875"/>
      <w:r w:rsidRPr="0033310F">
        <w:lastRenderedPageBreak/>
        <w:t>626 – PLANTS, TREES, SHRUBS, VINES, AND GROUNDCOVERS</w:t>
      </w:r>
      <w:bookmarkEnd w:id="88"/>
      <w:bookmarkEnd w:id="89"/>
      <w:r>
        <w:tab/>
      </w:r>
    </w:p>
    <w:p w:rsidR="009D4188" w:rsidRDefault="009D4188" w:rsidP="009D4188">
      <w:pPr>
        <w:rPr>
          <w:u w:val="single"/>
        </w:rPr>
      </w:pPr>
      <w:r w:rsidRPr="00BC56C5">
        <w:rPr>
          <w:u w:val="single"/>
        </w:rPr>
        <w:t>626</w:t>
      </w:r>
      <w:r w:rsidRPr="00BC56C5">
        <w:rPr>
          <w:b/>
          <w:u w:val="single"/>
        </w:rPr>
        <w:t xml:space="preserve">  </w:t>
      </w:r>
      <w:r w:rsidRPr="00BC56C5">
        <w:rPr>
          <w:u w:val="single"/>
        </w:rPr>
        <w:t>Delete entire section and replace with the following:</w:t>
      </w:r>
    </w:p>
    <w:p w:rsidR="009D4188" w:rsidRPr="00BC56C5" w:rsidRDefault="009D4188" w:rsidP="009D4188">
      <w:pPr>
        <w:rPr>
          <w:u w:val="single"/>
        </w:rPr>
      </w:pPr>
    </w:p>
    <w:p w:rsidR="009D4188" w:rsidRDefault="009D4188" w:rsidP="009D4188">
      <w:pPr>
        <w:jc w:val="center"/>
        <w:rPr>
          <w:b/>
        </w:rPr>
      </w:pPr>
      <w:r>
        <w:rPr>
          <w:b/>
        </w:rPr>
        <w:t>Description</w:t>
      </w:r>
    </w:p>
    <w:p w:rsidR="009D4188" w:rsidRPr="00413860" w:rsidRDefault="009D4188" w:rsidP="009D4188">
      <w:pPr>
        <w:jc w:val="center"/>
      </w:pPr>
    </w:p>
    <w:p w:rsidR="009D4188" w:rsidRDefault="009D4188" w:rsidP="009D4188">
      <w:r>
        <w:rPr>
          <w:b/>
        </w:rPr>
        <w:t xml:space="preserve">626.01  </w:t>
      </w:r>
      <w:r>
        <w:t>This work consists of furnishing or excavating on site, transporting and re-planting trees, shrubs, vines groundcovers, and other native plants with machinery.</w:t>
      </w:r>
    </w:p>
    <w:p w:rsidR="009D4188" w:rsidRDefault="009D4188" w:rsidP="009D4188"/>
    <w:p w:rsidR="009D4188" w:rsidRDefault="009D4188" w:rsidP="009D4188">
      <w:pPr>
        <w:jc w:val="center"/>
        <w:rPr>
          <w:b/>
        </w:rPr>
      </w:pPr>
      <w:r>
        <w:rPr>
          <w:b/>
        </w:rPr>
        <w:t>Materials</w:t>
      </w:r>
    </w:p>
    <w:p w:rsidR="009D4188" w:rsidRPr="00BC56C5" w:rsidRDefault="009D4188" w:rsidP="009D4188">
      <w:pPr>
        <w:jc w:val="center"/>
        <w:rPr>
          <w:b/>
        </w:rPr>
      </w:pPr>
    </w:p>
    <w:p w:rsidR="009D4188" w:rsidRDefault="009D4188" w:rsidP="009D4188">
      <w:r>
        <w:rPr>
          <w:b/>
        </w:rPr>
        <w:t xml:space="preserve">626.02  </w:t>
      </w:r>
      <w:r>
        <w:t>Existing plant material will be made available within 500 feet of project site for re-planting on newly constructed embankment slopes, riprap, and stream channel banks. Do not excavate plant materials unless the Contractor’s operations will permit re-planting within 1 hour.</w:t>
      </w:r>
    </w:p>
    <w:p w:rsidR="009D4188" w:rsidRDefault="009D4188" w:rsidP="009D4188"/>
    <w:p w:rsidR="009D4188" w:rsidRDefault="009D4188" w:rsidP="009D4188">
      <w:pPr>
        <w:jc w:val="center"/>
        <w:rPr>
          <w:b/>
        </w:rPr>
      </w:pPr>
      <w:r>
        <w:rPr>
          <w:b/>
        </w:rPr>
        <w:t>Construction Requirements</w:t>
      </w:r>
    </w:p>
    <w:p w:rsidR="009D4188" w:rsidRDefault="009D4188" w:rsidP="009D4188">
      <w:pPr>
        <w:jc w:val="center"/>
        <w:rPr>
          <w:b/>
        </w:rPr>
      </w:pPr>
    </w:p>
    <w:p w:rsidR="009D4188" w:rsidRDefault="009D4188" w:rsidP="009D4188">
      <w:r>
        <w:rPr>
          <w:b/>
        </w:rPr>
        <w:t xml:space="preserve">626.03  General.   </w:t>
      </w:r>
      <w:r>
        <w:t>Do not plant in frozen ground, when snow covers the ground, or when the soil is over saturated, extremely dry, or is otherwise unsatisfactory for planting.</w:t>
      </w:r>
    </w:p>
    <w:p w:rsidR="009D4188" w:rsidRDefault="009D4188" w:rsidP="009D4188"/>
    <w:p w:rsidR="009D4188" w:rsidRDefault="009D4188" w:rsidP="009D4188">
      <w:r>
        <w:t>Plant clumps shall not be excavated from critical locations, riparian areas, along streams, areas that may be prone to future erosion, or as determined by the Owner.</w:t>
      </w:r>
    </w:p>
    <w:p w:rsidR="009D4188" w:rsidRDefault="009D4188" w:rsidP="009D4188"/>
    <w:p w:rsidR="009D4188" w:rsidRDefault="009D4188" w:rsidP="009D4188">
      <w:r>
        <w:t>When excavating plants contractor shall leave minimum spacing of 10’ to 20’ between removals. Excavated plant areas shall have holes refilled with good quality native material.  Pack soil firmly into hole.</w:t>
      </w:r>
    </w:p>
    <w:p w:rsidR="009D4188" w:rsidRPr="002B10F2" w:rsidRDefault="009D4188" w:rsidP="009D4188"/>
    <w:p w:rsidR="009D4188" w:rsidRDefault="009D4188" w:rsidP="009D4188">
      <w:r>
        <w:t>The excavated plant shall have the entire root system, and native dirt clump, including duff layer to establish a healthy growing condition. Plants shall be healthy, and growing vigorously.</w:t>
      </w:r>
    </w:p>
    <w:p w:rsidR="009D4188" w:rsidRDefault="009D4188" w:rsidP="009D4188"/>
    <w:p w:rsidR="009D4188" w:rsidRDefault="009D4188" w:rsidP="009D4188">
      <w:r>
        <w:t xml:space="preserve">Loosen soil at the sidewalls and bottom of plant pit to a sufficient depth before setting the plant. Remove all weeds, roots and other unsuitable material from the planting site. Remove air pockets from around the root mass when planting. Spacing of clump plantings shall be determined by the </w:t>
      </w:r>
      <w:r w:rsidR="006F572B">
        <w:t>Owner</w:t>
      </w:r>
      <w:r>
        <w:t>.</w:t>
      </w:r>
    </w:p>
    <w:p w:rsidR="009D4188" w:rsidRDefault="009D4188" w:rsidP="009D4188"/>
    <w:p w:rsidR="009D4188" w:rsidRDefault="009D4188" w:rsidP="009D4188">
      <w:r>
        <w:t>Keep all plant material moist and exercise care to prevent damage to bark, branches, and root systems. Employ all necessary means to preserve the plants in a healthy growing condition during plant establishment period.</w:t>
      </w:r>
    </w:p>
    <w:p w:rsidR="009D4188" w:rsidRDefault="009D4188" w:rsidP="009D4188"/>
    <w:p w:rsidR="009D4188" w:rsidRDefault="009D4188" w:rsidP="009D4188">
      <w:r>
        <w:rPr>
          <w:b/>
        </w:rPr>
        <w:t xml:space="preserve">626.06   Acceptance. </w:t>
      </w:r>
      <w:r>
        <w:t xml:space="preserve">Planting of trees, shrubs, and other native plants will be evaluated under Subsection </w:t>
      </w:r>
      <w:r w:rsidRPr="003065A8">
        <w:t>106.02</w:t>
      </w:r>
      <w:r>
        <w:t>.</w:t>
      </w:r>
    </w:p>
    <w:p w:rsidR="009D4188" w:rsidRDefault="009D4188" w:rsidP="009D4188"/>
    <w:p w:rsidR="009D4188" w:rsidRDefault="009D4188" w:rsidP="009D4188"/>
    <w:p w:rsidR="00B32D7A" w:rsidRDefault="00B32D7A" w:rsidP="009D4188">
      <w:pPr>
        <w:jc w:val="center"/>
        <w:rPr>
          <w:b/>
        </w:rPr>
      </w:pPr>
    </w:p>
    <w:p w:rsidR="009D4188" w:rsidRPr="00245945" w:rsidRDefault="009D4188" w:rsidP="009D4188">
      <w:pPr>
        <w:jc w:val="center"/>
      </w:pPr>
      <w:r w:rsidRPr="00245945">
        <w:rPr>
          <w:b/>
        </w:rPr>
        <w:lastRenderedPageBreak/>
        <w:t>Measurement</w:t>
      </w:r>
    </w:p>
    <w:p w:rsidR="009D4188" w:rsidRPr="00245945" w:rsidRDefault="009D4188" w:rsidP="009D4188">
      <w:r w:rsidRPr="00245945">
        <w:rPr>
          <w:b/>
        </w:rPr>
        <w:t xml:space="preserve">626.05 </w:t>
      </w:r>
      <w:r w:rsidRPr="00245945">
        <w:t>Measure Section 626 items listed in the bid schedule according to Subsection 109.02.</w:t>
      </w:r>
    </w:p>
    <w:p w:rsidR="009D4188" w:rsidRPr="00245945" w:rsidRDefault="009D4188" w:rsidP="009D4188"/>
    <w:p w:rsidR="009D4188" w:rsidRPr="00245945" w:rsidRDefault="009D4188" w:rsidP="009D4188">
      <w:pPr>
        <w:jc w:val="center"/>
        <w:rPr>
          <w:b/>
        </w:rPr>
      </w:pPr>
      <w:r w:rsidRPr="00245945">
        <w:rPr>
          <w:b/>
        </w:rPr>
        <w:t>Payment</w:t>
      </w:r>
    </w:p>
    <w:p w:rsidR="009D4188" w:rsidRPr="00245945" w:rsidRDefault="009D4188" w:rsidP="009D4188">
      <w:pPr>
        <w:jc w:val="center"/>
      </w:pPr>
    </w:p>
    <w:p w:rsidR="009D4188" w:rsidRDefault="009D4188" w:rsidP="009D4188">
      <w:pPr>
        <w:tabs>
          <w:tab w:val="left" w:pos="540"/>
          <w:tab w:val="left" w:pos="1080"/>
          <w:tab w:val="left" w:pos="1620"/>
          <w:tab w:val="left" w:pos="2160"/>
          <w:tab w:val="left" w:pos="2700"/>
          <w:tab w:val="left" w:pos="3240"/>
        </w:tabs>
        <w:rPr>
          <w:iCs/>
        </w:rPr>
      </w:pPr>
      <w:r w:rsidRPr="00245945">
        <w:rPr>
          <w:b/>
        </w:rPr>
        <w:t xml:space="preserve">626.06 </w:t>
      </w:r>
      <w:r w:rsidRPr="00245945">
        <w:t>The accepted quantities will paid at the contract price per unit of measurement for section 626 pay item</w:t>
      </w:r>
      <w:r w:rsidR="00245945" w:rsidRPr="00245945">
        <w:t>s</w:t>
      </w:r>
      <w:r w:rsidRPr="00245945">
        <w:t xml:space="preserve"> listed in the bid schedule. Payment will be full compensation for the work prescribed in this section. See Subsection 109.05.</w:t>
      </w:r>
    </w:p>
    <w:p w:rsidR="00FE0C61" w:rsidRPr="0074458A" w:rsidRDefault="005D7599" w:rsidP="0074458A">
      <w:pPr>
        <w:tabs>
          <w:tab w:val="left" w:pos="540"/>
          <w:tab w:val="left" w:pos="1080"/>
          <w:tab w:val="left" w:pos="1620"/>
          <w:tab w:val="left" w:pos="2160"/>
          <w:tab w:val="left" w:pos="2700"/>
          <w:tab w:val="left" w:pos="3240"/>
        </w:tabs>
        <w:rPr>
          <w:iCs/>
          <w:highlight w:val="yellow"/>
        </w:rPr>
      </w:pPr>
      <w:r w:rsidRPr="00777A34">
        <w:rPr>
          <w:highlight w:val="yellow"/>
        </w:rPr>
        <w:br w:type="page"/>
      </w:r>
    </w:p>
    <w:p w:rsidR="00FE0C61" w:rsidRPr="0074458A" w:rsidRDefault="00FE0C61" w:rsidP="0074458A">
      <w:pPr>
        <w:pStyle w:val="Heading1"/>
      </w:pPr>
      <w:bookmarkStart w:id="90" w:name="_Toc403630876"/>
      <w:r w:rsidRPr="0074458A">
        <w:lastRenderedPageBreak/>
        <w:t>648 – STREAM SIMULATION</w:t>
      </w:r>
      <w:bookmarkEnd w:id="90"/>
    </w:p>
    <w:p w:rsidR="00FE0C61" w:rsidRPr="00270BBA" w:rsidRDefault="00FE0C61" w:rsidP="00FE0C61">
      <w:pPr>
        <w:jc w:val="center"/>
        <w:rPr>
          <w:rFonts w:eastAsia="Arial Unicode MS"/>
          <w:b/>
        </w:rPr>
      </w:pPr>
      <w:r w:rsidRPr="00270BBA">
        <w:rPr>
          <w:rFonts w:eastAsia="Arial Unicode MS"/>
          <w:b/>
        </w:rPr>
        <w:t>Description</w:t>
      </w:r>
    </w:p>
    <w:p w:rsidR="00FE0C61" w:rsidRPr="00270BBA" w:rsidRDefault="00FE0C61" w:rsidP="00FE0C61">
      <w:pPr>
        <w:jc w:val="center"/>
        <w:rPr>
          <w:rFonts w:eastAsia="Arial Unicode MS"/>
          <w:b/>
        </w:rPr>
      </w:pPr>
    </w:p>
    <w:p w:rsidR="00FE0C61" w:rsidRPr="00270BBA" w:rsidRDefault="00FE0C61" w:rsidP="00FE0C61">
      <w:pPr>
        <w:rPr>
          <w:rFonts w:eastAsia="Arial Unicode MS"/>
        </w:rPr>
      </w:pPr>
      <w:r w:rsidRPr="00270BBA">
        <w:rPr>
          <w:rFonts w:eastAsia="Arial Unicode MS"/>
          <w:b/>
        </w:rPr>
        <w:t xml:space="preserve">648.01  </w:t>
      </w:r>
      <w:r w:rsidRPr="00270BBA">
        <w:rPr>
          <w:rFonts w:eastAsia="Arial Unicode MS"/>
        </w:rPr>
        <w:t xml:space="preserve">This work consists of placing rock and fill to simulate a natural streambed, profile, and cross section though road stream crossings.  </w:t>
      </w:r>
    </w:p>
    <w:p w:rsidR="00FE0C61" w:rsidRPr="00270BBA" w:rsidRDefault="00FE0C61" w:rsidP="00FE0C61">
      <w:pPr>
        <w:rPr>
          <w:rFonts w:eastAsia="Arial Unicode MS"/>
          <w:b/>
        </w:rPr>
      </w:pPr>
    </w:p>
    <w:p w:rsidR="00FE0C61" w:rsidRPr="00270BBA" w:rsidRDefault="00FE0C61" w:rsidP="00FE0C61">
      <w:pPr>
        <w:jc w:val="center"/>
        <w:rPr>
          <w:rFonts w:eastAsia="Arial Unicode MS"/>
          <w:b/>
        </w:rPr>
      </w:pPr>
      <w:r w:rsidRPr="00270BBA">
        <w:rPr>
          <w:rFonts w:eastAsia="Arial Unicode MS"/>
          <w:b/>
        </w:rPr>
        <w:t>Material</w:t>
      </w:r>
    </w:p>
    <w:p w:rsidR="00FE0C61" w:rsidRPr="00270BBA" w:rsidRDefault="00FE0C61" w:rsidP="00FE0C61">
      <w:pPr>
        <w:jc w:val="center"/>
        <w:rPr>
          <w:rFonts w:eastAsia="Arial Unicode MS"/>
          <w:b/>
        </w:rPr>
      </w:pPr>
    </w:p>
    <w:p w:rsidR="00E727E2" w:rsidRDefault="00FE0C61" w:rsidP="00FE0C61">
      <w:pPr>
        <w:rPr>
          <w:rFonts w:eastAsia="Arial Unicode MS"/>
          <w:b/>
        </w:rPr>
      </w:pPr>
      <w:r w:rsidRPr="00270BBA">
        <w:rPr>
          <w:rFonts w:eastAsia="Arial Unicode MS"/>
          <w:b/>
        </w:rPr>
        <w:t xml:space="preserve">648.02  </w:t>
      </w:r>
    </w:p>
    <w:p w:rsidR="00FE0C61" w:rsidRPr="00270BBA" w:rsidRDefault="00270BBA" w:rsidP="00E727E2">
      <w:pPr>
        <w:ind w:firstLine="720"/>
        <w:rPr>
          <w:rFonts w:eastAsia="Arial Unicode MS"/>
        </w:rPr>
      </w:pPr>
      <w:r w:rsidRPr="00270BBA">
        <w:rPr>
          <w:rFonts w:eastAsia="Arial Unicode MS"/>
        </w:rPr>
        <w:t>Use o</w:t>
      </w:r>
      <w:r w:rsidR="00B32D7A">
        <w:rPr>
          <w:rFonts w:eastAsia="Arial Unicode MS"/>
        </w:rPr>
        <w:t>nsite native streambed material</w:t>
      </w:r>
    </w:p>
    <w:p w:rsidR="00FE0C61" w:rsidRPr="00777A34" w:rsidRDefault="00FE0C61" w:rsidP="00FE0C61">
      <w:pPr>
        <w:rPr>
          <w:rFonts w:eastAsia="Arial Unicode MS"/>
          <w:highlight w:val="yellow"/>
        </w:rPr>
      </w:pPr>
    </w:p>
    <w:p w:rsidR="00FE0C61" w:rsidRPr="00FC3CC1" w:rsidRDefault="00FE0C61" w:rsidP="00FE0C61">
      <w:pPr>
        <w:rPr>
          <w:rFonts w:eastAsia="Arial Unicode MS"/>
        </w:rPr>
      </w:pPr>
      <w:r w:rsidRPr="00FC3CC1">
        <w:rPr>
          <w:rFonts w:eastAsia="Arial Unicode MS"/>
        </w:rPr>
        <w:tab/>
        <w:t>Cross-Vane</w:t>
      </w:r>
      <w:r w:rsidR="00777A34" w:rsidRPr="00FC3CC1">
        <w:rPr>
          <w:rFonts w:eastAsia="Arial Unicode MS"/>
        </w:rPr>
        <w:t xml:space="preserve"> and Fish Rest Stop</w:t>
      </w:r>
      <w:r w:rsidR="007245FA">
        <w:rPr>
          <w:rFonts w:eastAsia="Arial Unicode MS"/>
        </w:rPr>
        <w:t xml:space="preserve"> Rock</w:t>
      </w:r>
      <w:r w:rsidR="007245FA">
        <w:rPr>
          <w:rFonts w:eastAsia="Arial Unicode MS"/>
        </w:rPr>
        <w:tab/>
      </w:r>
      <w:r w:rsidR="007245FA">
        <w:rPr>
          <w:rFonts w:eastAsia="Arial Unicode MS"/>
        </w:rPr>
        <w:tab/>
      </w:r>
      <w:r w:rsidR="007245FA">
        <w:rPr>
          <w:rFonts w:eastAsia="Arial Unicode MS"/>
        </w:rPr>
        <w:tab/>
      </w:r>
      <w:r w:rsidR="007245FA">
        <w:rPr>
          <w:rFonts w:eastAsia="Arial Unicode MS"/>
        </w:rPr>
        <w:tab/>
      </w:r>
      <w:r w:rsidR="007245FA">
        <w:rPr>
          <w:rFonts w:eastAsia="Arial Unicode MS"/>
        </w:rPr>
        <w:tab/>
      </w:r>
      <w:r w:rsidR="007245FA">
        <w:rPr>
          <w:rFonts w:eastAsia="Arial Unicode MS"/>
        </w:rPr>
        <w:tab/>
        <w:t>705.07</w:t>
      </w:r>
    </w:p>
    <w:p w:rsidR="00FE0C61" w:rsidRPr="00FC3CC1" w:rsidRDefault="00FE0C61" w:rsidP="00FE0C61">
      <w:pPr>
        <w:rPr>
          <w:rFonts w:eastAsia="Arial Unicode MS"/>
        </w:rPr>
      </w:pPr>
    </w:p>
    <w:p w:rsidR="00FE0C61" w:rsidRPr="00FC3CC1" w:rsidRDefault="00FE0C61" w:rsidP="00FE0C61">
      <w:pPr>
        <w:jc w:val="center"/>
        <w:rPr>
          <w:rFonts w:eastAsia="Arial Unicode MS"/>
          <w:b/>
        </w:rPr>
      </w:pPr>
      <w:r w:rsidRPr="00FC3CC1">
        <w:rPr>
          <w:rFonts w:eastAsia="Arial Unicode MS"/>
          <w:b/>
        </w:rPr>
        <w:t>Construction Requirements</w:t>
      </w:r>
    </w:p>
    <w:p w:rsidR="00FE0C61" w:rsidRPr="00777A34" w:rsidRDefault="00FE0C61" w:rsidP="00FE0C61">
      <w:pPr>
        <w:jc w:val="center"/>
        <w:rPr>
          <w:rFonts w:eastAsia="Arial Unicode MS"/>
          <w:b/>
          <w:highlight w:val="yellow"/>
        </w:rPr>
      </w:pPr>
    </w:p>
    <w:p w:rsidR="00270BBA" w:rsidRDefault="00270BBA" w:rsidP="00270BBA">
      <w:pPr>
        <w:autoSpaceDE w:val="0"/>
        <w:autoSpaceDN w:val="0"/>
        <w:adjustRightInd w:val="0"/>
        <w:rPr>
          <w:rFonts w:eastAsia="Arial Unicode MS"/>
          <w:b/>
        </w:rPr>
      </w:pPr>
      <w:r>
        <w:rPr>
          <w:rFonts w:eastAsia="Arial Unicode MS"/>
          <w:b/>
        </w:rPr>
        <w:t xml:space="preserve">648.03 General.  </w:t>
      </w:r>
      <w:r>
        <w:rPr>
          <w:rFonts w:eastAsia="Calibri"/>
        </w:rPr>
        <w:t xml:space="preserve">Place </w:t>
      </w:r>
      <w:r w:rsidR="00E430A1">
        <w:rPr>
          <w:rFonts w:eastAsia="Calibri"/>
        </w:rPr>
        <w:t xml:space="preserve">native </w:t>
      </w:r>
      <w:r>
        <w:rPr>
          <w:rFonts w:eastAsia="Calibri"/>
        </w:rPr>
        <w:t xml:space="preserve">streambed material on a prepared surface to form a well-graded, low permeability mass, similar in appearance and texture to the natural streambed. </w:t>
      </w:r>
    </w:p>
    <w:p w:rsidR="00270BBA" w:rsidRDefault="00270BBA" w:rsidP="00FE0C61">
      <w:pPr>
        <w:autoSpaceDE w:val="0"/>
        <w:autoSpaceDN w:val="0"/>
        <w:adjustRightInd w:val="0"/>
        <w:rPr>
          <w:rFonts w:ascii="TimesNewRoman,Bold" w:hAnsi="TimesNewRoman,Bold" w:cs="TimesNewRoman,Bold"/>
          <w:b/>
          <w:bCs/>
          <w:highlight w:val="yellow"/>
        </w:rPr>
      </w:pPr>
    </w:p>
    <w:p w:rsidR="00FE0C61" w:rsidRPr="00972DDB" w:rsidRDefault="00FE0C61" w:rsidP="00FE0C61">
      <w:pPr>
        <w:autoSpaceDE w:val="0"/>
        <w:autoSpaceDN w:val="0"/>
        <w:adjustRightInd w:val="0"/>
        <w:rPr>
          <w:b/>
          <w:bCs/>
        </w:rPr>
      </w:pPr>
      <w:r w:rsidRPr="00972DDB">
        <w:rPr>
          <w:b/>
          <w:bCs/>
        </w:rPr>
        <w:t xml:space="preserve">648.04 Channel Excavation and Embankment. </w:t>
      </w:r>
    </w:p>
    <w:p w:rsidR="00FE0C61" w:rsidRPr="00972DDB" w:rsidRDefault="00FE0C61" w:rsidP="00FE0C61">
      <w:pPr>
        <w:autoSpaceDE w:val="0"/>
        <w:autoSpaceDN w:val="0"/>
        <w:adjustRightInd w:val="0"/>
      </w:pPr>
      <w:r w:rsidRPr="00972DDB">
        <w:t xml:space="preserve">Do not disturb material and vegetation outside the construction limits.  </w:t>
      </w:r>
    </w:p>
    <w:p w:rsidR="00FE0C61" w:rsidRPr="00972DDB" w:rsidRDefault="00FE0C61" w:rsidP="00FE0C61">
      <w:pPr>
        <w:autoSpaceDE w:val="0"/>
        <w:autoSpaceDN w:val="0"/>
        <w:adjustRightInd w:val="0"/>
      </w:pPr>
    </w:p>
    <w:p w:rsidR="00FE0C61" w:rsidRPr="00972DDB" w:rsidRDefault="00FE0C61" w:rsidP="00FE0C61">
      <w:pPr>
        <w:autoSpaceDE w:val="0"/>
        <w:autoSpaceDN w:val="0"/>
        <w:adjustRightInd w:val="0"/>
      </w:pPr>
      <w:r w:rsidRPr="00972DDB">
        <w:t xml:space="preserve">Construct the new stream channel as shown on the plans or as directed by the </w:t>
      </w:r>
      <w:r w:rsidR="00F158F7" w:rsidRPr="00972DDB">
        <w:rPr>
          <w:iCs/>
        </w:rPr>
        <w:t>Owner</w:t>
      </w:r>
      <w:r w:rsidRPr="00972DDB">
        <w:t xml:space="preserve">.  Do not operate equipment in the live stream unless given approval by the </w:t>
      </w:r>
      <w:r w:rsidR="00F158F7" w:rsidRPr="00972DDB">
        <w:rPr>
          <w:iCs/>
        </w:rPr>
        <w:t>Owner</w:t>
      </w:r>
      <w:r w:rsidRPr="00972DDB">
        <w:t xml:space="preserve">.  Only excavators with an operating weight less than 40,000 lbs may be used for channel excavation.  Minimize disruption of the existing landscape and impacts to the stream.  Provide adequate pumping equipment, piping or other acceptable measures, as approved by the </w:t>
      </w:r>
      <w:r w:rsidR="00F158F7" w:rsidRPr="00972DDB">
        <w:rPr>
          <w:iCs/>
        </w:rPr>
        <w:t>Owner</w:t>
      </w:r>
      <w:r w:rsidRPr="00972DDB">
        <w:t>, to dispose of any water encountered during excavation in a manner that will cause minimal sedimentation to the existing stream.</w:t>
      </w:r>
    </w:p>
    <w:p w:rsidR="00FE0C61" w:rsidRPr="00972DDB" w:rsidRDefault="00FE0C61" w:rsidP="00FE0C61">
      <w:pPr>
        <w:autoSpaceDE w:val="0"/>
        <w:autoSpaceDN w:val="0"/>
        <w:adjustRightInd w:val="0"/>
      </w:pPr>
    </w:p>
    <w:p w:rsidR="00FE0C61" w:rsidRPr="00972DDB" w:rsidRDefault="00FE0C61" w:rsidP="00FE0C61">
      <w:pPr>
        <w:autoSpaceDE w:val="0"/>
        <w:autoSpaceDN w:val="0"/>
        <w:adjustRightInd w:val="0"/>
      </w:pPr>
      <w:r w:rsidRPr="00972DDB">
        <w:t>Scarify earth cuts to 6 inches below subgrade within the channel construction limits. Compact the scarified material according to Subsection 648.06.</w:t>
      </w:r>
    </w:p>
    <w:p w:rsidR="00FE0C61" w:rsidRPr="00972DDB" w:rsidRDefault="00FE0C61" w:rsidP="00FE0C61">
      <w:pPr>
        <w:autoSpaceDE w:val="0"/>
        <w:autoSpaceDN w:val="0"/>
        <w:adjustRightInd w:val="0"/>
      </w:pPr>
    </w:p>
    <w:p w:rsidR="00FE0C61" w:rsidRPr="00972DDB" w:rsidRDefault="00FE0C61" w:rsidP="00FE0C61">
      <w:pPr>
        <w:autoSpaceDE w:val="0"/>
        <w:autoSpaceDN w:val="0"/>
        <w:adjustRightInd w:val="0"/>
      </w:pPr>
      <w:r w:rsidRPr="00972DDB">
        <w:t>Native streambed material shall be used to construct</w:t>
      </w:r>
      <w:r w:rsidR="00C52D0D" w:rsidRPr="00972DDB">
        <w:t xml:space="preserve"> the </w:t>
      </w:r>
      <w:r w:rsidRPr="00972DDB">
        <w:t>channel</w:t>
      </w:r>
      <w:r w:rsidR="00C52D0D" w:rsidRPr="00972DDB">
        <w:t xml:space="preserve"> section shown on the Drawings.  C</w:t>
      </w:r>
      <w:r w:rsidRPr="00972DDB">
        <w:t xml:space="preserve">hannel excavation or structure excavation material may be used.  Incorporate only suitable material into embankments.  </w:t>
      </w:r>
    </w:p>
    <w:p w:rsidR="00FE0C61" w:rsidRPr="00972DDB" w:rsidRDefault="00FE0C61" w:rsidP="00FE0C61">
      <w:pPr>
        <w:autoSpaceDE w:val="0"/>
        <w:autoSpaceDN w:val="0"/>
        <w:adjustRightInd w:val="0"/>
      </w:pPr>
    </w:p>
    <w:p w:rsidR="00FE0C61" w:rsidRPr="00972DDB" w:rsidRDefault="00FE0C61" w:rsidP="00FE0C61">
      <w:pPr>
        <w:autoSpaceDE w:val="0"/>
        <w:autoSpaceDN w:val="0"/>
        <w:adjustRightInd w:val="0"/>
      </w:pPr>
      <w:r w:rsidRPr="00972DDB">
        <w:t>Dispose of unsuitable or excess excavation material.</w:t>
      </w:r>
    </w:p>
    <w:p w:rsidR="00FE0C61" w:rsidRPr="00972DDB" w:rsidRDefault="00FE0C61" w:rsidP="00FE0C61">
      <w:pPr>
        <w:autoSpaceDE w:val="0"/>
        <w:autoSpaceDN w:val="0"/>
        <w:adjustRightInd w:val="0"/>
      </w:pPr>
    </w:p>
    <w:p w:rsidR="00FE0C61" w:rsidRPr="00972DDB" w:rsidRDefault="00FE0C61" w:rsidP="00FE0C61">
      <w:pPr>
        <w:autoSpaceDE w:val="0"/>
        <w:autoSpaceDN w:val="0"/>
        <w:adjustRightInd w:val="0"/>
      </w:pPr>
      <w:r w:rsidRPr="00972DDB">
        <w:t>Compact the material according to Subsection 648.06.</w:t>
      </w:r>
    </w:p>
    <w:p w:rsidR="00FE0C61" w:rsidRPr="00972DDB" w:rsidRDefault="00FE0C61" w:rsidP="00FE0C61">
      <w:pPr>
        <w:autoSpaceDE w:val="0"/>
        <w:autoSpaceDN w:val="0"/>
        <w:adjustRightInd w:val="0"/>
        <w:rPr>
          <w:highlight w:val="yellow"/>
        </w:rPr>
      </w:pPr>
    </w:p>
    <w:p w:rsidR="00FE0C61" w:rsidRPr="00972DDB" w:rsidRDefault="00FE0C61" w:rsidP="00FE0C61">
      <w:pPr>
        <w:autoSpaceDE w:val="0"/>
        <w:autoSpaceDN w:val="0"/>
        <w:adjustRightInd w:val="0"/>
        <w:rPr>
          <w:b/>
        </w:rPr>
      </w:pPr>
      <w:r w:rsidRPr="00972DDB">
        <w:rPr>
          <w:b/>
        </w:rPr>
        <w:t>648.05 Placed Streambed Material and Cross-Vane</w:t>
      </w:r>
      <w:r w:rsidR="00FC3CC1" w:rsidRPr="00972DDB">
        <w:rPr>
          <w:b/>
        </w:rPr>
        <w:t xml:space="preserve"> Fish Rest Stop</w:t>
      </w:r>
      <w:r w:rsidRPr="00972DDB">
        <w:rPr>
          <w:b/>
        </w:rPr>
        <w:t xml:space="preserve"> Rock.  </w:t>
      </w:r>
    </w:p>
    <w:p w:rsidR="00FE0C61" w:rsidRPr="00972DDB" w:rsidRDefault="00FE0C61" w:rsidP="00FE0C61">
      <w:pPr>
        <w:autoSpaceDE w:val="0"/>
        <w:autoSpaceDN w:val="0"/>
        <w:adjustRightInd w:val="0"/>
        <w:rPr>
          <w:b/>
        </w:rPr>
      </w:pPr>
    </w:p>
    <w:p w:rsidR="00FE0C61" w:rsidRPr="00972DDB" w:rsidRDefault="00FE0C61" w:rsidP="00FE0C61">
      <w:pPr>
        <w:autoSpaceDE w:val="0"/>
        <w:autoSpaceDN w:val="0"/>
        <w:adjustRightInd w:val="0"/>
      </w:pPr>
      <w:r w:rsidRPr="00972DDB">
        <w:rPr>
          <w:b/>
          <w:bCs/>
        </w:rPr>
        <w:t>(a) Machine Placed.</w:t>
      </w:r>
      <w:r w:rsidRPr="00972DDB">
        <w:t xml:space="preserve">  Place native streambed material in one or more layers with a layer depth less than 1 ½ times the maximum dimension of the material.  Place material by </w:t>
      </w:r>
      <w:r w:rsidRPr="00972DDB">
        <w:lastRenderedPageBreak/>
        <w:t>methods that do not cause segregation or damage to the prepared surface.  Place or rearrange individual rocks by mechanical methods to obtain a compact, low permeability mass matching the natural stream configuration.  Fill voids before placing the next lift.</w:t>
      </w:r>
    </w:p>
    <w:p w:rsidR="00FE0C61" w:rsidRPr="00972DDB" w:rsidRDefault="00FE0C61" w:rsidP="00FE0C61">
      <w:pPr>
        <w:autoSpaceDE w:val="0"/>
        <w:autoSpaceDN w:val="0"/>
        <w:adjustRightInd w:val="0"/>
      </w:pPr>
    </w:p>
    <w:p w:rsidR="00FE0C61" w:rsidRPr="00972DDB" w:rsidRDefault="00FC3CC1" w:rsidP="00FE0C61">
      <w:pPr>
        <w:autoSpaceDE w:val="0"/>
        <w:autoSpaceDN w:val="0"/>
        <w:adjustRightInd w:val="0"/>
      </w:pPr>
      <w:r w:rsidRPr="00972DDB">
        <w:rPr>
          <w:b/>
        </w:rPr>
        <w:t xml:space="preserve">(b) Placed Cross-Vane and Fish Rest Stop </w:t>
      </w:r>
      <w:r w:rsidR="00FE0C61" w:rsidRPr="00972DDB">
        <w:rPr>
          <w:b/>
        </w:rPr>
        <w:t xml:space="preserve">Rock.  </w:t>
      </w:r>
      <w:r w:rsidR="00FE0C61" w:rsidRPr="00972DDB">
        <w:t>Place or rearrange individual rocks by mechanical methods to obtain the configuration shown on the drawings.</w:t>
      </w:r>
    </w:p>
    <w:p w:rsidR="00FE0C61" w:rsidRPr="00972DDB" w:rsidRDefault="00FE0C61" w:rsidP="00FE0C61">
      <w:pPr>
        <w:autoSpaceDE w:val="0"/>
        <w:autoSpaceDN w:val="0"/>
        <w:adjustRightInd w:val="0"/>
        <w:rPr>
          <w:b/>
          <w:highlight w:val="yellow"/>
        </w:rPr>
      </w:pPr>
    </w:p>
    <w:p w:rsidR="00FE0C61" w:rsidRPr="00972DDB" w:rsidRDefault="00FE0C61" w:rsidP="00FE0C61">
      <w:pPr>
        <w:autoSpaceDE w:val="0"/>
        <w:autoSpaceDN w:val="0"/>
        <w:adjustRightInd w:val="0"/>
        <w:rPr>
          <w:b/>
        </w:rPr>
      </w:pPr>
      <w:r w:rsidRPr="00972DDB">
        <w:rPr>
          <w:b/>
        </w:rPr>
        <w:t>648.06 Compaction.</w:t>
      </w:r>
    </w:p>
    <w:p w:rsidR="00FE0C61" w:rsidRPr="00972DDB" w:rsidRDefault="00FE0C61" w:rsidP="00FE0C61">
      <w:pPr>
        <w:autoSpaceDE w:val="0"/>
        <w:autoSpaceDN w:val="0"/>
        <w:adjustRightInd w:val="0"/>
      </w:pPr>
      <w:r w:rsidRPr="00972DDB">
        <w:t>Compact the material using mechanical and/or hand labor methods to form a well-graded, low permeability mass, similar in appearance and texture to the natural streambed.</w:t>
      </w:r>
    </w:p>
    <w:p w:rsidR="00FE0C61" w:rsidRPr="00972DDB" w:rsidRDefault="00FE0C61" w:rsidP="00FE0C61">
      <w:pPr>
        <w:autoSpaceDE w:val="0"/>
        <w:autoSpaceDN w:val="0"/>
        <w:adjustRightInd w:val="0"/>
        <w:rPr>
          <w:b/>
        </w:rPr>
      </w:pPr>
      <w:r w:rsidRPr="00972DDB">
        <w:rPr>
          <w:b/>
        </w:rPr>
        <w:t xml:space="preserve"> </w:t>
      </w:r>
    </w:p>
    <w:p w:rsidR="00FE0C61" w:rsidRPr="00972DDB" w:rsidRDefault="00FE0C61" w:rsidP="00FE0C61">
      <w:pPr>
        <w:autoSpaceDE w:val="0"/>
        <w:autoSpaceDN w:val="0"/>
        <w:adjustRightInd w:val="0"/>
      </w:pPr>
      <w:r w:rsidRPr="00972DDB">
        <w:rPr>
          <w:b/>
        </w:rPr>
        <w:t xml:space="preserve">648.07 Acceptance.  </w:t>
      </w:r>
      <w:r w:rsidRPr="00972DDB">
        <w:t xml:space="preserve">Channel excavation and embankment and cross-vane rock will be evaluated under Subsections 106.02 and 106.04. </w:t>
      </w:r>
    </w:p>
    <w:p w:rsidR="00FE0C61" w:rsidRPr="00972DDB" w:rsidRDefault="00FE0C61" w:rsidP="00FE0C61">
      <w:pPr>
        <w:autoSpaceDE w:val="0"/>
        <w:autoSpaceDN w:val="0"/>
        <w:adjustRightInd w:val="0"/>
        <w:rPr>
          <w:b/>
          <w:highlight w:val="yellow"/>
        </w:rPr>
      </w:pPr>
    </w:p>
    <w:p w:rsidR="00FE0C61" w:rsidRPr="00972DDB" w:rsidRDefault="00FE0C61" w:rsidP="0090294F">
      <w:pPr>
        <w:autoSpaceDE w:val="0"/>
        <w:autoSpaceDN w:val="0"/>
        <w:adjustRightInd w:val="0"/>
        <w:jc w:val="center"/>
        <w:rPr>
          <w:b/>
        </w:rPr>
      </w:pPr>
      <w:r w:rsidRPr="00972DDB">
        <w:rPr>
          <w:b/>
        </w:rPr>
        <w:t>Measurement</w:t>
      </w:r>
    </w:p>
    <w:p w:rsidR="00FE0C61" w:rsidRPr="00972DDB" w:rsidRDefault="00FE0C61" w:rsidP="00FE0C61">
      <w:pPr>
        <w:autoSpaceDE w:val="0"/>
        <w:autoSpaceDN w:val="0"/>
        <w:adjustRightInd w:val="0"/>
        <w:rPr>
          <w:b/>
        </w:rPr>
      </w:pPr>
    </w:p>
    <w:p w:rsidR="00FE0C61" w:rsidRPr="00972DDB" w:rsidRDefault="00FE0C61" w:rsidP="00FE0C61">
      <w:pPr>
        <w:autoSpaceDE w:val="0"/>
        <w:autoSpaceDN w:val="0"/>
        <w:adjustRightInd w:val="0"/>
        <w:rPr>
          <w:b/>
        </w:rPr>
      </w:pPr>
      <w:r w:rsidRPr="00972DDB">
        <w:rPr>
          <w:b/>
        </w:rPr>
        <w:t xml:space="preserve">648.08  </w:t>
      </w:r>
      <w:r w:rsidRPr="00972DDB">
        <w:t>Measure the items listed in the bid schedule according to Subsection 109.02.</w:t>
      </w:r>
    </w:p>
    <w:p w:rsidR="00FE0C61" w:rsidRPr="00972DDB" w:rsidRDefault="00FE0C61" w:rsidP="00FE0C61">
      <w:pPr>
        <w:autoSpaceDE w:val="0"/>
        <w:autoSpaceDN w:val="0"/>
        <w:adjustRightInd w:val="0"/>
        <w:rPr>
          <w:b/>
        </w:rPr>
      </w:pPr>
    </w:p>
    <w:p w:rsidR="00FE0C61" w:rsidRPr="00972DDB" w:rsidRDefault="00FE0C61" w:rsidP="0090294F">
      <w:pPr>
        <w:autoSpaceDE w:val="0"/>
        <w:autoSpaceDN w:val="0"/>
        <w:adjustRightInd w:val="0"/>
        <w:jc w:val="center"/>
        <w:rPr>
          <w:b/>
        </w:rPr>
      </w:pPr>
      <w:r w:rsidRPr="00972DDB">
        <w:rPr>
          <w:b/>
        </w:rPr>
        <w:t>Payment</w:t>
      </w:r>
    </w:p>
    <w:p w:rsidR="0090294F" w:rsidRPr="00972DDB" w:rsidRDefault="0090294F" w:rsidP="00FE0C61">
      <w:pPr>
        <w:autoSpaceDE w:val="0"/>
        <w:autoSpaceDN w:val="0"/>
        <w:adjustRightInd w:val="0"/>
        <w:rPr>
          <w:b/>
        </w:rPr>
      </w:pPr>
    </w:p>
    <w:p w:rsidR="00FE0C61" w:rsidRPr="00972DDB" w:rsidRDefault="00FE0C61" w:rsidP="00FE0C61">
      <w:pPr>
        <w:autoSpaceDE w:val="0"/>
        <w:autoSpaceDN w:val="0"/>
        <w:adjustRightInd w:val="0"/>
      </w:pPr>
      <w:r w:rsidRPr="00972DDB">
        <w:rPr>
          <w:b/>
          <w:bCs/>
        </w:rPr>
        <w:t>648.09</w:t>
      </w:r>
      <w:r w:rsidRPr="00972DDB">
        <w:t xml:space="preserve">  The accepted quantities, measured as provided in Subsection 109.02, will be paid at the contract unit price per unit of measurement for Section 648 pay items listed in the bid schedule. Payment will be full compensation for the work prescribed in this Section. See Subsection 109.05.</w:t>
      </w:r>
    </w:p>
    <w:p w:rsidR="00FE0C61" w:rsidRPr="00972DDB" w:rsidRDefault="00FE0C61" w:rsidP="00FE0C61">
      <w:pPr>
        <w:autoSpaceDE w:val="0"/>
        <w:autoSpaceDN w:val="0"/>
        <w:adjustRightInd w:val="0"/>
        <w:rPr>
          <w:highlight w:val="yellow"/>
        </w:rPr>
      </w:pPr>
    </w:p>
    <w:bookmarkEnd w:id="80"/>
    <w:p w:rsidR="00FE0C61" w:rsidRPr="00972DDB" w:rsidRDefault="00FE0C61">
      <w:pPr>
        <w:rPr>
          <w:b/>
          <w:bCs/>
          <w:kern w:val="32"/>
          <w:sz w:val="28"/>
          <w:szCs w:val="32"/>
          <w:highlight w:val="yellow"/>
        </w:rPr>
      </w:pPr>
      <w:r w:rsidRPr="00972DDB">
        <w:rPr>
          <w:highlight w:val="yellow"/>
        </w:rPr>
        <w:br w:type="page"/>
      </w:r>
    </w:p>
    <w:p w:rsidR="004232C9" w:rsidRPr="00E430A1" w:rsidRDefault="004232C9" w:rsidP="004232C9">
      <w:pPr>
        <w:pStyle w:val="Heading1"/>
      </w:pPr>
      <w:bookmarkStart w:id="91" w:name="_Toc403630877"/>
      <w:r w:rsidRPr="00E430A1">
        <w:lastRenderedPageBreak/>
        <w:t xml:space="preserve">703 </w:t>
      </w:r>
      <w:r w:rsidR="001767AC" w:rsidRPr="00E430A1">
        <w:t>–</w:t>
      </w:r>
      <w:r w:rsidRPr="00E430A1">
        <w:t xml:space="preserve"> </w:t>
      </w:r>
      <w:bookmarkEnd w:id="81"/>
      <w:r w:rsidRPr="00E430A1">
        <w:t>AGGREGATE</w:t>
      </w:r>
      <w:bookmarkEnd w:id="91"/>
    </w:p>
    <w:p w:rsidR="004232C9" w:rsidRPr="00777A34" w:rsidRDefault="004232C9" w:rsidP="004232C9">
      <w:pPr>
        <w:pStyle w:val="Heading2"/>
        <w:spacing w:before="0"/>
        <w:rPr>
          <w:highlight w:val="yellow"/>
        </w:rPr>
      </w:pPr>
    </w:p>
    <w:p w:rsidR="00D53BFD" w:rsidRPr="00E430A1" w:rsidRDefault="00D53BFD" w:rsidP="004360E1">
      <w:pPr>
        <w:rPr>
          <w:b/>
        </w:rPr>
      </w:pPr>
      <w:bookmarkStart w:id="92" w:name="_Toc328374902"/>
      <w:r w:rsidRPr="00E430A1">
        <w:rPr>
          <w:b/>
        </w:rPr>
        <w:t>703.03  Granular Backfill.</w:t>
      </w:r>
      <w:bookmarkEnd w:id="92"/>
      <w:r w:rsidRPr="00E430A1">
        <w:rPr>
          <w:b/>
        </w:rPr>
        <w:tab/>
      </w:r>
    </w:p>
    <w:p w:rsidR="00D53BFD" w:rsidRPr="00E430A1" w:rsidRDefault="00D53BFD" w:rsidP="00D53BFD">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rFonts w:ascii="Times New Roman" w:eastAsia="Calibri" w:hAnsi="Times New Roman"/>
          <w:noProof w:val="0"/>
          <w:color w:val="auto"/>
          <w:szCs w:val="22"/>
          <w:u w:val="single"/>
        </w:rPr>
      </w:pPr>
      <w:r w:rsidRPr="00E430A1">
        <w:rPr>
          <w:rFonts w:ascii="Times New Roman" w:eastAsia="Calibri" w:hAnsi="Times New Roman"/>
          <w:noProof w:val="0"/>
          <w:color w:val="auto"/>
          <w:szCs w:val="22"/>
          <w:u w:val="single"/>
        </w:rPr>
        <w:t>Add the following:</w:t>
      </w:r>
    </w:p>
    <w:p w:rsidR="00D53BFD" w:rsidRPr="00E430A1" w:rsidRDefault="00D53BFD" w:rsidP="00D53BFD">
      <w:pPr>
        <w:rPr>
          <w:rFonts w:eastAsia="Calibri"/>
        </w:rPr>
      </w:pPr>
    </w:p>
    <w:p w:rsidR="00D53BFD" w:rsidRPr="00E430A1" w:rsidRDefault="00D53BFD" w:rsidP="00D53BFD">
      <w:pPr>
        <w:rPr>
          <w:rFonts w:eastAsia="Calibri"/>
        </w:rPr>
      </w:pPr>
      <w:r w:rsidRPr="00E430A1">
        <w:rPr>
          <w:rFonts w:eastAsia="Calibri"/>
        </w:rPr>
        <w:t xml:space="preserve">(c) </w:t>
      </w:r>
      <w:r w:rsidRPr="00E430A1">
        <w:rPr>
          <w:rFonts w:eastAsia="Calibri"/>
          <w:b/>
        </w:rPr>
        <w:t>Co</w:t>
      </w:r>
      <w:r w:rsidR="00E56E96" w:rsidRPr="00E430A1">
        <w:rPr>
          <w:rFonts w:eastAsia="Calibri"/>
          <w:b/>
        </w:rPr>
        <w:t>a</w:t>
      </w:r>
      <w:r w:rsidRPr="00E430A1">
        <w:rPr>
          <w:rFonts w:eastAsia="Calibri"/>
          <w:b/>
        </w:rPr>
        <w:t>rse Granular Backfill.</w:t>
      </w:r>
      <w:r w:rsidRPr="00E430A1">
        <w:rPr>
          <w:rFonts w:eastAsia="Calibri"/>
        </w:rPr>
        <w:t xml:space="preserve">  Furnish backfill material that consists of clean, hard durable particles or fragments of crushed stone, crushed slag or crushed gravel meeting the gradation shown below. </w:t>
      </w:r>
    </w:p>
    <w:p w:rsidR="002335C8" w:rsidRPr="00E430A1" w:rsidRDefault="002335C8" w:rsidP="00D53BFD">
      <w:pPr>
        <w:rPr>
          <w:rFonts w:eastAsia="Calibri"/>
        </w:rPr>
      </w:pPr>
    </w:p>
    <w:tbl>
      <w:tblPr>
        <w:tblW w:w="0" w:type="auto"/>
        <w:tblInd w:w="2808" w:type="dxa"/>
        <w:tblLook w:val="04A0"/>
      </w:tblPr>
      <w:tblGrid>
        <w:gridCol w:w="1980"/>
        <w:gridCol w:w="2250"/>
      </w:tblGrid>
      <w:tr w:rsidR="00D53BFD" w:rsidRPr="00E430A1" w:rsidTr="00E3251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D53BFD" w:rsidRPr="00E430A1" w:rsidRDefault="00D53BFD" w:rsidP="00E3251D">
            <w:pPr>
              <w:jc w:val="center"/>
              <w:rPr>
                <w:rFonts w:eastAsia="Calibri"/>
                <w:b/>
              </w:rPr>
            </w:pPr>
            <w:r w:rsidRPr="00E430A1">
              <w:rPr>
                <w:rFonts w:eastAsia="Calibri"/>
                <w:b/>
              </w:rPr>
              <w:t>Sieve Size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2" w:color="auto" w:fill="auto"/>
          </w:tcPr>
          <w:p w:rsidR="00D53BFD" w:rsidRPr="00E430A1" w:rsidRDefault="00D53BFD" w:rsidP="00E3251D">
            <w:pPr>
              <w:jc w:val="center"/>
              <w:rPr>
                <w:rFonts w:eastAsia="Calibri"/>
                <w:b/>
              </w:rPr>
            </w:pPr>
            <w:r w:rsidRPr="00E430A1">
              <w:rPr>
                <w:rFonts w:eastAsia="Calibri"/>
                <w:b/>
              </w:rPr>
              <w:t>Percent Passing</w:t>
            </w:r>
          </w:p>
        </w:tc>
      </w:tr>
      <w:tr w:rsidR="00D53BFD" w:rsidRPr="00E430A1" w:rsidTr="00E3251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1 inch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100</w:t>
            </w:r>
          </w:p>
        </w:tc>
      </w:tr>
      <w:tr w:rsidR="00D53BFD" w:rsidRPr="00E430A1" w:rsidTr="00E3251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¾ inch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75 to 100</w:t>
            </w:r>
          </w:p>
        </w:tc>
      </w:tr>
      <w:tr w:rsidR="00D53BFD" w:rsidRPr="00E430A1" w:rsidTr="00E3251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No. 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0 to 60</w:t>
            </w:r>
          </w:p>
        </w:tc>
      </w:tr>
      <w:tr w:rsidR="00D53BFD" w:rsidRPr="00E430A1" w:rsidTr="00E3251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No. 40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0 to 50</w:t>
            </w:r>
          </w:p>
        </w:tc>
      </w:tr>
      <w:tr w:rsidR="00D53BFD" w:rsidRPr="00E430A1" w:rsidTr="00E3251D">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No. 200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3BFD" w:rsidRPr="00E430A1" w:rsidRDefault="00D53BFD" w:rsidP="00E3251D">
            <w:pPr>
              <w:jc w:val="center"/>
              <w:rPr>
                <w:rFonts w:eastAsia="Calibri"/>
              </w:rPr>
            </w:pPr>
            <w:r w:rsidRPr="00E430A1">
              <w:rPr>
                <w:rFonts w:eastAsia="Calibri"/>
              </w:rPr>
              <w:t>0 to 5</w:t>
            </w:r>
          </w:p>
        </w:tc>
      </w:tr>
    </w:tbl>
    <w:p w:rsidR="00D53BFD" w:rsidRPr="00E430A1" w:rsidRDefault="00D53BFD" w:rsidP="00D53BFD">
      <w:pPr>
        <w:rPr>
          <w:rFonts w:eastAsia="Calibri"/>
        </w:rPr>
      </w:pPr>
    </w:p>
    <w:p w:rsidR="002335C8" w:rsidRPr="00777A34" w:rsidRDefault="002335C8" w:rsidP="002335C8">
      <w:pPr>
        <w:pStyle w:val="Heading2"/>
        <w:spacing w:before="0"/>
        <w:rPr>
          <w:highlight w:val="yellow"/>
        </w:rPr>
      </w:pPr>
    </w:p>
    <w:p w:rsidR="002335C8" w:rsidRPr="00A663C8" w:rsidRDefault="002335C8" w:rsidP="002335C8">
      <w:pPr>
        <w:rPr>
          <w:b/>
        </w:rPr>
      </w:pPr>
      <w:r w:rsidRPr="00A663C8">
        <w:rPr>
          <w:b/>
        </w:rPr>
        <w:t>703.06  Crushed Aggregate.</w:t>
      </w:r>
    </w:p>
    <w:p w:rsidR="002335C8" w:rsidRPr="00A663C8" w:rsidRDefault="002335C8" w:rsidP="002335C8">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rFonts w:ascii="Times New Roman" w:eastAsia="Calibri" w:hAnsi="Times New Roman"/>
          <w:noProof w:val="0"/>
          <w:color w:val="auto"/>
          <w:szCs w:val="22"/>
          <w:u w:val="single"/>
        </w:rPr>
      </w:pPr>
      <w:r w:rsidRPr="00A663C8">
        <w:rPr>
          <w:rFonts w:ascii="Times New Roman" w:eastAsia="Calibri" w:hAnsi="Times New Roman"/>
          <w:noProof w:val="0"/>
          <w:color w:val="auto"/>
          <w:szCs w:val="22"/>
          <w:u w:val="single"/>
        </w:rPr>
        <w:t>Delete this subsection and add the following:</w:t>
      </w:r>
    </w:p>
    <w:p w:rsidR="002335C8" w:rsidRPr="00A663C8" w:rsidRDefault="002335C8" w:rsidP="002335C8">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rFonts w:ascii="Times New Roman" w:eastAsia="Calibri" w:hAnsi="Times New Roman"/>
          <w:noProof w:val="0"/>
          <w:color w:val="auto"/>
          <w:szCs w:val="22"/>
          <w:u w:val="single"/>
        </w:rPr>
      </w:pPr>
    </w:p>
    <w:p w:rsidR="002335C8" w:rsidRPr="00A663C8" w:rsidRDefault="002335C8" w:rsidP="002335C8">
      <w:r w:rsidRPr="00A663C8">
        <w:t xml:space="preserve">Furnish crushed aggregate meeting the following gradation. Variations </w:t>
      </w:r>
      <w:r w:rsidR="0090294F" w:rsidRPr="00A663C8">
        <w:t>may</w:t>
      </w:r>
      <w:r w:rsidRPr="00A663C8">
        <w:t xml:space="preserve"> be approved by the </w:t>
      </w:r>
      <w:r w:rsidR="00F158F7">
        <w:rPr>
          <w:iCs/>
        </w:rPr>
        <w:t>Owner</w:t>
      </w:r>
      <w:r w:rsidRPr="00A663C8">
        <w:t>.</w:t>
      </w:r>
    </w:p>
    <w:p w:rsidR="002335C8" w:rsidRPr="00A663C8" w:rsidRDefault="002335C8" w:rsidP="002335C8"/>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2250"/>
      </w:tblGrid>
      <w:tr w:rsidR="002335C8" w:rsidRPr="00A663C8" w:rsidTr="00E3251D">
        <w:tc>
          <w:tcPr>
            <w:tcW w:w="1530" w:type="dxa"/>
            <w:shd w:val="clear" w:color="auto" w:fill="D9D9D9" w:themeFill="background1" w:themeFillShade="D9"/>
          </w:tcPr>
          <w:p w:rsidR="002335C8" w:rsidRPr="00A663C8" w:rsidRDefault="002335C8" w:rsidP="00E3251D">
            <w:pPr>
              <w:jc w:val="center"/>
              <w:rPr>
                <w:b/>
              </w:rPr>
            </w:pPr>
            <w:r w:rsidRPr="00A663C8">
              <w:rPr>
                <w:b/>
              </w:rPr>
              <w:t>Sieve Size</w:t>
            </w:r>
          </w:p>
        </w:tc>
        <w:tc>
          <w:tcPr>
            <w:tcW w:w="2250" w:type="dxa"/>
            <w:shd w:val="clear" w:color="auto" w:fill="D9D9D9" w:themeFill="background1" w:themeFillShade="D9"/>
          </w:tcPr>
          <w:p w:rsidR="002335C8" w:rsidRPr="00A663C8" w:rsidRDefault="002335C8" w:rsidP="00E3251D">
            <w:pPr>
              <w:jc w:val="center"/>
              <w:rPr>
                <w:b/>
              </w:rPr>
            </w:pPr>
            <w:r w:rsidRPr="00A663C8">
              <w:rPr>
                <w:b/>
              </w:rPr>
              <w:t>Percent Passing</w:t>
            </w:r>
          </w:p>
        </w:tc>
      </w:tr>
      <w:tr w:rsidR="002335C8" w:rsidRPr="00A663C8" w:rsidTr="00E3251D">
        <w:tc>
          <w:tcPr>
            <w:tcW w:w="1530" w:type="dxa"/>
          </w:tcPr>
          <w:p w:rsidR="002335C8" w:rsidRPr="00A663C8" w:rsidRDefault="002335C8" w:rsidP="00E3251D">
            <w:pPr>
              <w:jc w:val="center"/>
            </w:pPr>
            <w:r w:rsidRPr="00A663C8">
              <w:t>1 inch</w:t>
            </w:r>
          </w:p>
        </w:tc>
        <w:tc>
          <w:tcPr>
            <w:tcW w:w="2250" w:type="dxa"/>
          </w:tcPr>
          <w:p w:rsidR="002335C8" w:rsidRPr="00A663C8" w:rsidRDefault="002335C8" w:rsidP="00E3251D">
            <w:pPr>
              <w:jc w:val="center"/>
            </w:pPr>
            <w:r w:rsidRPr="00A663C8">
              <w:t>100</w:t>
            </w:r>
          </w:p>
        </w:tc>
      </w:tr>
      <w:tr w:rsidR="002335C8" w:rsidRPr="00A663C8" w:rsidTr="00E3251D">
        <w:tc>
          <w:tcPr>
            <w:tcW w:w="1530" w:type="dxa"/>
          </w:tcPr>
          <w:p w:rsidR="002335C8" w:rsidRPr="00A663C8" w:rsidRDefault="002335C8" w:rsidP="00E3251D">
            <w:pPr>
              <w:jc w:val="center"/>
            </w:pPr>
            <w:r w:rsidRPr="00A663C8">
              <w:t>¾ inch</w:t>
            </w:r>
          </w:p>
        </w:tc>
        <w:tc>
          <w:tcPr>
            <w:tcW w:w="2250" w:type="dxa"/>
          </w:tcPr>
          <w:p w:rsidR="002335C8" w:rsidRPr="00A663C8" w:rsidRDefault="002335C8" w:rsidP="00E3251D">
            <w:pPr>
              <w:jc w:val="center"/>
            </w:pPr>
            <w:r w:rsidRPr="00A663C8">
              <w:t>70 – 98</w:t>
            </w:r>
          </w:p>
        </w:tc>
      </w:tr>
      <w:tr w:rsidR="002335C8" w:rsidRPr="00A663C8" w:rsidTr="00E3251D">
        <w:tc>
          <w:tcPr>
            <w:tcW w:w="1530" w:type="dxa"/>
          </w:tcPr>
          <w:p w:rsidR="002335C8" w:rsidRPr="00A663C8" w:rsidRDefault="002335C8" w:rsidP="00E3251D">
            <w:pPr>
              <w:jc w:val="center"/>
            </w:pPr>
            <w:r w:rsidRPr="00A663C8">
              <w:t>No. 4</w:t>
            </w:r>
          </w:p>
        </w:tc>
        <w:tc>
          <w:tcPr>
            <w:tcW w:w="2250" w:type="dxa"/>
          </w:tcPr>
          <w:p w:rsidR="002335C8" w:rsidRPr="00A663C8" w:rsidRDefault="002335C8" w:rsidP="00E3251D">
            <w:pPr>
              <w:jc w:val="center"/>
            </w:pPr>
            <w:r w:rsidRPr="00A663C8">
              <w:t>36 – 60</w:t>
            </w:r>
          </w:p>
        </w:tc>
      </w:tr>
      <w:tr w:rsidR="002335C8" w:rsidRPr="00A663C8" w:rsidTr="00E3251D">
        <w:tc>
          <w:tcPr>
            <w:tcW w:w="1530" w:type="dxa"/>
          </w:tcPr>
          <w:p w:rsidR="002335C8" w:rsidRPr="00A663C8" w:rsidRDefault="002335C8" w:rsidP="00E3251D">
            <w:pPr>
              <w:jc w:val="center"/>
            </w:pPr>
            <w:r w:rsidRPr="00A663C8">
              <w:t>No. 8</w:t>
            </w:r>
          </w:p>
        </w:tc>
        <w:tc>
          <w:tcPr>
            <w:tcW w:w="2250" w:type="dxa"/>
          </w:tcPr>
          <w:p w:rsidR="002335C8" w:rsidRPr="00A663C8" w:rsidRDefault="002335C8" w:rsidP="00E3251D">
            <w:pPr>
              <w:jc w:val="center"/>
            </w:pPr>
            <w:r w:rsidRPr="00A663C8">
              <w:t>22 - 43</w:t>
            </w:r>
          </w:p>
        </w:tc>
      </w:tr>
      <w:tr w:rsidR="002335C8" w:rsidRPr="00A663C8" w:rsidTr="00E3251D">
        <w:tc>
          <w:tcPr>
            <w:tcW w:w="1530" w:type="dxa"/>
          </w:tcPr>
          <w:p w:rsidR="002335C8" w:rsidRPr="00A663C8" w:rsidRDefault="002335C8" w:rsidP="00E3251D">
            <w:pPr>
              <w:jc w:val="center"/>
            </w:pPr>
            <w:r w:rsidRPr="00A663C8">
              <w:t>No. 30</w:t>
            </w:r>
          </w:p>
        </w:tc>
        <w:tc>
          <w:tcPr>
            <w:tcW w:w="2250" w:type="dxa"/>
          </w:tcPr>
          <w:p w:rsidR="002335C8" w:rsidRPr="00A663C8" w:rsidRDefault="002335C8" w:rsidP="00E3251D">
            <w:pPr>
              <w:jc w:val="center"/>
            </w:pPr>
            <w:r w:rsidRPr="00A663C8">
              <w:t>12 – 31</w:t>
            </w:r>
          </w:p>
        </w:tc>
      </w:tr>
      <w:tr w:rsidR="002335C8" w:rsidRPr="00777A34" w:rsidTr="00E3251D">
        <w:tc>
          <w:tcPr>
            <w:tcW w:w="1530" w:type="dxa"/>
          </w:tcPr>
          <w:p w:rsidR="002335C8" w:rsidRPr="00A663C8" w:rsidRDefault="002335C8" w:rsidP="00E3251D">
            <w:pPr>
              <w:jc w:val="center"/>
            </w:pPr>
            <w:r w:rsidRPr="00A663C8">
              <w:t>No. 200</w:t>
            </w:r>
          </w:p>
        </w:tc>
        <w:tc>
          <w:tcPr>
            <w:tcW w:w="2250" w:type="dxa"/>
          </w:tcPr>
          <w:p w:rsidR="002335C8" w:rsidRPr="00A663C8" w:rsidRDefault="002335C8" w:rsidP="00E3251D">
            <w:pPr>
              <w:jc w:val="center"/>
            </w:pPr>
            <w:r w:rsidRPr="00A663C8">
              <w:t>6 - 15</w:t>
            </w:r>
          </w:p>
        </w:tc>
      </w:tr>
    </w:tbl>
    <w:p w:rsidR="002335C8" w:rsidRPr="00777A34" w:rsidRDefault="002335C8" w:rsidP="002335C8">
      <w:pPr>
        <w:spacing w:before="120"/>
        <w:ind w:firstLine="720"/>
        <w:rPr>
          <w:rFonts w:eastAsia="Calibri"/>
          <w:highlight w:val="yellow"/>
        </w:rPr>
      </w:pPr>
    </w:p>
    <w:p w:rsidR="006961DA" w:rsidRPr="006F572B" w:rsidRDefault="00FE0C61" w:rsidP="006961DA">
      <w:pPr>
        <w:pStyle w:val="Heading1"/>
      </w:pPr>
      <w:bookmarkStart w:id="93" w:name="_Toc255812278"/>
      <w:r w:rsidRPr="00777A34">
        <w:rPr>
          <w:highlight w:val="yellow"/>
        </w:rPr>
        <w:br w:type="page"/>
      </w:r>
      <w:bookmarkStart w:id="94" w:name="_Toc380048639"/>
      <w:bookmarkStart w:id="95" w:name="_Toc403630878"/>
      <w:r w:rsidR="006961DA" w:rsidRPr="006F572B">
        <w:lastRenderedPageBreak/>
        <w:t>704 – SOIL</w:t>
      </w:r>
      <w:bookmarkEnd w:id="94"/>
      <w:bookmarkEnd w:id="95"/>
    </w:p>
    <w:p w:rsidR="006961DA" w:rsidRPr="006F572B" w:rsidRDefault="006961DA" w:rsidP="006961DA">
      <w:pPr>
        <w:pStyle w:val="BodyText"/>
        <w:rPr>
          <w:rFonts w:ascii="CG Times" w:hAnsi="CG Times"/>
          <w:b/>
          <w:bCs/>
        </w:rPr>
      </w:pPr>
      <w:r w:rsidRPr="006F572B">
        <w:rPr>
          <w:rFonts w:ascii="CG Times" w:hAnsi="CG Times"/>
          <w:b/>
          <w:bCs/>
        </w:rPr>
        <w:t>704.04 Structural Backfill.</w:t>
      </w:r>
    </w:p>
    <w:p w:rsidR="006961DA" w:rsidRPr="006F572B" w:rsidRDefault="006961DA" w:rsidP="006961DA">
      <w:pPr>
        <w:rPr>
          <w:u w:val="single"/>
        </w:rPr>
      </w:pPr>
      <w:r w:rsidRPr="006F572B">
        <w:rPr>
          <w:u w:val="single"/>
        </w:rPr>
        <w:t>Add the following:</w:t>
      </w:r>
    </w:p>
    <w:p w:rsidR="006F572B" w:rsidRPr="006F572B" w:rsidRDefault="006F572B" w:rsidP="006961DA">
      <w:pPr>
        <w:rPr>
          <w:u w:val="single"/>
        </w:rPr>
      </w:pPr>
      <w:r w:rsidRPr="006F572B">
        <w:t xml:space="preserve">Use all suitable onsite material in the construction of structural backfill.  Material must meet the requirements for structural backfill.  </w:t>
      </w:r>
    </w:p>
    <w:p w:rsidR="006F572B" w:rsidRPr="006F572B" w:rsidRDefault="006F572B" w:rsidP="006961DA"/>
    <w:p w:rsidR="006961DA" w:rsidRPr="009D7C55" w:rsidRDefault="006961DA" w:rsidP="006961DA">
      <w:r w:rsidRPr="006F572B">
        <w:t>(d) Soil Classification, AASHTO M145</w:t>
      </w:r>
      <w:r w:rsidRPr="006F572B">
        <w:tab/>
        <w:t>A-1 or A-2</w:t>
      </w:r>
    </w:p>
    <w:p w:rsidR="00FE0C61" w:rsidRPr="00777A34" w:rsidRDefault="00FE0C61">
      <w:pPr>
        <w:rPr>
          <w:rFonts w:ascii="Helvetica" w:hAnsi="Helvetica" w:cs="Arial"/>
          <w:b/>
          <w:bCs/>
          <w:kern w:val="32"/>
          <w:sz w:val="28"/>
          <w:szCs w:val="32"/>
          <w:highlight w:val="yellow"/>
        </w:rPr>
      </w:pPr>
    </w:p>
    <w:p w:rsidR="00A663C8" w:rsidRDefault="00A663C8">
      <w:pPr>
        <w:rPr>
          <w:rFonts w:ascii="Helvetica" w:hAnsi="Helvetica" w:cs="Arial"/>
          <w:b/>
          <w:bCs/>
          <w:kern w:val="32"/>
          <w:sz w:val="28"/>
          <w:szCs w:val="32"/>
          <w:highlight w:val="yellow"/>
        </w:rPr>
      </w:pPr>
      <w:r>
        <w:rPr>
          <w:highlight w:val="yellow"/>
        </w:rPr>
        <w:br w:type="page"/>
      </w:r>
    </w:p>
    <w:p w:rsidR="00A4231C" w:rsidRPr="006961DA" w:rsidRDefault="00A4231C" w:rsidP="00A4231C">
      <w:pPr>
        <w:pStyle w:val="Heading1"/>
      </w:pPr>
      <w:bookmarkStart w:id="96" w:name="_Toc403630879"/>
      <w:r w:rsidRPr="006961DA">
        <w:lastRenderedPageBreak/>
        <w:t xml:space="preserve">705 </w:t>
      </w:r>
      <w:r w:rsidR="001767AC" w:rsidRPr="006961DA">
        <w:t>–</w:t>
      </w:r>
      <w:r w:rsidRPr="006961DA">
        <w:t xml:space="preserve"> R</w:t>
      </w:r>
      <w:bookmarkEnd w:id="93"/>
      <w:r w:rsidRPr="006961DA">
        <w:t>OCK</w:t>
      </w:r>
      <w:bookmarkEnd w:id="96"/>
    </w:p>
    <w:p w:rsidR="00D53BFD" w:rsidRPr="00D77083" w:rsidRDefault="00D53BFD" w:rsidP="004A21C8">
      <w:pPr>
        <w:pStyle w:val="BodyText"/>
        <w:rPr>
          <w:rFonts w:ascii="CG Times" w:hAnsi="CG Times"/>
          <w:b/>
          <w:bCs/>
          <w:color w:val="000000" w:themeColor="text1"/>
        </w:rPr>
      </w:pPr>
      <w:r w:rsidRPr="00D77083">
        <w:rPr>
          <w:rFonts w:ascii="CG Times" w:hAnsi="CG Times"/>
          <w:b/>
          <w:bCs/>
          <w:color w:val="000000" w:themeColor="text1"/>
        </w:rPr>
        <w:t>705.02 Riprap Rock.</w:t>
      </w:r>
    </w:p>
    <w:p w:rsidR="00D53BFD" w:rsidRPr="006961DA" w:rsidRDefault="00D53BFD" w:rsidP="004A21C8">
      <w:r w:rsidRPr="006961DA">
        <w:rPr>
          <w:u w:val="single"/>
        </w:rPr>
        <w:t>Add the following:</w:t>
      </w:r>
    </w:p>
    <w:p w:rsidR="00D53BFD" w:rsidRPr="006961DA" w:rsidRDefault="00D53BFD" w:rsidP="004A21C8">
      <w:r w:rsidRPr="006961DA">
        <w:t xml:space="preserve">All riprap material to be used shall be approved by the </w:t>
      </w:r>
      <w:r w:rsidR="00F158F7">
        <w:rPr>
          <w:iCs/>
        </w:rPr>
        <w:t>Owner</w:t>
      </w:r>
      <w:r w:rsidRPr="006961DA">
        <w:t xml:space="preserve"> prior to placement. </w:t>
      </w:r>
    </w:p>
    <w:p w:rsidR="00D53BFD" w:rsidRPr="006961DA" w:rsidRDefault="00D53BFD" w:rsidP="004A21C8"/>
    <w:p w:rsidR="00D53BFD" w:rsidRPr="006961DA" w:rsidRDefault="00D53BFD" w:rsidP="004A21C8">
      <w:r w:rsidRPr="006961DA">
        <w:rPr>
          <w:u w:val="single"/>
        </w:rPr>
        <w:t>Delete the following:</w:t>
      </w:r>
    </w:p>
    <w:p w:rsidR="00D53BFD" w:rsidRPr="006961DA" w:rsidRDefault="00D53BFD" w:rsidP="004A21C8">
      <w:r w:rsidRPr="006961DA">
        <w:t>Conform to the following:</w:t>
      </w:r>
    </w:p>
    <w:p w:rsidR="00D53BFD" w:rsidRPr="006961DA" w:rsidRDefault="00D53BFD" w:rsidP="004A21C8"/>
    <w:p w:rsidR="00D53BFD" w:rsidRPr="006961DA" w:rsidRDefault="00D53BFD" w:rsidP="004A21C8">
      <w:pPr>
        <w:numPr>
          <w:ilvl w:val="0"/>
          <w:numId w:val="2"/>
        </w:numPr>
      </w:pPr>
      <w:r w:rsidRPr="006961DA">
        <w:t xml:space="preserve">Apparent specific gravity, AASHTO T 85     </w:t>
      </w:r>
      <w:r w:rsidRPr="006961DA">
        <w:tab/>
        <w:t>2.50 min.</w:t>
      </w:r>
    </w:p>
    <w:p w:rsidR="00D53BFD" w:rsidRPr="006961DA" w:rsidRDefault="00D53BFD" w:rsidP="004A21C8"/>
    <w:p w:rsidR="00D53BFD" w:rsidRPr="006961DA" w:rsidRDefault="00D53BFD" w:rsidP="004A21C8">
      <w:pPr>
        <w:numPr>
          <w:ilvl w:val="0"/>
          <w:numId w:val="2"/>
        </w:numPr>
      </w:pPr>
      <w:r w:rsidRPr="006961DA">
        <w:t xml:space="preserve">Absorption, AASHTO T 85                            </w:t>
      </w:r>
      <w:r w:rsidRPr="006961DA">
        <w:tab/>
        <w:t>4.2% max.</w:t>
      </w:r>
    </w:p>
    <w:p w:rsidR="00D53BFD" w:rsidRPr="006961DA" w:rsidRDefault="00D53BFD" w:rsidP="004A21C8"/>
    <w:p w:rsidR="00D53BFD" w:rsidRPr="006961DA" w:rsidRDefault="00D53BFD" w:rsidP="004A21C8">
      <w:pPr>
        <w:numPr>
          <w:ilvl w:val="0"/>
          <w:numId w:val="2"/>
        </w:numPr>
      </w:pPr>
      <w:r w:rsidRPr="006961DA">
        <w:t xml:space="preserve">Coarse durability index, AASHTO T 210         </w:t>
      </w:r>
      <w:r w:rsidRPr="006961DA">
        <w:tab/>
        <w:t>50 min.</w:t>
      </w:r>
    </w:p>
    <w:p w:rsidR="00A4231C" w:rsidRDefault="00A4231C" w:rsidP="004A21C8">
      <w:pPr>
        <w:rPr>
          <w:rFonts w:eastAsia="Calibri"/>
          <w:highlight w:val="yellow"/>
        </w:rPr>
      </w:pPr>
    </w:p>
    <w:p w:rsidR="00322BE7" w:rsidRPr="00777A34" w:rsidRDefault="00322BE7" w:rsidP="004A21C8">
      <w:pPr>
        <w:rPr>
          <w:rFonts w:eastAsia="Calibri"/>
          <w:highlight w:val="yellow"/>
        </w:rPr>
      </w:pPr>
    </w:p>
    <w:p w:rsidR="00322BE7" w:rsidRPr="009D7C55" w:rsidRDefault="00322BE7" w:rsidP="00322BE7">
      <w:bookmarkStart w:id="97" w:name="_Toc312053525"/>
      <w:r w:rsidRPr="009D7C55">
        <w:rPr>
          <w:u w:val="single"/>
        </w:rPr>
        <w:t>Add the following:</w:t>
      </w:r>
    </w:p>
    <w:p w:rsidR="00322BE7" w:rsidRPr="007B414F" w:rsidRDefault="00322BE7" w:rsidP="00322BE7">
      <w:pPr>
        <w:pStyle w:val="BodyText"/>
        <w:rPr>
          <w:rFonts w:ascii="CG Times" w:hAnsi="CG Times"/>
          <w:b/>
          <w:bCs/>
        </w:rPr>
      </w:pPr>
      <w:r w:rsidRPr="007B414F">
        <w:rPr>
          <w:rFonts w:ascii="CG Times" w:hAnsi="CG Times"/>
          <w:b/>
          <w:bCs/>
        </w:rPr>
        <w:t xml:space="preserve">705.07 </w:t>
      </w:r>
      <w:r>
        <w:rPr>
          <w:rFonts w:ascii="CG Times" w:hAnsi="CG Times"/>
          <w:b/>
          <w:bCs/>
        </w:rPr>
        <w:t>Native Streambed Material</w:t>
      </w:r>
      <w:r w:rsidRPr="007B414F">
        <w:rPr>
          <w:rFonts w:ascii="CG Times" w:hAnsi="CG Times"/>
          <w:b/>
          <w:bCs/>
        </w:rPr>
        <w:t>.</w:t>
      </w:r>
    </w:p>
    <w:p w:rsidR="008F693A" w:rsidRPr="007B414F" w:rsidRDefault="008F693A" w:rsidP="008F693A">
      <w:pPr>
        <w:rPr>
          <w:rFonts w:eastAsia="Calibri"/>
        </w:rPr>
      </w:pPr>
      <w:r w:rsidRPr="007B414F">
        <w:rPr>
          <w:rFonts w:eastAsia="Calibri"/>
        </w:rPr>
        <w:t>(</w:t>
      </w:r>
      <w:proofErr w:type="gramStart"/>
      <w:r w:rsidRPr="007B414F">
        <w:rPr>
          <w:rFonts w:eastAsia="Calibri"/>
        </w:rPr>
        <w:t>a</w:t>
      </w:r>
      <w:proofErr w:type="gramEnd"/>
      <w:r w:rsidRPr="007B414F">
        <w:rPr>
          <w:rFonts w:eastAsia="Calibri"/>
        </w:rPr>
        <w:t xml:space="preserve">) General.  </w:t>
      </w:r>
      <w:r>
        <w:rPr>
          <w:rFonts w:eastAsia="Calibri"/>
        </w:rPr>
        <w:t>Sort onsite material to create</w:t>
      </w:r>
      <w:r w:rsidRPr="007B414F">
        <w:rPr>
          <w:rFonts w:eastAsia="Calibri"/>
        </w:rPr>
        <w:t xml:space="preserve"> a mixture of </w:t>
      </w:r>
      <w:r>
        <w:rPr>
          <w:rFonts w:eastAsia="Calibri"/>
        </w:rPr>
        <w:t xml:space="preserve">native material that </w:t>
      </w:r>
      <w:proofErr w:type="gramStart"/>
      <w:r>
        <w:rPr>
          <w:rFonts w:eastAsia="Calibri"/>
        </w:rPr>
        <w:t>consists</w:t>
      </w:r>
      <w:proofErr w:type="gramEnd"/>
      <w:r>
        <w:rPr>
          <w:rFonts w:eastAsia="Calibri"/>
        </w:rPr>
        <w:t xml:space="preserve"> </w:t>
      </w:r>
      <w:r w:rsidRPr="007B414F">
        <w:rPr>
          <w:rFonts w:eastAsia="Calibri"/>
        </w:rPr>
        <w:t xml:space="preserve">soil, gravel, cobble, and boulders to simulate a natural streambed.  The cobbles and boulders should be hard, durable rock </w:t>
      </w:r>
      <w:r>
        <w:rPr>
          <w:rFonts w:eastAsia="Calibri"/>
        </w:rPr>
        <w:t>without open fractures</w:t>
      </w:r>
      <w:r w:rsidRPr="007B414F">
        <w:rPr>
          <w:rFonts w:eastAsia="Calibri"/>
        </w:rPr>
        <w:t>.</w:t>
      </w:r>
    </w:p>
    <w:p w:rsidR="00322BE7" w:rsidRPr="007B414F" w:rsidRDefault="00322BE7" w:rsidP="00322BE7">
      <w:pPr>
        <w:rPr>
          <w:rFonts w:eastAsia="Calibri"/>
        </w:rPr>
      </w:pPr>
    </w:p>
    <w:p w:rsidR="00322BE7" w:rsidRPr="007B414F" w:rsidRDefault="00322BE7" w:rsidP="00322BE7">
      <w:pPr>
        <w:jc w:val="both"/>
        <w:rPr>
          <w:rFonts w:eastAsia="Calibri"/>
        </w:rPr>
      </w:pPr>
      <w:proofErr w:type="spellStart"/>
      <w:r w:rsidRPr="007B414F">
        <w:rPr>
          <w:rFonts w:eastAsia="Calibri"/>
        </w:rPr>
        <w:t>Gradation</w:t>
      </w:r>
      <w:proofErr w:type="spellEnd"/>
      <w:r w:rsidRPr="007B414F">
        <w:rPr>
          <w:rFonts w:eastAsia="Calibri"/>
        </w:rPr>
        <w:t xml:space="preserve"> requirements for Streambed Material:</w:t>
      </w:r>
    </w:p>
    <w:p w:rsidR="00322BE7" w:rsidRPr="00076537" w:rsidRDefault="00322BE7" w:rsidP="00322BE7">
      <w:pPr>
        <w:jc w:val="both"/>
        <w:rPr>
          <w:rFonts w:eastAsia="Calibr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512"/>
        <w:gridCol w:w="1512"/>
        <w:gridCol w:w="1512"/>
        <w:gridCol w:w="1390"/>
      </w:tblGrid>
      <w:tr w:rsidR="00322BE7" w:rsidRPr="00E14236" w:rsidTr="00133426">
        <w:tc>
          <w:tcPr>
            <w:tcW w:w="1513" w:type="dxa"/>
            <w:tcBorders>
              <w:top w:val="single" w:sz="4" w:space="0" w:color="auto"/>
              <w:left w:val="single" w:sz="4" w:space="0" w:color="auto"/>
              <w:bottom w:val="single" w:sz="4" w:space="0" w:color="auto"/>
              <w:right w:val="single" w:sz="4" w:space="0" w:color="auto"/>
            </w:tcBorders>
            <w:vAlign w:val="bottom"/>
            <w:hideMark/>
          </w:tcPr>
          <w:p w:rsidR="00322BE7" w:rsidRPr="00DA694A" w:rsidRDefault="00322BE7" w:rsidP="00133426">
            <w:pPr>
              <w:jc w:val="center"/>
              <w:rPr>
                <w:rFonts w:eastAsia="Calibri"/>
                <w:b/>
              </w:rPr>
            </w:pPr>
            <w:r w:rsidRPr="00DA694A">
              <w:rPr>
                <w:rFonts w:eastAsia="Calibri"/>
                <w:b/>
              </w:rPr>
              <w:t>100% passing</w:t>
            </w:r>
          </w:p>
        </w:tc>
        <w:tc>
          <w:tcPr>
            <w:tcW w:w="1512" w:type="dxa"/>
            <w:tcBorders>
              <w:top w:val="single" w:sz="4" w:space="0" w:color="auto"/>
              <w:left w:val="single" w:sz="4" w:space="0" w:color="auto"/>
              <w:bottom w:val="single" w:sz="4" w:space="0" w:color="auto"/>
              <w:right w:val="single" w:sz="4" w:space="0" w:color="auto"/>
            </w:tcBorders>
            <w:vAlign w:val="bottom"/>
            <w:hideMark/>
          </w:tcPr>
          <w:p w:rsidR="00322BE7" w:rsidRPr="00DA694A" w:rsidRDefault="00322BE7" w:rsidP="00133426">
            <w:pPr>
              <w:jc w:val="center"/>
              <w:rPr>
                <w:rFonts w:eastAsia="Calibri"/>
                <w:b/>
              </w:rPr>
            </w:pPr>
            <w:r w:rsidRPr="00DA694A">
              <w:rPr>
                <w:rFonts w:eastAsia="Calibri"/>
                <w:b/>
              </w:rPr>
              <w:t>84% passing</w:t>
            </w:r>
          </w:p>
        </w:tc>
        <w:tc>
          <w:tcPr>
            <w:tcW w:w="1512" w:type="dxa"/>
            <w:tcBorders>
              <w:top w:val="single" w:sz="4" w:space="0" w:color="auto"/>
              <w:left w:val="single" w:sz="4" w:space="0" w:color="auto"/>
              <w:bottom w:val="single" w:sz="4" w:space="0" w:color="auto"/>
              <w:right w:val="single" w:sz="4" w:space="0" w:color="auto"/>
            </w:tcBorders>
            <w:vAlign w:val="bottom"/>
            <w:hideMark/>
          </w:tcPr>
          <w:p w:rsidR="00322BE7" w:rsidRPr="00DA694A" w:rsidRDefault="00322BE7" w:rsidP="00133426">
            <w:pPr>
              <w:jc w:val="center"/>
              <w:rPr>
                <w:rFonts w:eastAsia="Calibri"/>
                <w:b/>
              </w:rPr>
            </w:pPr>
            <w:r w:rsidRPr="00DA694A">
              <w:rPr>
                <w:rFonts w:eastAsia="Calibri"/>
                <w:b/>
              </w:rPr>
              <w:t>50% passing</w:t>
            </w:r>
          </w:p>
        </w:tc>
        <w:tc>
          <w:tcPr>
            <w:tcW w:w="1512" w:type="dxa"/>
            <w:tcBorders>
              <w:top w:val="single" w:sz="4" w:space="0" w:color="auto"/>
              <w:left w:val="single" w:sz="4" w:space="0" w:color="auto"/>
              <w:bottom w:val="single" w:sz="4" w:space="0" w:color="auto"/>
              <w:right w:val="single" w:sz="4" w:space="0" w:color="auto"/>
            </w:tcBorders>
            <w:vAlign w:val="bottom"/>
            <w:hideMark/>
          </w:tcPr>
          <w:p w:rsidR="00322BE7" w:rsidRPr="00DA694A" w:rsidRDefault="00322BE7" w:rsidP="00133426">
            <w:pPr>
              <w:jc w:val="center"/>
              <w:rPr>
                <w:rFonts w:eastAsia="Calibri"/>
                <w:b/>
              </w:rPr>
            </w:pPr>
            <w:r w:rsidRPr="00DA694A">
              <w:rPr>
                <w:rFonts w:eastAsia="Calibri"/>
                <w:b/>
              </w:rPr>
              <w:t>16% passing</w:t>
            </w:r>
          </w:p>
        </w:tc>
        <w:tc>
          <w:tcPr>
            <w:tcW w:w="1390" w:type="dxa"/>
            <w:tcBorders>
              <w:top w:val="single" w:sz="4" w:space="0" w:color="auto"/>
              <w:left w:val="single" w:sz="4" w:space="0" w:color="auto"/>
              <w:bottom w:val="single" w:sz="4" w:space="0" w:color="auto"/>
              <w:right w:val="single" w:sz="4" w:space="0" w:color="auto"/>
            </w:tcBorders>
            <w:hideMark/>
          </w:tcPr>
          <w:p w:rsidR="00322BE7" w:rsidRPr="00DA694A" w:rsidRDefault="00322BE7" w:rsidP="00133426">
            <w:pPr>
              <w:jc w:val="center"/>
              <w:rPr>
                <w:rFonts w:eastAsia="Calibri"/>
                <w:b/>
              </w:rPr>
            </w:pPr>
            <w:r w:rsidRPr="00DA694A">
              <w:rPr>
                <w:rFonts w:eastAsia="Calibri"/>
                <w:b/>
              </w:rPr>
              <w:t>10% passing</w:t>
            </w:r>
          </w:p>
        </w:tc>
      </w:tr>
      <w:tr w:rsidR="00322BE7" w:rsidRPr="00E14236" w:rsidTr="00133426">
        <w:tc>
          <w:tcPr>
            <w:tcW w:w="1513" w:type="dxa"/>
            <w:tcBorders>
              <w:top w:val="single" w:sz="4" w:space="0" w:color="auto"/>
              <w:left w:val="single" w:sz="4" w:space="0" w:color="auto"/>
              <w:bottom w:val="single" w:sz="4" w:space="0" w:color="auto"/>
              <w:right w:val="single" w:sz="4" w:space="0" w:color="auto"/>
            </w:tcBorders>
            <w:vAlign w:val="bottom"/>
            <w:hideMark/>
          </w:tcPr>
          <w:p w:rsidR="00322BE7" w:rsidRPr="00E14236" w:rsidRDefault="00322BE7" w:rsidP="00322BE7">
            <w:pPr>
              <w:jc w:val="center"/>
              <w:rPr>
                <w:rFonts w:eastAsia="Calibri"/>
              </w:rPr>
            </w:pPr>
            <w:r w:rsidRPr="00E14236">
              <w:rPr>
                <w:rFonts w:eastAsia="Calibri"/>
              </w:rPr>
              <w:t>1</w:t>
            </w:r>
            <w:r>
              <w:rPr>
                <w:rFonts w:eastAsia="Calibri"/>
              </w:rPr>
              <w:t>5”</w:t>
            </w:r>
          </w:p>
        </w:tc>
        <w:tc>
          <w:tcPr>
            <w:tcW w:w="1512" w:type="dxa"/>
            <w:tcBorders>
              <w:top w:val="single" w:sz="4" w:space="0" w:color="auto"/>
              <w:left w:val="single" w:sz="4" w:space="0" w:color="auto"/>
              <w:bottom w:val="single" w:sz="4" w:space="0" w:color="auto"/>
              <w:right w:val="single" w:sz="4" w:space="0" w:color="auto"/>
            </w:tcBorders>
            <w:vAlign w:val="bottom"/>
            <w:hideMark/>
          </w:tcPr>
          <w:p w:rsidR="00322BE7" w:rsidRPr="00E14236" w:rsidRDefault="00322BE7" w:rsidP="00133426">
            <w:pPr>
              <w:jc w:val="center"/>
              <w:rPr>
                <w:rFonts w:eastAsia="Calibri"/>
              </w:rPr>
            </w:pPr>
            <w:r>
              <w:rPr>
                <w:rFonts w:eastAsia="Calibri"/>
              </w:rPr>
              <w:t>8”</w:t>
            </w:r>
          </w:p>
        </w:tc>
        <w:tc>
          <w:tcPr>
            <w:tcW w:w="1512" w:type="dxa"/>
            <w:tcBorders>
              <w:top w:val="single" w:sz="4" w:space="0" w:color="auto"/>
              <w:left w:val="single" w:sz="4" w:space="0" w:color="auto"/>
              <w:bottom w:val="single" w:sz="4" w:space="0" w:color="auto"/>
              <w:right w:val="single" w:sz="4" w:space="0" w:color="auto"/>
            </w:tcBorders>
            <w:vAlign w:val="bottom"/>
            <w:hideMark/>
          </w:tcPr>
          <w:p w:rsidR="00322BE7" w:rsidRPr="00E14236" w:rsidRDefault="00322BE7" w:rsidP="00133426">
            <w:pPr>
              <w:jc w:val="center"/>
              <w:rPr>
                <w:rFonts w:eastAsia="Calibri"/>
              </w:rPr>
            </w:pPr>
            <w:r>
              <w:rPr>
                <w:rFonts w:eastAsia="Calibri"/>
              </w:rPr>
              <w:t>3</w:t>
            </w:r>
            <w:r w:rsidRPr="00E14236">
              <w:rPr>
                <w:rFonts w:eastAsia="Calibri"/>
              </w:rPr>
              <w:t xml:space="preserve"> </w:t>
            </w:r>
            <w:r>
              <w:rPr>
                <w:rFonts w:eastAsia="Calibri"/>
              </w:rPr>
              <w:t>½”</w:t>
            </w:r>
          </w:p>
        </w:tc>
        <w:tc>
          <w:tcPr>
            <w:tcW w:w="1512" w:type="dxa"/>
            <w:tcBorders>
              <w:top w:val="single" w:sz="4" w:space="0" w:color="auto"/>
              <w:left w:val="single" w:sz="4" w:space="0" w:color="auto"/>
              <w:bottom w:val="single" w:sz="4" w:space="0" w:color="auto"/>
              <w:right w:val="single" w:sz="4" w:space="0" w:color="auto"/>
            </w:tcBorders>
            <w:vAlign w:val="bottom"/>
            <w:hideMark/>
          </w:tcPr>
          <w:p w:rsidR="00322BE7" w:rsidRPr="00E14236" w:rsidRDefault="00322BE7" w:rsidP="00133426">
            <w:pPr>
              <w:jc w:val="center"/>
              <w:rPr>
                <w:rFonts w:eastAsia="Calibri"/>
              </w:rPr>
            </w:pPr>
            <w:r>
              <w:rPr>
                <w:rFonts w:eastAsia="Calibri"/>
              </w:rPr>
              <w:t>¾”</w:t>
            </w:r>
          </w:p>
        </w:tc>
        <w:tc>
          <w:tcPr>
            <w:tcW w:w="1390" w:type="dxa"/>
            <w:tcBorders>
              <w:top w:val="single" w:sz="4" w:space="0" w:color="auto"/>
              <w:left w:val="single" w:sz="4" w:space="0" w:color="auto"/>
              <w:bottom w:val="single" w:sz="4" w:space="0" w:color="auto"/>
              <w:right w:val="single" w:sz="4" w:space="0" w:color="auto"/>
            </w:tcBorders>
            <w:hideMark/>
          </w:tcPr>
          <w:p w:rsidR="00322BE7" w:rsidRPr="00E14236" w:rsidRDefault="00322BE7" w:rsidP="00133426">
            <w:pPr>
              <w:jc w:val="center"/>
              <w:rPr>
                <w:rFonts w:eastAsia="Calibri"/>
              </w:rPr>
            </w:pPr>
            <w:r w:rsidRPr="00E14236">
              <w:rPr>
                <w:rFonts w:eastAsia="Calibri"/>
              </w:rPr>
              <w:t>No. 10</w:t>
            </w:r>
          </w:p>
        </w:tc>
      </w:tr>
    </w:tbl>
    <w:p w:rsidR="00FE0C61" w:rsidRPr="00777A34" w:rsidRDefault="00FE0C61" w:rsidP="00FE0C61">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rPr>
          <w:rFonts w:ascii="Times New Roman" w:eastAsia="Calibri" w:hAnsi="Times New Roman"/>
          <w:noProof w:val="0"/>
          <w:color w:val="auto"/>
          <w:szCs w:val="22"/>
          <w:highlight w:val="yellow"/>
          <w:u w:val="single"/>
        </w:rPr>
      </w:pPr>
    </w:p>
    <w:p w:rsidR="00BD6CCF" w:rsidRDefault="00BD6CCF" w:rsidP="00BD6CCF">
      <w:pPr>
        <w:rPr>
          <w:u w:val="single"/>
        </w:rPr>
      </w:pPr>
    </w:p>
    <w:p w:rsidR="00BD6CCF" w:rsidRPr="009D7C55" w:rsidRDefault="00BD6CCF" w:rsidP="00BD6CCF">
      <w:r w:rsidRPr="009D7C55">
        <w:rPr>
          <w:u w:val="single"/>
        </w:rPr>
        <w:t>Add the following:</w:t>
      </w:r>
    </w:p>
    <w:p w:rsidR="00FE0C61" w:rsidRPr="00E430A1" w:rsidRDefault="006961DA" w:rsidP="00FE0C61">
      <w:pPr>
        <w:pStyle w:val="BodyText"/>
        <w:rPr>
          <w:rFonts w:ascii="CG Times" w:hAnsi="CG Times"/>
          <w:b/>
          <w:bCs/>
        </w:rPr>
      </w:pPr>
      <w:bookmarkStart w:id="98" w:name="_Toc248222623"/>
      <w:bookmarkStart w:id="99" w:name="_Toc255812280"/>
      <w:r w:rsidRPr="00E430A1">
        <w:rPr>
          <w:rFonts w:ascii="CG Times" w:hAnsi="CG Times"/>
          <w:b/>
          <w:bCs/>
          <w:color w:val="000000" w:themeColor="text1"/>
        </w:rPr>
        <w:t>705.08</w:t>
      </w:r>
      <w:r w:rsidR="00FE0C61" w:rsidRPr="00E430A1">
        <w:rPr>
          <w:rFonts w:ascii="CG Times" w:hAnsi="CG Times"/>
          <w:b/>
          <w:bCs/>
        </w:rPr>
        <w:t xml:space="preserve"> Cross-Vane </w:t>
      </w:r>
      <w:r w:rsidR="00777A34" w:rsidRPr="00E430A1">
        <w:rPr>
          <w:rFonts w:ascii="CG Times" w:hAnsi="CG Times"/>
          <w:b/>
          <w:bCs/>
        </w:rPr>
        <w:t xml:space="preserve">and Fish Rest Stock </w:t>
      </w:r>
      <w:r w:rsidR="00FE0C61" w:rsidRPr="00E430A1">
        <w:rPr>
          <w:rFonts w:ascii="CG Times" w:hAnsi="CG Times"/>
          <w:b/>
          <w:bCs/>
        </w:rPr>
        <w:t>Rock.</w:t>
      </w:r>
      <w:bookmarkEnd w:id="98"/>
      <w:bookmarkEnd w:id="99"/>
    </w:p>
    <w:p w:rsidR="00FE0C61" w:rsidRPr="00E430A1" w:rsidRDefault="00FE0C61" w:rsidP="00FE0C61">
      <w:pPr>
        <w:rPr>
          <w:rFonts w:eastAsia="Calibri"/>
        </w:rPr>
      </w:pPr>
      <w:r w:rsidRPr="00E430A1">
        <w:rPr>
          <w:rFonts w:eastAsia="Calibri"/>
        </w:rPr>
        <w:t xml:space="preserve">(a) General.  Furnish </w:t>
      </w:r>
      <w:r w:rsidR="00E430A1">
        <w:rPr>
          <w:rFonts w:eastAsia="Calibri"/>
        </w:rPr>
        <w:t xml:space="preserve">from the same source as the riprap rock, </w:t>
      </w:r>
      <w:bookmarkStart w:id="100" w:name="_GoBack"/>
      <w:bookmarkEnd w:id="100"/>
      <w:r w:rsidRPr="00E430A1">
        <w:rPr>
          <w:rFonts w:eastAsia="Calibri"/>
        </w:rPr>
        <w:t xml:space="preserve">hard, durable rock that consists of intact blocks without open fractures, foliation, or other planes of weakness.  </w:t>
      </w:r>
    </w:p>
    <w:p w:rsidR="00FE0C61" w:rsidRPr="00E430A1" w:rsidRDefault="00FE0C61" w:rsidP="00FE0C61">
      <w:pPr>
        <w:rPr>
          <w:rFonts w:eastAsia="Calibri"/>
        </w:rPr>
      </w:pPr>
    </w:p>
    <w:p w:rsidR="00FE0C61" w:rsidRPr="00E430A1" w:rsidRDefault="00FE0C61" w:rsidP="00FE0C61">
      <w:pPr>
        <w:rPr>
          <w:rFonts w:eastAsia="Calibri"/>
        </w:rPr>
      </w:pPr>
      <w:r w:rsidRPr="00E430A1">
        <w:rPr>
          <w:rFonts w:eastAsia="Calibri"/>
        </w:rPr>
        <w:t>(b) Sized and shapes.  Furnish rocks that are generally cubical, tabular, or rectangular in shape, with dimensions as designated, or as specified in the plans.</w:t>
      </w:r>
    </w:p>
    <w:p w:rsidR="00FE0C61" w:rsidRPr="00777A34" w:rsidRDefault="00FE0C61" w:rsidP="00FE0C61">
      <w:pPr>
        <w:rPr>
          <w:rFonts w:eastAsia="Calibri"/>
          <w:highlight w:val="yellow"/>
        </w:rPr>
      </w:pPr>
    </w:p>
    <w:p w:rsidR="00FE0C61" w:rsidRPr="00777A34" w:rsidRDefault="00FE0C61">
      <w:pPr>
        <w:rPr>
          <w:rFonts w:ascii="Helvetica" w:hAnsi="Helvetica" w:cs="Arial"/>
          <w:b/>
          <w:bCs/>
          <w:caps/>
          <w:kern w:val="32"/>
          <w:sz w:val="28"/>
          <w:szCs w:val="32"/>
          <w:highlight w:val="yellow"/>
        </w:rPr>
      </w:pPr>
      <w:bookmarkStart w:id="101" w:name="_Toc255812281"/>
      <w:bookmarkStart w:id="102" w:name="_Toc318126186"/>
      <w:bookmarkEnd w:id="97"/>
      <w:r w:rsidRPr="00777A34">
        <w:rPr>
          <w:caps/>
          <w:highlight w:val="yellow"/>
        </w:rPr>
        <w:br w:type="page"/>
      </w:r>
    </w:p>
    <w:p w:rsidR="004360E1" w:rsidRPr="00D77083" w:rsidRDefault="004360E1" w:rsidP="004A21C8">
      <w:pPr>
        <w:pStyle w:val="Heading1"/>
        <w:rPr>
          <w:rFonts w:eastAsia="Arial Unicode MS"/>
        </w:rPr>
      </w:pPr>
      <w:bookmarkStart w:id="103" w:name="_Toc403630880"/>
      <w:r w:rsidRPr="00D77083">
        <w:rPr>
          <w:caps/>
        </w:rPr>
        <w:lastRenderedPageBreak/>
        <w:t xml:space="preserve">725 </w:t>
      </w:r>
      <w:r w:rsidR="001767AC" w:rsidRPr="00D77083">
        <w:rPr>
          <w:caps/>
        </w:rPr>
        <w:t>–</w:t>
      </w:r>
      <w:r w:rsidRPr="00D77083">
        <w:rPr>
          <w:caps/>
        </w:rPr>
        <w:t xml:space="preserve"> </w:t>
      </w:r>
      <w:bookmarkEnd w:id="101"/>
      <w:r w:rsidRPr="00D77083">
        <w:rPr>
          <w:caps/>
        </w:rPr>
        <w:t>MISCELLANEOUS MATERIAL</w:t>
      </w:r>
      <w:bookmarkEnd w:id="102"/>
      <w:bookmarkEnd w:id="103"/>
    </w:p>
    <w:p w:rsidR="004360E1" w:rsidRPr="00D77083" w:rsidRDefault="004360E1" w:rsidP="004360E1">
      <w:pPr>
        <w:pStyle w:val="BodyNoIndent"/>
        <w:rPr>
          <w:noProof w:val="0"/>
          <w:color w:val="auto"/>
        </w:rPr>
      </w:pPr>
    </w:p>
    <w:p w:rsidR="004360E1" w:rsidRPr="00D77083" w:rsidRDefault="004360E1" w:rsidP="004360E1">
      <w:pPr>
        <w:rPr>
          <w:rFonts w:eastAsia="Calibri"/>
          <w:bCs/>
          <w:u w:val="single"/>
        </w:rPr>
      </w:pPr>
      <w:r w:rsidRPr="00D77083">
        <w:rPr>
          <w:rFonts w:eastAsia="Calibri"/>
          <w:bCs/>
          <w:u w:val="single"/>
        </w:rPr>
        <w:t>Add the following section:</w:t>
      </w:r>
    </w:p>
    <w:p w:rsidR="004360E1" w:rsidRPr="00D77083" w:rsidRDefault="004360E1" w:rsidP="004360E1">
      <w:pPr>
        <w:pStyle w:val="BodyText"/>
        <w:rPr>
          <w:rFonts w:ascii="CG Times" w:hAnsi="CG Times"/>
          <w:b/>
          <w:bCs/>
        </w:rPr>
      </w:pPr>
      <w:bookmarkStart w:id="104" w:name="_Toc255812282"/>
      <w:r w:rsidRPr="00D77083">
        <w:rPr>
          <w:rFonts w:ascii="CG Times" w:hAnsi="CG Times"/>
          <w:b/>
          <w:bCs/>
        </w:rPr>
        <w:t>725.40  High-Strength Nonshrink Grout</w:t>
      </w:r>
      <w:bookmarkEnd w:id="104"/>
    </w:p>
    <w:p w:rsidR="004360E1" w:rsidRPr="00D77083" w:rsidRDefault="004360E1" w:rsidP="004360E1">
      <w:pPr>
        <w:rPr>
          <w:rFonts w:eastAsia="Calibri"/>
        </w:rPr>
      </w:pPr>
      <w:r w:rsidRPr="00D77083">
        <w:rPr>
          <w:rFonts w:eastAsia="Calibri"/>
        </w:rPr>
        <w:t>Furnish grout that is packaged and ready for use with the addition of water at the construction site.  Ensure that each bag is stamped to show the last date on which it may be used.  Use grout that consists of a hydraulic cementitious system, graded and processed natural fine aggregate, and additional technical components such that the product meets the following conditions:</w:t>
      </w:r>
    </w:p>
    <w:p w:rsidR="004360E1" w:rsidRPr="00D77083" w:rsidRDefault="004360E1" w:rsidP="004360E1">
      <w:pPr>
        <w:ind w:left="1440"/>
        <w:rPr>
          <w:rFonts w:eastAsia="Calibri"/>
        </w:rPr>
      </w:pPr>
    </w:p>
    <w:p w:rsidR="004360E1" w:rsidRPr="00D77083" w:rsidRDefault="004360E1" w:rsidP="004360E1">
      <w:pPr>
        <w:numPr>
          <w:ilvl w:val="0"/>
          <w:numId w:val="2"/>
        </w:numPr>
        <w:rPr>
          <w:rFonts w:eastAsia="Calibri"/>
        </w:rPr>
      </w:pPr>
      <w:r w:rsidRPr="00D77083">
        <w:rPr>
          <w:rFonts w:eastAsia="Calibri"/>
        </w:rPr>
        <w:t>Free of inorganic accelerators, including chlorides.</w:t>
      </w:r>
    </w:p>
    <w:p w:rsidR="004360E1" w:rsidRPr="00D77083" w:rsidRDefault="004360E1" w:rsidP="004360E1">
      <w:pPr>
        <w:numPr>
          <w:ilvl w:val="0"/>
          <w:numId w:val="2"/>
        </w:numPr>
        <w:rPr>
          <w:rFonts w:eastAsia="Calibri"/>
        </w:rPr>
      </w:pPr>
      <w:r w:rsidRPr="00D77083">
        <w:rPr>
          <w:rFonts w:eastAsia="Calibri"/>
        </w:rPr>
        <w:t>Free of oxidizing catalysts.</w:t>
      </w:r>
    </w:p>
    <w:p w:rsidR="004360E1" w:rsidRPr="00D77083" w:rsidRDefault="004360E1" w:rsidP="004360E1">
      <w:pPr>
        <w:numPr>
          <w:ilvl w:val="0"/>
          <w:numId w:val="2"/>
        </w:numPr>
        <w:rPr>
          <w:rFonts w:eastAsia="Calibri"/>
        </w:rPr>
      </w:pPr>
      <w:r w:rsidRPr="00D77083">
        <w:rPr>
          <w:rFonts w:eastAsia="Calibri"/>
        </w:rPr>
        <w:t>Free of gas-producing agents.</w:t>
      </w:r>
    </w:p>
    <w:p w:rsidR="004360E1" w:rsidRPr="00D77083" w:rsidRDefault="004360E1" w:rsidP="004360E1">
      <w:pPr>
        <w:numPr>
          <w:ilvl w:val="0"/>
          <w:numId w:val="2"/>
        </w:numPr>
        <w:rPr>
          <w:rFonts w:eastAsia="Calibri"/>
        </w:rPr>
      </w:pPr>
      <w:r w:rsidRPr="00D77083">
        <w:rPr>
          <w:rFonts w:eastAsia="Calibri"/>
        </w:rPr>
        <w:t>When mixed to 130 percent flow on flow table (ASTM C 230 at 10 drops), it does not reduce in linear dimension when tested in accordance with ASTM C157.  Take measurements at 72 hours and 7 days.</w:t>
      </w:r>
    </w:p>
    <w:p w:rsidR="004360E1" w:rsidRPr="00D77083" w:rsidRDefault="004360E1" w:rsidP="004360E1">
      <w:pPr>
        <w:numPr>
          <w:ilvl w:val="0"/>
          <w:numId w:val="2"/>
        </w:numPr>
        <w:rPr>
          <w:rFonts w:eastAsia="Calibri"/>
        </w:rPr>
      </w:pPr>
      <w:r w:rsidRPr="00D77083">
        <w:rPr>
          <w:rFonts w:eastAsia="Calibri"/>
        </w:rPr>
        <w:t>Produces no bleeding for the first 2 hours after mixing when mixed to 130 percent flow on flow table (ASTM C 230 at 10 drops), as tested in accordance with ASTM C232.</w:t>
      </w:r>
    </w:p>
    <w:p w:rsidR="004360E1" w:rsidRPr="00D77083" w:rsidRDefault="004360E1" w:rsidP="004360E1">
      <w:pPr>
        <w:numPr>
          <w:ilvl w:val="0"/>
          <w:numId w:val="2"/>
        </w:numPr>
        <w:rPr>
          <w:rFonts w:eastAsia="Calibri"/>
        </w:rPr>
      </w:pPr>
      <w:r w:rsidRPr="00D77083">
        <w:rPr>
          <w:rFonts w:eastAsia="Calibri"/>
        </w:rPr>
        <w:t>Has a minimum strength as follows when tested in accordance with ASTM C 109:</w:t>
      </w:r>
    </w:p>
    <w:p w:rsidR="004360E1" w:rsidRPr="00D77083" w:rsidRDefault="004360E1" w:rsidP="004360E1">
      <w:pPr>
        <w:ind w:left="1440"/>
        <w:rPr>
          <w:rFonts w:eastAsia="Calibri"/>
        </w:rPr>
      </w:pPr>
    </w:p>
    <w:p w:rsidR="004360E1" w:rsidRPr="00D77083" w:rsidRDefault="004360E1" w:rsidP="004360E1">
      <w:pPr>
        <w:ind w:left="1440"/>
        <w:rPr>
          <w:rFonts w:eastAsia="Calibri"/>
        </w:rPr>
      </w:pPr>
      <w:r w:rsidRPr="00D77083">
        <w:rPr>
          <w:rFonts w:eastAsia="Calibri"/>
        </w:rPr>
        <w:t>(1)</w:t>
      </w:r>
      <w:r w:rsidRPr="00D77083">
        <w:rPr>
          <w:rFonts w:eastAsia="Calibri"/>
        </w:rPr>
        <w:tab/>
        <w:t>After 72 hours, 25 MPa (3500 psi).</w:t>
      </w:r>
    </w:p>
    <w:p w:rsidR="004360E1" w:rsidRPr="00D77083" w:rsidRDefault="004360E1" w:rsidP="004360E1">
      <w:pPr>
        <w:ind w:left="1440"/>
        <w:rPr>
          <w:rFonts w:eastAsia="Calibri"/>
        </w:rPr>
      </w:pPr>
      <w:r w:rsidRPr="00D77083">
        <w:rPr>
          <w:rFonts w:eastAsia="Calibri"/>
        </w:rPr>
        <w:t>(2)</w:t>
      </w:r>
      <w:r w:rsidRPr="00D77083">
        <w:rPr>
          <w:rFonts w:eastAsia="Calibri"/>
        </w:rPr>
        <w:tab/>
        <w:t>At 7 days, 40 MPa (6000 psi).</w:t>
      </w:r>
    </w:p>
    <w:p w:rsidR="004360E1" w:rsidRPr="00D77083" w:rsidRDefault="004360E1" w:rsidP="004360E1">
      <w:pPr>
        <w:ind w:left="1440"/>
        <w:rPr>
          <w:rFonts w:eastAsia="Calibri"/>
        </w:rPr>
      </w:pPr>
      <w:r w:rsidRPr="00D77083">
        <w:rPr>
          <w:rFonts w:eastAsia="Calibri"/>
        </w:rPr>
        <w:t>(3)</w:t>
      </w:r>
      <w:r w:rsidRPr="00D77083">
        <w:rPr>
          <w:rFonts w:eastAsia="Calibri"/>
        </w:rPr>
        <w:tab/>
        <w:t>After 28 days, 50 MPa (7200 psi).</w:t>
      </w:r>
    </w:p>
    <w:p w:rsidR="004360E1" w:rsidRPr="00D77083" w:rsidRDefault="004360E1" w:rsidP="004360E1">
      <w:pPr>
        <w:ind w:left="1440"/>
        <w:rPr>
          <w:rFonts w:eastAsia="Calibri"/>
        </w:rPr>
      </w:pPr>
    </w:p>
    <w:p w:rsidR="004360E1" w:rsidRPr="00D77083" w:rsidRDefault="004360E1" w:rsidP="004360E1">
      <w:pPr>
        <w:ind w:left="1440"/>
        <w:rPr>
          <w:rFonts w:eastAsia="Calibri"/>
        </w:rPr>
      </w:pPr>
      <w:r w:rsidRPr="00D77083">
        <w:rPr>
          <w:rFonts w:eastAsia="Calibri"/>
        </w:rPr>
        <w:t>Provide performance characteristics at 115 to 120 percent flow on flow table (ASTM C 230 at 10 drops).</w:t>
      </w:r>
    </w:p>
    <w:p w:rsidR="004360E1" w:rsidRPr="00D77083" w:rsidRDefault="004360E1" w:rsidP="004360E1">
      <w:pPr>
        <w:ind w:left="1440"/>
        <w:rPr>
          <w:rFonts w:eastAsia="Calibri"/>
        </w:rPr>
      </w:pPr>
    </w:p>
    <w:p w:rsidR="004360E1" w:rsidRPr="00D77083" w:rsidRDefault="004360E1" w:rsidP="004360E1">
      <w:pPr>
        <w:pStyle w:val="ListParagraph"/>
        <w:numPr>
          <w:ilvl w:val="0"/>
          <w:numId w:val="2"/>
        </w:numPr>
        <w:rPr>
          <w:rFonts w:eastAsia="Calibri"/>
        </w:rPr>
      </w:pPr>
      <w:r w:rsidRPr="00D77083">
        <w:rPr>
          <w:rFonts w:eastAsia="Calibri"/>
        </w:rPr>
        <w:t>It must be designed, as stated by the manufacturer, to be mixed, placed, and cured at atmospheric temperatures of 5</w:t>
      </w:r>
      <w:r w:rsidRPr="00D77083">
        <w:rPr>
          <w:rFonts w:eastAsia="Calibri"/>
          <w:vertAlign w:val="superscript"/>
        </w:rPr>
        <w:t>O</w:t>
      </w:r>
      <w:r w:rsidRPr="00D77083">
        <w:rPr>
          <w:rFonts w:eastAsia="Calibri"/>
        </w:rPr>
        <w:t xml:space="preserve"> C to 30</w:t>
      </w:r>
      <w:r w:rsidRPr="00D77083">
        <w:rPr>
          <w:rFonts w:eastAsia="Calibri"/>
          <w:vertAlign w:val="superscript"/>
        </w:rPr>
        <w:t>O</w:t>
      </w:r>
      <w:r w:rsidRPr="00D77083">
        <w:rPr>
          <w:rFonts w:eastAsia="Calibri"/>
        </w:rPr>
        <w:t xml:space="preserve"> C (40</w:t>
      </w:r>
      <w:r w:rsidRPr="00D77083">
        <w:rPr>
          <w:rFonts w:ascii="Times" w:eastAsia="Calibri" w:hAnsi="Times"/>
          <w:vertAlign w:val="superscript"/>
        </w:rPr>
        <w:t xml:space="preserve">O </w:t>
      </w:r>
      <w:r w:rsidRPr="00D77083">
        <w:rPr>
          <w:rFonts w:eastAsia="Calibri"/>
        </w:rPr>
        <w:t>F to 85</w:t>
      </w:r>
      <w:r w:rsidRPr="00D77083">
        <w:rPr>
          <w:rFonts w:ascii="Times" w:eastAsia="Calibri" w:hAnsi="Times"/>
          <w:vertAlign w:val="superscript"/>
        </w:rPr>
        <w:t xml:space="preserve">O </w:t>
      </w:r>
      <w:r w:rsidRPr="00D77083">
        <w:rPr>
          <w:rFonts w:eastAsia="Calibri"/>
        </w:rPr>
        <w:t xml:space="preserve">F).  Submit products proposed for use for approval by the </w:t>
      </w:r>
      <w:r w:rsidR="00F158F7">
        <w:rPr>
          <w:iCs/>
        </w:rPr>
        <w:t>Owner</w:t>
      </w:r>
      <w:r w:rsidR="00F158F7" w:rsidRPr="00D77083">
        <w:rPr>
          <w:rFonts w:eastAsia="Calibri"/>
        </w:rPr>
        <w:t xml:space="preserve"> </w:t>
      </w:r>
      <w:r w:rsidRPr="00D77083">
        <w:rPr>
          <w:rFonts w:eastAsia="Calibri"/>
        </w:rPr>
        <w:t xml:space="preserve">and accompany them with manufacturer’s submittals substantiating all requirements in this subsection, including graphs or charts showing the time, temperature, and humidity requirements for curing to achieve the specified grout strengths; and recommendations for storage, mixing, application, and curing procedures. </w:t>
      </w:r>
    </w:p>
    <w:p w:rsidR="004360E1" w:rsidRPr="00D77083" w:rsidRDefault="004360E1" w:rsidP="004360E1">
      <w:pPr>
        <w:pStyle w:val="ListParagraph"/>
        <w:ind w:left="1440"/>
        <w:rPr>
          <w:rFonts w:eastAsia="Calibri"/>
        </w:rPr>
      </w:pPr>
    </w:p>
    <w:p w:rsidR="004360E1" w:rsidRPr="00D77083" w:rsidRDefault="004360E1" w:rsidP="004360E1">
      <w:pPr>
        <w:rPr>
          <w:rFonts w:eastAsia="Calibri"/>
        </w:rPr>
      </w:pPr>
      <w:r w:rsidRPr="00D77083">
        <w:rPr>
          <w:rFonts w:eastAsia="Calibri"/>
        </w:rPr>
        <w:t xml:space="preserve">As specified as grout on the contract plans, the following products meet the above requirements.  </w:t>
      </w:r>
    </w:p>
    <w:p w:rsidR="004360E1" w:rsidRPr="00D77083" w:rsidRDefault="004360E1" w:rsidP="004360E1">
      <w:pPr>
        <w:rPr>
          <w:rFonts w:eastAsia="Calibri"/>
        </w:rPr>
      </w:pPr>
    </w:p>
    <w:p w:rsidR="004360E1" w:rsidRPr="00D77083" w:rsidRDefault="004360E1" w:rsidP="004360E1">
      <w:pPr>
        <w:numPr>
          <w:ilvl w:val="0"/>
          <w:numId w:val="5"/>
        </w:numPr>
        <w:rPr>
          <w:rFonts w:eastAsia="Calibri"/>
        </w:rPr>
      </w:pPr>
      <w:r w:rsidRPr="00D77083">
        <w:rPr>
          <w:rFonts w:eastAsia="Calibri"/>
        </w:rPr>
        <w:t>MASTERFLOW 928 GROUT, manufactured by Chemrex.</w:t>
      </w:r>
    </w:p>
    <w:p w:rsidR="004360E1" w:rsidRPr="00D77083" w:rsidRDefault="004360E1" w:rsidP="004360E1">
      <w:pPr>
        <w:numPr>
          <w:ilvl w:val="0"/>
          <w:numId w:val="5"/>
        </w:numPr>
        <w:rPr>
          <w:rFonts w:eastAsia="Calibri"/>
        </w:rPr>
      </w:pPr>
      <w:r w:rsidRPr="00D77083">
        <w:rPr>
          <w:rFonts w:eastAsia="Calibri"/>
        </w:rPr>
        <w:t>CRYSTEX GROUT, manufactured by L&amp;M Construction Chemicals, Inc.</w:t>
      </w:r>
    </w:p>
    <w:p w:rsidR="004360E1" w:rsidRPr="00D77083" w:rsidRDefault="004360E1" w:rsidP="004360E1">
      <w:pPr>
        <w:numPr>
          <w:ilvl w:val="0"/>
          <w:numId w:val="5"/>
        </w:numPr>
        <w:rPr>
          <w:rFonts w:eastAsia="Calibri"/>
        </w:rPr>
      </w:pPr>
      <w:r w:rsidRPr="00D77083">
        <w:rPr>
          <w:rFonts w:eastAsia="Calibri"/>
        </w:rPr>
        <w:t>CEMENT ALL, manufactured by CTS Cement Manufacturing Co.</w:t>
      </w:r>
    </w:p>
    <w:p w:rsidR="004360E1" w:rsidRPr="00D77083" w:rsidRDefault="004360E1" w:rsidP="004360E1">
      <w:pPr>
        <w:numPr>
          <w:ilvl w:val="0"/>
          <w:numId w:val="5"/>
        </w:numPr>
        <w:rPr>
          <w:rFonts w:eastAsia="Calibri"/>
        </w:rPr>
      </w:pPr>
      <w:r w:rsidRPr="00D77083">
        <w:rPr>
          <w:rFonts w:eastAsia="Calibri"/>
        </w:rPr>
        <w:lastRenderedPageBreak/>
        <w:t>SURE-GRIP HIGH PERFORMANCE GROUT manufactured by Dayton Superior.</w:t>
      </w:r>
    </w:p>
    <w:p w:rsidR="004360E1" w:rsidRPr="00777A34" w:rsidRDefault="004360E1" w:rsidP="004360E1">
      <w:pPr>
        <w:ind w:left="1440" w:hanging="720"/>
        <w:rPr>
          <w:rFonts w:eastAsia="Calibri"/>
          <w:highlight w:val="yellow"/>
        </w:rPr>
      </w:pPr>
    </w:p>
    <w:p w:rsidR="004360E1" w:rsidRPr="00D77083" w:rsidRDefault="004360E1" w:rsidP="004360E1">
      <w:pPr>
        <w:pStyle w:val="BodyText"/>
        <w:rPr>
          <w:rFonts w:ascii="CG Times" w:hAnsi="CG Times"/>
          <w:b/>
          <w:bCs/>
        </w:rPr>
      </w:pPr>
      <w:bookmarkStart w:id="105" w:name="_Toc255812283"/>
      <w:r w:rsidRPr="00D77083">
        <w:rPr>
          <w:rFonts w:ascii="CG Times" w:hAnsi="CG Times"/>
          <w:b/>
          <w:bCs/>
        </w:rPr>
        <w:t>725.41  Mortar</w:t>
      </w:r>
      <w:bookmarkEnd w:id="105"/>
    </w:p>
    <w:p w:rsidR="004360E1" w:rsidRPr="00D77083" w:rsidRDefault="004360E1" w:rsidP="004360E1">
      <w:pPr>
        <w:rPr>
          <w:rFonts w:eastAsia="Calibri"/>
        </w:rPr>
      </w:pPr>
      <w:r w:rsidRPr="00D77083">
        <w:rPr>
          <w:rFonts w:eastAsia="Calibri"/>
        </w:rPr>
        <w:t>Furnish mortar that is packaged and ready for use with the addition of water at the construction site.  Ensure that each bag is stamped to show the latest date on which it may be used.  Use mortar that consists of a cementitious system made up of:</w:t>
      </w:r>
    </w:p>
    <w:p w:rsidR="004360E1" w:rsidRPr="00D77083" w:rsidRDefault="004360E1" w:rsidP="004360E1">
      <w:pPr>
        <w:ind w:left="1440"/>
        <w:rPr>
          <w:rFonts w:eastAsia="Calibri"/>
        </w:rPr>
      </w:pPr>
    </w:p>
    <w:p w:rsidR="004360E1" w:rsidRPr="00D77083" w:rsidRDefault="004360E1" w:rsidP="004360E1">
      <w:pPr>
        <w:numPr>
          <w:ilvl w:val="0"/>
          <w:numId w:val="4"/>
        </w:numPr>
        <w:rPr>
          <w:rFonts w:eastAsia="Calibri"/>
        </w:rPr>
      </w:pPr>
      <w:r w:rsidRPr="00D77083">
        <w:rPr>
          <w:rFonts w:eastAsia="Calibri"/>
        </w:rPr>
        <w:t>Natural aggregate, 3/8” maximum size, that meets the requirements specified in ASTM C 33 except for grading.  Accomplish grading by blending sieve sizes to obtain the optimum density.</w:t>
      </w:r>
    </w:p>
    <w:p w:rsidR="004360E1" w:rsidRPr="00D77083" w:rsidRDefault="004360E1" w:rsidP="004360E1">
      <w:pPr>
        <w:numPr>
          <w:ilvl w:val="0"/>
          <w:numId w:val="4"/>
        </w:numPr>
        <w:rPr>
          <w:rFonts w:eastAsia="Calibri"/>
        </w:rPr>
      </w:pPr>
      <w:r w:rsidRPr="00D77083">
        <w:rPr>
          <w:rFonts w:eastAsia="Calibri"/>
        </w:rPr>
        <w:t>Metallic aggregate free from nonferrous material, soluble alkaline compounds, and visible rust.</w:t>
      </w:r>
    </w:p>
    <w:p w:rsidR="004360E1" w:rsidRPr="00D77083" w:rsidRDefault="004360E1" w:rsidP="004360E1">
      <w:pPr>
        <w:numPr>
          <w:ilvl w:val="0"/>
          <w:numId w:val="4"/>
        </w:numPr>
        <w:rPr>
          <w:rFonts w:eastAsia="Calibri"/>
        </w:rPr>
      </w:pPr>
      <w:r w:rsidRPr="00D77083">
        <w:rPr>
          <w:rFonts w:eastAsia="Calibri"/>
        </w:rPr>
        <w:t>Water reducers, workability agents, air-entraining agents, and catalysts.</w:t>
      </w:r>
    </w:p>
    <w:p w:rsidR="004360E1" w:rsidRPr="00D77083" w:rsidRDefault="004360E1" w:rsidP="004360E1">
      <w:pPr>
        <w:ind w:left="1440"/>
        <w:rPr>
          <w:rFonts w:eastAsia="Calibri"/>
        </w:rPr>
      </w:pPr>
    </w:p>
    <w:p w:rsidR="004360E1" w:rsidRPr="00D77083" w:rsidRDefault="004360E1" w:rsidP="004360E1">
      <w:pPr>
        <w:rPr>
          <w:rFonts w:eastAsia="Calibri"/>
        </w:rPr>
      </w:pPr>
      <w:r w:rsidRPr="00D77083">
        <w:rPr>
          <w:rFonts w:eastAsia="Calibri"/>
        </w:rPr>
        <w:t>Blend the materials to minimize bleeding, increase workability, resist exposure to freeze-thaw cycles and deicing salts, and prevent shrinkage within and at the perimeter of the patch, keyway, or other area to be filled.</w:t>
      </w:r>
    </w:p>
    <w:p w:rsidR="004360E1" w:rsidRPr="00D77083" w:rsidRDefault="004360E1" w:rsidP="004360E1">
      <w:pPr>
        <w:rPr>
          <w:rFonts w:eastAsia="Calibri"/>
        </w:rPr>
      </w:pPr>
    </w:p>
    <w:p w:rsidR="004360E1" w:rsidRPr="00D77083" w:rsidRDefault="004360E1" w:rsidP="004360E1">
      <w:pPr>
        <w:rPr>
          <w:rFonts w:eastAsia="Calibri"/>
        </w:rPr>
      </w:pPr>
      <w:r w:rsidRPr="00D77083">
        <w:rPr>
          <w:rFonts w:eastAsia="Calibri"/>
        </w:rPr>
        <w:t>Ensure that the minimum compressive strength of the mortar, as tested by ASTM C 109 for a 3” slump, is:</w:t>
      </w:r>
    </w:p>
    <w:p w:rsidR="004360E1" w:rsidRPr="00D77083" w:rsidRDefault="004360E1" w:rsidP="004360E1">
      <w:pPr>
        <w:ind w:left="720"/>
        <w:rPr>
          <w:rFonts w:eastAsia="Calibri"/>
        </w:rPr>
      </w:pPr>
    </w:p>
    <w:p w:rsidR="004360E1" w:rsidRPr="00D77083" w:rsidRDefault="004360E1" w:rsidP="004360E1">
      <w:pPr>
        <w:numPr>
          <w:ilvl w:val="0"/>
          <w:numId w:val="3"/>
        </w:numPr>
        <w:rPr>
          <w:rFonts w:eastAsia="Calibri"/>
        </w:rPr>
      </w:pPr>
      <w:r w:rsidRPr="00D77083">
        <w:rPr>
          <w:rFonts w:eastAsia="Calibri"/>
        </w:rPr>
        <w:t>24-hour..........................................................................................35MPa (5000 psi)</w:t>
      </w:r>
    </w:p>
    <w:p w:rsidR="004360E1" w:rsidRPr="00D77083" w:rsidRDefault="004360E1" w:rsidP="004360E1">
      <w:pPr>
        <w:numPr>
          <w:ilvl w:val="0"/>
          <w:numId w:val="3"/>
        </w:numPr>
        <w:rPr>
          <w:rFonts w:eastAsia="Calibri"/>
        </w:rPr>
      </w:pPr>
      <w:r w:rsidRPr="00D77083">
        <w:rPr>
          <w:rFonts w:eastAsia="Calibri"/>
        </w:rPr>
        <w:t>7-day.............................................................................................60 MPa (8500 psi)</w:t>
      </w:r>
    </w:p>
    <w:p w:rsidR="004360E1" w:rsidRPr="00D77083" w:rsidRDefault="004360E1" w:rsidP="004360E1">
      <w:pPr>
        <w:numPr>
          <w:ilvl w:val="0"/>
          <w:numId w:val="3"/>
        </w:numPr>
        <w:rPr>
          <w:rFonts w:eastAsia="Calibri"/>
        </w:rPr>
      </w:pPr>
      <w:r w:rsidRPr="00D77083">
        <w:rPr>
          <w:rFonts w:eastAsia="Calibri"/>
        </w:rPr>
        <w:t>28-day........................................................................................70 MPa (10,000 psi)</w:t>
      </w:r>
    </w:p>
    <w:p w:rsidR="004360E1" w:rsidRPr="00D77083" w:rsidRDefault="004360E1" w:rsidP="004360E1">
      <w:pPr>
        <w:rPr>
          <w:rFonts w:eastAsia="Calibri"/>
        </w:rPr>
      </w:pPr>
    </w:p>
    <w:p w:rsidR="004360E1" w:rsidRPr="00D77083" w:rsidRDefault="004360E1" w:rsidP="004360E1">
      <w:pPr>
        <w:rPr>
          <w:rFonts w:eastAsia="Calibri"/>
        </w:rPr>
      </w:pPr>
      <w:r w:rsidRPr="00D77083">
        <w:rPr>
          <w:rFonts w:eastAsia="Calibri"/>
        </w:rPr>
        <w:t>Ensure that the durability of the products when tested at 300 cycles, ASTM C 666, procedure A is:</w:t>
      </w:r>
    </w:p>
    <w:p w:rsidR="004360E1" w:rsidRPr="00D77083" w:rsidRDefault="004360E1" w:rsidP="004360E1">
      <w:pPr>
        <w:rPr>
          <w:rFonts w:eastAsia="Calibri"/>
        </w:rPr>
      </w:pPr>
    </w:p>
    <w:tbl>
      <w:tblPr>
        <w:tblW w:w="0" w:type="auto"/>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7200"/>
      </w:tblGrid>
      <w:tr w:rsidR="004360E1" w:rsidRPr="00D77083" w:rsidTr="00845B4C">
        <w:tc>
          <w:tcPr>
            <w:tcW w:w="7200" w:type="dxa"/>
          </w:tcPr>
          <w:p w:rsidR="004360E1" w:rsidRPr="00D77083" w:rsidRDefault="004360E1" w:rsidP="00845B4C">
            <w:pPr>
              <w:jc w:val="center"/>
              <w:rPr>
                <w:rFonts w:eastAsia="Calibri"/>
                <w:sz w:val="16"/>
              </w:rPr>
            </w:pPr>
          </w:p>
          <w:p w:rsidR="004360E1" w:rsidRPr="00D77083" w:rsidRDefault="004360E1" w:rsidP="00845B4C">
            <w:pPr>
              <w:jc w:val="center"/>
              <w:rPr>
                <w:rFonts w:eastAsia="Calibri"/>
              </w:rPr>
            </w:pPr>
            <w:r w:rsidRPr="00D77083">
              <w:rPr>
                <w:rFonts w:eastAsia="Calibri"/>
              </w:rPr>
              <w:t>Submerged in:                                                    DF (%)</w:t>
            </w:r>
          </w:p>
          <w:p w:rsidR="004360E1" w:rsidRPr="00D77083" w:rsidRDefault="004360E1" w:rsidP="00845B4C">
            <w:pPr>
              <w:jc w:val="center"/>
              <w:rPr>
                <w:rFonts w:eastAsia="Calibri"/>
              </w:rPr>
            </w:pPr>
            <w:r w:rsidRPr="00D77083">
              <w:rPr>
                <w:rFonts w:eastAsia="Calibri"/>
              </w:rPr>
              <w:t>_____________________                                              ______________</w:t>
            </w:r>
          </w:p>
          <w:p w:rsidR="004360E1" w:rsidRPr="00D77083" w:rsidRDefault="004360E1" w:rsidP="00845B4C">
            <w:pPr>
              <w:rPr>
                <w:rFonts w:eastAsia="Calibri"/>
                <w:sz w:val="16"/>
              </w:rPr>
            </w:pPr>
          </w:p>
          <w:p w:rsidR="004360E1" w:rsidRPr="00D77083" w:rsidRDefault="004360E1" w:rsidP="00845B4C">
            <w:pPr>
              <w:rPr>
                <w:rFonts w:eastAsia="Calibri"/>
              </w:rPr>
            </w:pPr>
            <w:r w:rsidRPr="00D77083">
              <w:rPr>
                <w:rFonts w:eastAsia="Calibri"/>
              </w:rPr>
              <w:t xml:space="preserve">                 Water                                                                          98</w:t>
            </w:r>
          </w:p>
          <w:p w:rsidR="004360E1" w:rsidRPr="00D77083" w:rsidRDefault="004360E1" w:rsidP="00845B4C">
            <w:pPr>
              <w:rPr>
                <w:rFonts w:eastAsia="Calibri"/>
                <w:sz w:val="16"/>
              </w:rPr>
            </w:pPr>
          </w:p>
          <w:p w:rsidR="004360E1" w:rsidRPr="00D77083" w:rsidRDefault="004360E1" w:rsidP="00845B4C">
            <w:pPr>
              <w:rPr>
                <w:rFonts w:eastAsia="Calibri"/>
              </w:rPr>
            </w:pPr>
            <w:r w:rsidRPr="00D77083">
              <w:rPr>
                <w:rFonts w:eastAsia="Calibri"/>
              </w:rPr>
              <w:t xml:space="preserve">   5% CaCl</w:t>
            </w:r>
            <w:r w:rsidRPr="00D77083">
              <w:rPr>
                <w:rFonts w:eastAsia="Calibri"/>
                <w:vertAlign w:val="subscript"/>
              </w:rPr>
              <w:t xml:space="preserve">2 </w:t>
            </w:r>
            <w:r w:rsidRPr="00D77083">
              <w:rPr>
                <w:rFonts w:eastAsia="Calibri"/>
              </w:rPr>
              <w:t>solution                                                                    95</w:t>
            </w:r>
          </w:p>
          <w:p w:rsidR="004360E1" w:rsidRPr="00D77083" w:rsidRDefault="004360E1" w:rsidP="00845B4C">
            <w:pPr>
              <w:rPr>
                <w:rFonts w:eastAsia="Calibri"/>
                <w:sz w:val="16"/>
              </w:rPr>
            </w:pPr>
          </w:p>
          <w:p w:rsidR="004360E1" w:rsidRPr="00D77083" w:rsidRDefault="004360E1" w:rsidP="00845B4C">
            <w:pPr>
              <w:rPr>
                <w:rFonts w:eastAsia="Calibri"/>
              </w:rPr>
            </w:pPr>
            <w:r w:rsidRPr="00D77083">
              <w:rPr>
                <w:rFonts w:eastAsia="Calibri"/>
              </w:rPr>
              <w:t xml:space="preserve">   5% NaCL solution                                                                    85</w:t>
            </w:r>
          </w:p>
        </w:tc>
      </w:tr>
    </w:tbl>
    <w:p w:rsidR="004360E1" w:rsidRPr="00D77083" w:rsidRDefault="004360E1" w:rsidP="004360E1">
      <w:pPr>
        <w:rPr>
          <w:rFonts w:eastAsia="Calibri"/>
        </w:rPr>
      </w:pPr>
    </w:p>
    <w:p w:rsidR="004360E1" w:rsidRPr="00D77083" w:rsidRDefault="004360E1" w:rsidP="004360E1">
      <w:pPr>
        <w:rPr>
          <w:rFonts w:eastAsia="Calibri"/>
        </w:rPr>
      </w:pPr>
      <w:r w:rsidRPr="00D77083">
        <w:rPr>
          <w:rFonts w:eastAsia="Calibri"/>
        </w:rPr>
        <w:t>Ensure that the scaling resistance has a rating of 3, Moderate Scaling, after 50 cycles when tested in accordance with ASTM C 672.</w:t>
      </w:r>
    </w:p>
    <w:p w:rsidR="004360E1" w:rsidRPr="00D77083" w:rsidRDefault="004360E1" w:rsidP="004360E1">
      <w:pPr>
        <w:rPr>
          <w:rFonts w:eastAsia="Calibri"/>
        </w:rPr>
      </w:pPr>
      <w:r w:rsidRPr="00D77083">
        <w:rPr>
          <w:rFonts w:eastAsia="Calibri"/>
        </w:rPr>
        <w:t>Provide certification from the manufacturer that the product is compatible for work that is 1” or more in depth and more than 1” in width; and where the mixing, placing, and curing temperatures may range from 5</w:t>
      </w:r>
      <w:r w:rsidRPr="00D77083">
        <w:rPr>
          <w:rFonts w:ascii="Times" w:eastAsia="Calibri" w:hAnsi="Times"/>
          <w:vertAlign w:val="superscript"/>
        </w:rPr>
        <w:t>O</w:t>
      </w:r>
      <w:r w:rsidRPr="00D77083">
        <w:rPr>
          <w:rFonts w:eastAsia="Calibri"/>
        </w:rPr>
        <w:t xml:space="preserve"> C to 30</w:t>
      </w:r>
      <w:r w:rsidRPr="00D77083">
        <w:rPr>
          <w:rFonts w:eastAsia="Calibri"/>
          <w:vertAlign w:val="superscript"/>
        </w:rPr>
        <w:t>O</w:t>
      </w:r>
      <w:r w:rsidRPr="00D77083">
        <w:rPr>
          <w:rFonts w:eastAsia="Calibri"/>
        </w:rPr>
        <w:t xml:space="preserve"> C (40</w:t>
      </w:r>
      <w:r w:rsidRPr="00D77083">
        <w:rPr>
          <w:rFonts w:ascii="Times" w:eastAsia="Calibri" w:hAnsi="Times"/>
          <w:vertAlign w:val="superscript"/>
        </w:rPr>
        <w:t>O</w:t>
      </w:r>
      <w:r w:rsidRPr="00D77083">
        <w:rPr>
          <w:rFonts w:eastAsia="Calibri"/>
        </w:rPr>
        <w:t xml:space="preserve"> F to 85</w:t>
      </w:r>
      <w:r w:rsidRPr="00D77083">
        <w:rPr>
          <w:rFonts w:ascii="Times" w:eastAsia="Calibri" w:hAnsi="Times"/>
          <w:vertAlign w:val="superscript"/>
        </w:rPr>
        <w:t>O</w:t>
      </w:r>
      <w:r w:rsidRPr="00D77083">
        <w:rPr>
          <w:rFonts w:eastAsia="Calibri"/>
        </w:rPr>
        <w:t xml:space="preserve"> F).</w:t>
      </w:r>
    </w:p>
    <w:p w:rsidR="004360E1" w:rsidRPr="00D77083" w:rsidRDefault="004360E1" w:rsidP="004360E1">
      <w:pPr>
        <w:rPr>
          <w:rFonts w:eastAsia="Calibri"/>
        </w:rPr>
      </w:pPr>
    </w:p>
    <w:p w:rsidR="004360E1" w:rsidRPr="00D77083" w:rsidRDefault="004360E1" w:rsidP="004360E1">
      <w:pPr>
        <w:rPr>
          <w:rFonts w:eastAsia="Calibri"/>
        </w:rPr>
      </w:pPr>
      <w:r w:rsidRPr="00D77083">
        <w:rPr>
          <w:rFonts w:eastAsia="Calibri"/>
        </w:rPr>
        <w:t xml:space="preserve">Submit products proposed for use to the </w:t>
      </w:r>
      <w:r w:rsidR="00F158F7">
        <w:rPr>
          <w:iCs/>
        </w:rPr>
        <w:t>Owner</w:t>
      </w:r>
      <w:r w:rsidRPr="00D77083">
        <w:rPr>
          <w:rFonts w:eastAsia="Calibri"/>
        </w:rPr>
        <w:t xml:space="preserve"> for approval, and accompany them with the manufacturer’s submittals substantiating all requirements in this section, including (1) </w:t>
      </w:r>
      <w:r w:rsidRPr="00D77083">
        <w:rPr>
          <w:rFonts w:eastAsia="Calibri"/>
        </w:rPr>
        <w:lastRenderedPageBreak/>
        <w:t>graphs or charts showing the time, temperature, humidity, and curing requirements to achieve mortar strengths equal to the adjacent concrete; and (2) complete recommendations for storage, mixing, application, and curing procedures.</w:t>
      </w:r>
    </w:p>
    <w:p w:rsidR="004360E1" w:rsidRPr="00D77083" w:rsidRDefault="004360E1" w:rsidP="004360E1">
      <w:pPr>
        <w:rPr>
          <w:rFonts w:eastAsia="Calibri"/>
        </w:rPr>
      </w:pPr>
    </w:p>
    <w:p w:rsidR="004360E1" w:rsidRPr="00D77083" w:rsidRDefault="004360E1" w:rsidP="004360E1">
      <w:pPr>
        <w:rPr>
          <w:rFonts w:eastAsia="Calibri"/>
        </w:rPr>
      </w:pPr>
      <w:r w:rsidRPr="00D77083">
        <w:rPr>
          <w:rFonts w:eastAsia="Calibri"/>
        </w:rPr>
        <w:t xml:space="preserve">As specified as mortar on the contract plans, the following products meet the above requirements.  </w:t>
      </w:r>
    </w:p>
    <w:p w:rsidR="004360E1" w:rsidRPr="00D77083" w:rsidRDefault="004360E1" w:rsidP="004360E1">
      <w:pPr>
        <w:ind w:left="783"/>
        <w:rPr>
          <w:rFonts w:eastAsia="Calibri"/>
        </w:rPr>
      </w:pPr>
    </w:p>
    <w:p w:rsidR="004360E1" w:rsidRPr="00D77083" w:rsidRDefault="004360E1" w:rsidP="004360E1">
      <w:pPr>
        <w:numPr>
          <w:ilvl w:val="0"/>
          <w:numId w:val="6"/>
        </w:numPr>
        <w:rPr>
          <w:rFonts w:eastAsia="Calibri"/>
        </w:rPr>
      </w:pPr>
      <w:r w:rsidRPr="00D77083">
        <w:rPr>
          <w:rFonts w:eastAsia="Calibri"/>
        </w:rPr>
        <w:t>EMACO T425 or T430, manufactured by Chemrex.</w:t>
      </w:r>
    </w:p>
    <w:p w:rsidR="004360E1" w:rsidRPr="00D77083" w:rsidRDefault="004360E1" w:rsidP="004360E1">
      <w:pPr>
        <w:numPr>
          <w:ilvl w:val="0"/>
          <w:numId w:val="6"/>
        </w:numPr>
        <w:rPr>
          <w:rFonts w:eastAsia="Calibri"/>
        </w:rPr>
      </w:pPr>
      <w:r w:rsidRPr="00D77083">
        <w:rPr>
          <w:rFonts w:eastAsia="Calibri"/>
        </w:rPr>
        <w:t xml:space="preserve">RAPID SET DOT REPAIR MIX  manufactured by CTS Cement Manufacturing Co. </w:t>
      </w:r>
    </w:p>
    <w:p w:rsidR="004360E1" w:rsidRPr="00D77083" w:rsidRDefault="004360E1" w:rsidP="004360E1">
      <w:pPr>
        <w:numPr>
          <w:ilvl w:val="0"/>
          <w:numId w:val="6"/>
        </w:numPr>
      </w:pPr>
      <w:r w:rsidRPr="00D77083">
        <w:rPr>
          <w:rFonts w:eastAsia="Calibri"/>
        </w:rPr>
        <w:t>SURE-GRIP HIGH PERFORMANCE GROUT (when extended with pea gravel) manufactured by Dayton Superior .</w:t>
      </w:r>
    </w:p>
    <w:p w:rsidR="00FE0C61" w:rsidRPr="00D77083" w:rsidRDefault="00FE0C61">
      <w:pPr>
        <w:rPr>
          <w:rFonts w:ascii="Helvetica" w:hAnsi="Helvetica" w:cs="Arial"/>
          <w:b/>
          <w:bCs/>
          <w:kern w:val="32"/>
          <w:sz w:val="28"/>
          <w:szCs w:val="32"/>
        </w:rPr>
      </w:pPr>
      <w:bookmarkStart w:id="106" w:name="_Toc255812284"/>
      <w:bookmarkStart w:id="107" w:name="_Toc318126187"/>
      <w:r w:rsidRPr="00D77083">
        <w:br w:type="page"/>
      </w:r>
    </w:p>
    <w:p w:rsidR="004360E1" w:rsidRPr="00557872" w:rsidRDefault="004360E1" w:rsidP="004360E1">
      <w:pPr>
        <w:pStyle w:val="Heading1"/>
      </w:pPr>
      <w:bookmarkStart w:id="108" w:name="_Toc403630881"/>
      <w:r w:rsidRPr="00557872">
        <w:lastRenderedPageBreak/>
        <w:t xml:space="preserve">736 </w:t>
      </w:r>
      <w:r w:rsidR="001767AC" w:rsidRPr="00557872">
        <w:t>–</w:t>
      </w:r>
      <w:r w:rsidRPr="00557872">
        <w:t xml:space="preserve"> </w:t>
      </w:r>
      <w:bookmarkEnd w:id="106"/>
      <w:r w:rsidRPr="00557872">
        <w:t>GEOCELL</w:t>
      </w:r>
      <w:bookmarkEnd w:id="107"/>
      <w:bookmarkEnd w:id="108"/>
    </w:p>
    <w:p w:rsidR="004360E1" w:rsidRPr="00557872" w:rsidRDefault="004360E1" w:rsidP="004360E1">
      <w:pPr>
        <w:pStyle w:val="BodyText"/>
        <w:rPr>
          <w:rFonts w:eastAsia="Calibri"/>
        </w:rPr>
      </w:pPr>
      <w:bookmarkStart w:id="109" w:name="_Toc255812285"/>
      <w:r w:rsidRPr="00557872">
        <w:rPr>
          <w:rStyle w:val="Heading2Char"/>
          <w:rFonts w:eastAsia="Calibri"/>
        </w:rPr>
        <w:t>736.01 Geocell</w:t>
      </w:r>
      <w:bookmarkEnd w:id="109"/>
      <w:r w:rsidRPr="00557872">
        <w:rPr>
          <w:rFonts w:eastAsia="Calibri"/>
          <w:b/>
        </w:rPr>
        <w:t>.</w:t>
      </w:r>
      <w:r w:rsidRPr="00557872">
        <w:rPr>
          <w:rFonts w:eastAsia="Calibri"/>
        </w:rPr>
        <w:t xml:space="preserve"> </w:t>
      </w:r>
    </w:p>
    <w:p w:rsidR="004360E1" w:rsidRPr="00557872" w:rsidRDefault="004360E1" w:rsidP="004360E1">
      <w:pPr>
        <w:rPr>
          <w:rFonts w:eastAsia="Calibri"/>
        </w:rPr>
      </w:pPr>
      <w:r w:rsidRPr="00557872">
        <w:rPr>
          <w:rFonts w:eastAsia="Calibri"/>
        </w:rPr>
        <w:t>Furnish geocell material consisting of sheet strips fabricated from high-density polyethylene (H.D.P.E.), connected in series at off-set, full-depth ultrasonic seams aligned perpendicular to the longitudinal axis of the strips.  When expanded, the interconnected strips form the walls of a flexible, three-dimensional cellular confinement structure into which the specified infill material is placed.</w:t>
      </w:r>
    </w:p>
    <w:p w:rsidR="004360E1" w:rsidRPr="00557872" w:rsidRDefault="004360E1" w:rsidP="004360E1">
      <w:pPr>
        <w:rPr>
          <w:rFonts w:eastAsia="Calibri"/>
          <w:strike/>
        </w:rPr>
      </w:pPr>
    </w:p>
    <w:p w:rsidR="004360E1" w:rsidRPr="00557872" w:rsidRDefault="004360E1" w:rsidP="004360E1">
      <w:pPr>
        <w:rPr>
          <w:rFonts w:eastAsia="Calibri"/>
        </w:rPr>
      </w:pPr>
      <w:r w:rsidRPr="00557872">
        <w:rPr>
          <w:rStyle w:val="Heading2Char"/>
          <w:rFonts w:ascii="Times" w:eastAsia="Calibri" w:hAnsi="Times" w:cs="Times"/>
        </w:rPr>
        <w:t>736.02 Requirements.</w:t>
      </w:r>
      <w:r w:rsidRPr="00557872">
        <w:rPr>
          <w:rFonts w:eastAsia="Calibri"/>
        </w:rPr>
        <w:t xml:space="preserve">  Furnish geocells consisting of polyethylene material treated to resist ultraviolet degradation and conforming to the requirements shown in table 736-1.  </w:t>
      </w:r>
    </w:p>
    <w:p w:rsidR="004360E1" w:rsidRPr="00557872" w:rsidRDefault="004360E1" w:rsidP="004360E1">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3194"/>
        <w:gridCol w:w="3437"/>
      </w:tblGrid>
      <w:tr w:rsidR="004360E1" w:rsidRPr="00557872" w:rsidTr="004B4A1E">
        <w:tc>
          <w:tcPr>
            <w:tcW w:w="8856" w:type="dxa"/>
            <w:gridSpan w:val="3"/>
            <w:tcBorders>
              <w:top w:val="nil"/>
              <w:left w:val="nil"/>
              <w:bottom w:val="single" w:sz="4" w:space="0" w:color="auto"/>
              <w:right w:val="nil"/>
            </w:tcBorders>
          </w:tcPr>
          <w:p w:rsidR="004360E1" w:rsidRPr="00557872" w:rsidRDefault="004360E1" w:rsidP="00845B4C">
            <w:pPr>
              <w:rPr>
                <w:rFonts w:eastAsia="Calibri"/>
              </w:rPr>
            </w:pPr>
            <w:r w:rsidRPr="00557872">
              <w:rPr>
                <w:rFonts w:eastAsia="Calibri"/>
                <w:b/>
              </w:rPr>
              <w:t>Table 736-1 – requirements for geocells</w:t>
            </w:r>
            <w:r w:rsidRPr="00557872">
              <w:rPr>
                <w:rFonts w:eastAsia="Calibri"/>
              </w:rPr>
              <w:t>.</w:t>
            </w:r>
          </w:p>
        </w:tc>
      </w:tr>
      <w:tr w:rsidR="004360E1" w:rsidRPr="00557872" w:rsidTr="004B4A1E">
        <w:tc>
          <w:tcPr>
            <w:tcW w:w="2225" w:type="dxa"/>
          </w:tcPr>
          <w:p w:rsidR="004360E1" w:rsidRPr="00557872" w:rsidRDefault="004360E1" w:rsidP="00845B4C">
            <w:pPr>
              <w:rPr>
                <w:rFonts w:eastAsia="Calibri"/>
              </w:rPr>
            </w:pPr>
            <w:r w:rsidRPr="00557872">
              <w:rPr>
                <w:rFonts w:eastAsia="Calibri"/>
              </w:rPr>
              <w:t>Density</w:t>
            </w:r>
          </w:p>
        </w:tc>
        <w:tc>
          <w:tcPr>
            <w:tcW w:w="3194" w:type="dxa"/>
          </w:tcPr>
          <w:p w:rsidR="004360E1" w:rsidRPr="00557872" w:rsidRDefault="004360E1" w:rsidP="00845B4C">
            <w:pPr>
              <w:rPr>
                <w:rFonts w:eastAsia="Calibri"/>
              </w:rPr>
            </w:pPr>
            <w:r w:rsidRPr="00557872">
              <w:rPr>
                <w:rFonts w:eastAsia="Calibri"/>
              </w:rPr>
              <w:t>ASTM D 1505</w:t>
            </w:r>
          </w:p>
        </w:tc>
        <w:tc>
          <w:tcPr>
            <w:tcW w:w="3437" w:type="dxa"/>
          </w:tcPr>
          <w:p w:rsidR="004360E1" w:rsidRPr="00557872" w:rsidRDefault="004360E1" w:rsidP="00845B4C">
            <w:pPr>
              <w:rPr>
                <w:rFonts w:ascii="Times" w:eastAsia="Calibri" w:hAnsi="Times"/>
              </w:rPr>
            </w:pPr>
            <w:r w:rsidRPr="00557872">
              <w:rPr>
                <w:rFonts w:eastAsia="Calibri"/>
              </w:rPr>
              <w:t>0.935 to 0.965 g/cm</w:t>
            </w:r>
            <w:r w:rsidRPr="00557872">
              <w:rPr>
                <w:rFonts w:ascii="Times" w:eastAsia="Calibri" w:hAnsi="Times"/>
                <w:vertAlign w:val="superscript"/>
              </w:rPr>
              <w:t>3</w:t>
            </w:r>
            <w:r w:rsidRPr="00557872">
              <w:rPr>
                <w:rFonts w:ascii="Times" w:eastAsia="Calibri" w:hAnsi="Times"/>
              </w:rPr>
              <w:t xml:space="preserve"> (58.4 to 60.2 pounds per cubic foot).</w:t>
            </w:r>
          </w:p>
        </w:tc>
      </w:tr>
      <w:tr w:rsidR="004360E1" w:rsidRPr="00557872" w:rsidTr="004B4A1E">
        <w:tc>
          <w:tcPr>
            <w:tcW w:w="2225" w:type="dxa"/>
          </w:tcPr>
          <w:p w:rsidR="004360E1" w:rsidRPr="00557872" w:rsidRDefault="004360E1" w:rsidP="00845B4C">
            <w:pPr>
              <w:rPr>
                <w:rFonts w:eastAsia="Calibri"/>
              </w:rPr>
            </w:pPr>
            <w:r w:rsidRPr="00557872">
              <w:rPr>
                <w:rFonts w:eastAsia="Calibri"/>
              </w:rPr>
              <w:t>Environmental Stress Crack Resistance</w:t>
            </w:r>
          </w:p>
        </w:tc>
        <w:tc>
          <w:tcPr>
            <w:tcW w:w="3194" w:type="dxa"/>
          </w:tcPr>
          <w:p w:rsidR="004360E1" w:rsidRPr="00557872" w:rsidRDefault="004360E1" w:rsidP="00845B4C">
            <w:pPr>
              <w:rPr>
                <w:rFonts w:eastAsia="Calibri"/>
              </w:rPr>
            </w:pPr>
            <w:r w:rsidRPr="00557872">
              <w:rPr>
                <w:rFonts w:eastAsia="Calibri"/>
              </w:rPr>
              <w:t>ASTM D 1693</w:t>
            </w:r>
          </w:p>
        </w:tc>
        <w:tc>
          <w:tcPr>
            <w:tcW w:w="3437" w:type="dxa"/>
          </w:tcPr>
          <w:p w:rsidR="004360E1" w:rsidRPr="00557872" w:rsidRDefault="004360E1" w:rsidP="00845B4C">
            <w:pPr>
              <w:rPr>
                <w:rFonts w:eastAsia="Calibri"/>
              </w:rPr>
            </w:pPr>
            <w:r w:rsidRPr="00557872">
              <w:rPr>
                <w:rFonts w:eastAsia="Calibri"/>
              </w:rPr>
              <w:t>3000 hour</w:t>
            </w:r>
          </w:p>
        </w:tc>
      </w:tr>
      <w:tr w:rsidR="004360E1" w:rsidRPr="00557872" w:rsidTr="004B4A1E">
        <w:tc>
          <w:tcPr>
            <w:tcW w:w="2225" w:type="dxa"/>
          </w:tcPr>
          <w:p w:rsidR="004360E1" w:rsidRPr="00557872" w:rsidRDefault="004360E1" w:rsidP="00845B4C">
            <w:pPr>
              <w:rPr>
                <w:rFonts w:eastAsia="Calibri"/>
              </w:rPr>
            </w:pPr>
            <w:r w:rsidRPr="00557872">
              <w:rPr>
                <w:rFonts w:eastAsia="Calibri"/>
              </w:rPr>
              <w:t>Strip Sheet Thickness</w:t>
            </w:r>
          </w:p>
        </w:tc>
        <w:tc>
          <w:tcPr>
            <w:tcW w:w="3194" w:type="dxa"/>
          </w:tcPr>
          <w:p w:rsidR="004360E1" w:rsidRPr="00557872" w:rsidRDefault="004360E1" w:rsidP="00845B4C">
            <w:pPr>
              <w:rPr>
                <w:rFonts w:eastAsia="Calibri"/>
              </w:rPr>
            </w:pPr>
            <w:r w:rsidRPr="00557872">
              <w:rPr>
                <w:rFonts w:eastAsia="Calibri"/>
              </w:rPr>
              <w:t>ASTM D 5199</w:t>
            </w:r>
          </w:p>
        </w:tc>
        <w:tc>
          <w:tcPr>
            <w:tcW w:w="3437" w:type="dxa"/>
          </w:tcPr>
          <w:p w:rsidR="004360E1" w:rsidRPr="00557872" w:rsidRDefault="004360E1" w:rsidP="00845B4C">
            <w:pPr>
              <w:rPr>
                <w:rFonts w:eastAsia="Calibri"/>
              </w:rPr>
            </w:pPr>
            <w:r w:rsidRPr="00557872">
              <w:rPr>
                <w:rFonts w:eastAsia="Calibri"/>
              </w:rPr>
              <w:t>1.27 mm (50 mil), minus 5 percent, plus 10 percent.  Determine thickness in the flat before any surface texturing or other surface disruption.</w:t>
            </w:r>
          </w:p>
        </w:tc>
      </w:tr>
      <w:tr w:rsidR="004360E1" w:rsidRPr="00557872" w:rsidTr="004B4A1E">
        <w:tc>
          <w:tcPr>
            <w:tcW w:w="2225" w:type="dxa"/>
          </w:tcPr>
          <w:p w:rsidR="004360E1" w:rsidRPr="00557872" w:rsidRDefault="004360E1" w:rsidP="00845B4C">
            <w:pPr>
              <w:rPr>
                <w:rFonts w:eastAsia="Calibri"/>
              </w:rPr>
            </w:pPr>
            <w:r w:rsidRPr="00557872">
              <w:rPr>
                <w:rFonts w:eastAsia="Calibri"/>
              </w:rPr>
              <w:t>Short-term peel strength</w:t>
            </w:r>
          </w:p>
        </w:tc>
        <w:tc>
          <w:tcPr>
            <w:tcW w:w="3194" w:type="dxa"/>
          </w:tcPr>
          <w:p w:rsidR="004360E1" w:rsidRPr="00557872" w:rsidRDefault="004360E1" w:rsidP="00845B4C">
            <w:pPr>
              <w:rPr>
                <w:rFonts w:eastAsia="Calibri"/>
              </w:rPr>
            </w:pPr>
            <w:r w:rsidRPr="00557872">
              <w:rPr>
                <w:rFonts w:eastAsia="Calibri"/>
              </w:rPr>
              <w:t>U.S. Army Corps of Engineers Technical Report GL-86-19, Appendix A</w:t>
            </w:r>
          </w:p>
        </w:tc>
        <w:tc>
          <w:tcPr>
            <w:tcW w:w="3437" w:type="dxa"/>
          </w:tcPr>
          <w:p w:rsidR="004360E1" w:rsidRPr="00557872" w:rsidRDefault="004360E1" w:rsidP="00845B4C">
            <w:pPr>
              <w:rPr>
                <w:rFonts w:eastAsia="Calibri"/>
              </w:rPr>
            </w:pPr>
            <w:r w:rsidRPr="00557872">
              <w:rPr>
                <w:rFonts w:eastAsia="Calibri"/>
              </w:rPr>
              <w:t>2000 N (450 pound) minimum for 203 mm (8.0 inch) depth cell</w:t>
            </w:r>
          </w:p>
        </w:tc>
      </w:tr>
    </w:tbl>
    <w:p w:rsidR="004360E1" w:rsidRPr="00557872" w:rsidRDefault="004360E1" w:rsidP="004360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3"/>
        <w:gridCol w:w="3211"/>
        <w:gridCol w:w="3452"/>
      </w:tblGrid>
      <w:tr w:rsidR="004B4A1E" w:rsidRPr="004B4A1E" w:rsidTr="004B4A1E">
        <w:tc>
          <w:tcPr>
            <w:tcW w:w="2268" w:type="dxa"/>
          </w:tcPr>
          <w:p w:rsidR="004B4A1E" w:rsidRPr="00557872" w:rsidRDefault="004B4A1E" w:rsidP="004B4A1E">
            <w:pPr>
              <w:rPr>
                <w:rFonts w:eastAsia="Calibri"/>
              </w:rPr>
            </w:pPr>
            <w:r w:rsidRPr="00557872">
              <w:rPr>
                <w:rFonts w:eastAsia="Calibri"/>
              </w:rPr>
              <w:t>Seam Hang Strength</w:t>
            </w:r>
          </w:p>
        </w:tc>
        <w:tc>
          <w:tcPr>
            <w:tcW w:w="3330" w:type="dxa"/>
          </w:tcPr>
          <w:p w:rsidR="004B4A1E" w:rsidRPr="00557872" w:rsidRDefault="004B4A1E" w:rsidP="004B4A1E">
            <w:pPr>
              <w:rPr>
                <w:rFonts w:eastAsia="Calibri"/>
              </w:rPr>
            </w:pPr>
            <w:r w:rsidRPr="00557872">
              <w:rPr>
                <w:rFonts w:eastAsia="Calibri"/>
              </w:rPr>
              <w:t xml:space="preserve">101.6 mm (4”) weld joint supporting load of 72.5 kg (160 pounds)        </w:t>
            </w:r>
          </w:p>
          <w:p w:rsidR="004B4A1E" w:rsidRPr="00557872" w:rsidRDefault="004B4A1E" w:rsidP="004B4A1E">
            <w:pPr>
              <w:jc w:val="center"/>
              <w:rPr>
                <w:rFonts w:eastAsia="Calibri"/>
              </w:rPr>
            </w:pPr>
            <w:r w:rsidRPr="00557872">
              <w:rPr>
                <w:rFonts w:eastAsia="Calibri"/>
              </w:rPr>
              <w:t>or</w:t>
            </w:r>
          </w:p>
          <w:p w:rsidR="004B4A1E" w:rsidRPr="00557872" w:rsidRDefault="004B4A1E" w:rsidP="004B4A1E">
            <w:pPr>
              <w:jc w:val="center"/>
              <w:rPr>
                <w:rFonts w:eastAsia="Calibri"/>
              </w:rPr>
            </w:pPr>
          </w:p>
          <w:p w:rsidR="004B4A1E" w:rsidRPr="00557872" w:rsidRDefault="004B4A1E" w:rsidP="004B4A1E">
            <w:pPr>
              <w:rPr>
                <w:rFonts w:eastAsia="Calibri"/>
              </w:rPr>
            </w:pPr>
            <w:r w:rsidRPr="00557872">
              <w:rPr>
                <w:rFonts w:eastAsia="Calibri"/>
              </w:rPr>
              <w:t>101.6 mm (4”) weld joint supporting load of 72.5 kg (160 pounds) while undergoing temperature change from 23</w:t>
            </w:r>
            <w:r w:rsidRPr="00557872">
              <w:rPr>
                <w:rFonts w:ascii="Times" w:eastAsia="Calibri" w:hAnsi="Times"/>
                <w:vertAlign w:val="superscript"/>
              </w:rPr>
              <w:t>O</w:t>
            </w:r>
            <w:r w:rsidRPr="00557872">
              <w:rPr>
                <w:rFonts w:ascii="Times" w:eastAsia="Calibri" w:hAnsi="Times"/>
              </w:rPr>
              <w:t xml:space="preserve"> C to 54</w:t>
            </w:r>
            <w:r w:rsidRPr="00557872">
              <w:rPr>
                <w:rFonts w:ascii="Times" w:eastAsia="Calibri" w:hAnsi="Times"/>
                <w:vertAlign w:val="superscript"/>
              </w:rPr>
              <w:t xml:space="preserve">O </w:t>
            </w:r>
            <w:r w:rsidRPr="00557872">
              <w:rPr>
                <w:rFonts w:ascii="Times" w:eastAsia="Calibri" w:hAnsi="Times"/>
              </w:rPr>
              <w:t>C (74</w:t>
            </w:r>
            <w:r w:rsidRPr="00557872">
              <w:rPr>
                <w:rFonts w:ascii="Times" w:eastAsia="Calibri" w:hAnsi="Times"/>
                <w:vertAlign w:val="superscript"/>
              </w:rPr>
              <w:t xml:space="preserve">O </w:t>
            </w:r>
            <w:r w:rsidRPr="00557872">
              <w:rPr>
                <w:rFonts w:ascii="Times" w:eastAsia="Calibri" w:hAnsi="Times"/>
              </w:rPr>
              <w:t>F to 130</w:t>
            </w:r>
            <w:r w:rsidRPr="00557872">
              <w:rPr>
                <w:rFonts w:ascii="Times" w:eastAsia="Calibri" w:hAnsi="Times"/>
                <w:vertAlign w:val="superscript"/>
              </w:rPr>
              <w:t xml:space="preserve">O </w:t>
            </w:r>
            <w:r w:rsidRPr="00557872">
              <w:rPr>
                <w:rFonts w:ascii="Times" w:eastAsia="Calibri" w:hAnsi="Times"/>
              </w:rPr>
              <w:t>F) on 1 hour cycles.</w:t>
            </w:r>
          </w:p>
        </w:tc>
        <w:tc>
          <w:tcPr>
            <w:tcW w:w="3600" w:type="dxa"/>
          </w:tcPr>
          <w:p w:rsidR="004B4A1E" w:rsidRPr="00557872" w:rsidRDefault="004B4A1E" w:rsidP="004B4A1E">
            <w:pPr>
              <w:rPr>
                <w:rFonts w:ascii="Times" w:eastAsia="Calibri" w:hAnsi="Times"/>
              </w:rPr>
            </w:pPr>
            <w:r w:rsidRPr="00557872">
              <w:rPr>
                <w:rFonts w:ascii="Times" w:eastAsia="Calibri" w:hAnsi="Times"/>
              </w:rPr>
              <w:t>30 days minimum</w:t>
            </w:r>
          </w:p>
          <w:p w:rsidR="004B4A1E" w:rsidRPr="00557872" w:rsidRDefault="004B4A1E" w:rsidP="004B4A1E">
            <w:pPr>
              <w:rPr>
                <w:rFonts w:ascii="Times" w:eastAsia="Calibri" w:hAnsi="Times"/>
              </w:rPr>
            </w:pPr>
          </w:p>
          <w:p w:rsidR="004B4A1E" w:rsidRPr="00557872" w:rsidRDefault="004B4A1E" w:rsidP="004B4A1E">
            <w:pPr>
              <w:rPr>
                <w:rFonts w:ascii="Times" w:eastAsia="Calibri" w:hAnsi="Times"/>
              </w:rPr>
            </w:pPr>
          </w:p>
          <w:p w:rsidR="004B4A1E" w:rsidRPr="00557872" w:rsidRDefault="004B4A1E" w:rsidP="004B4A1E">
            <w:pPr>
              <w:rPr>
                <w:rFonts w:ascii="Times" w:eastAsia="Calibri" w:hAnsi="Times"/>
              </w:rPr>
            </w:pPr>
          </w:p>
          <w:p w:rsidR="004B4A1E" w:rsidRPr="00557872" w:rsidRDefault="004B4A1E" w:rsidP="004B4A1E">
            <w:pPr>
              <w:rPr>
                <w:rFonts w:ascii="Times" w:eastAsia="Calibri" w:hAnsi="Times"/>
              </w:rPr>
            </w:pPr>
          </w:p>
          <w:p w:rsidR="004B4A1E" w:rsidRPr="00557872" w:rsidRDefault="004B4A1E" w:rsidP="004B4A1E">
            <w:pPr>
              <w:rPr>
                <w:rFonts w:ascii="Times" w:eastAsia="Calibri" w:hAnsi="Times"/>
              </w:rPr>
            </w:pPr>
            <w:r w:rsidRPr="00557872">
              <w:rPr>
                <w:rFonts w:ascii="Times" w:eastAsia="Calibri" w:hAnsi="Times"/>
              </w:rPr>
              <w:t>7 days minimum</w:t>
            </w:r>
          </w:p>
        </w:tc>
      </w:tr>
    </w:tbl>
    <w:p w:rsidR="006B4F8C" w:rsidRDefault="006B4F8C" w:rsidP="004360E1">
      <w:pPr>
        <w:pStyle w:val="Heading1"/>
      </w:pPr>
    </w:p>
    <w:p w:rsidR="004B4A1E" w:rsidRPr="004B4A1E" w:rsidRDefault="004B4A1E" w:rsidP="004B4A1E"/>
    <w:sectPr w:rsidR="004B4A1E" w:rsidRPr="004B4A1E" w:rsidSect="00C8666A">
      <w:footerReference w:type="default" r:id="rId12"/>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5FA" w:rsidRDefault="007245FA">
      <w:r>
        <w:separator/>
      </w:r>
    </w:p>
  </w:endnote>
  <w:endnote w:type="continuationSeparator" w:id="0">
    <w:p w:rsidR="007245FA" w:rsidRDefault="00724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A" w:rsidRDefault="007245FA" w:rsidP="00F07967">
    <w:pPr>
      <w:pStyle w:val="Footer"/>
      <w:tabs>
        <w:tab w:val="clear" w:pos="4320"/>
      </w:tabs>
    </w:pPr>
    <w:r>
      <w:rPr>
        <w:rFonts w:ascii="Arial" w:hAnsi="Arial" w:cs="Arial"/>
        <w:b/>
        <w:i/>
        <w:sz w:val="20"/>
        <w:szCs w:val="20"/>
      </w:rPr>
      <w:tab/>
    </w:r>
    <w:r w:rsidR="001B4A64">
      <w:rPr>
        <w:rStyle w:val="PageNumber"/>
      </w:rPr>
      <w:fldChar w:fldCharType="begin"/>
    </w:r>
    <w:r>
      <w:rPr>
        <w:rStyle w:val="PageNumber"/>
      </w:rPr>
      <w:instrText xml:space="preserve"> PAGE </w:instrText>
    </w:r>
    <w:r w:rsidR="001B4A64">
      <w:rPr>
        <w:rStyle w:val="PageNumber"/>
      </w:rPr>
      <w:fldChar w:fldCharType="separate"/>
    </w:r>
    <w:r w:rsidR="00782606">
      <w:rPr>
        <w:rStyle w:val="PageNumber"/>
        <w:noProof/>
      </w:rPr>
      <w:t>ii</w:t>
    </w:r>
    <w:r w:rsidR="001B4A64">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A" w:rsidRPr="000E4667" w:rsidRDefault="007245FA" w:rsidP="00F07967">
    <w:pPr>
      <w:pStyle w:val="Footer"/>
      <w:tabs>
        <w:tab w:val="left" w:pos="7884"/>
      </w:tabs>
      <w:rPr>
        <w:rFonts w:ascii="Arial" w:hAnsi="Arial" w:cs="Arial"/>
        <w:b/>
        <w:i/>
        <w:sz w:val="20"/>
        <w:szCs w:val="20"/>
      </w:rPr>
    </w:pPr>
    <w:r>
      <w:rPr>
        <w:rStyle w:val="PageNumber"/>
      </w:rPr>
      <w:tab/>
    </w:r>
    <w:r>
      <w:rPr>
        <w:rStyle w:val="PageNumber"/>
      </w:rPr>
      <w:tab/>
    </w:r>
    <w:r>
      <w:rPr>
        <w:rStyle w:val="PageNumber"/>
      </w:rPr>
      <w:tab/>
      <w:t xml:space="preserve">Page </w:t>
    </w:r>
    <w:r w:rsidR="001B4A64">
      <w:rPr>
        <w:rStyle w:val="PageNumber"/>
      </w:rPr>
      <w:fldChar w:fldCharType="begin"/>
    </w:r>
    <w:r>
      <w:rPr>
        <w:rStyle w:val="PageNumber"/>
      </w:rPr>
      <w:instrText xml:space="preserve"> PAGE </w:instrText>
    </w:r>
    <w:r w:rsidR="001B4A64">
      <w:rPr>
        <w:rStyle w:val="PageNumber"/>
      </w:rPr>
      <w:fldChar w:fldCharType="separate"/>
    </w:r>
    <w:r w:rsidR="00782606">
      <w:rPr>
        <w:rStyle w:val="PageNumber"/>
        <w:noProof/>
      </w:rPr>
      <w:t>45</w:t>
    </w:r>
    <w:r w:rsidR="001B4A6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5FA" w:rsidRDefault="007245FA">
      <w:r>
        <w:separator/>
      </w:r>
    </w:p>
  </w:footnote>
  <w:footnote w:type="continuationSeparator" w:id="0">
    <w:p w:rsidR="007245FA" w:rsidRDefault="00724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CharCharCharCharCharCharCharChar"/>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3D53B8B"/>
    <w:multiLevelType w:val="multilevel"/>
    <w:tmpl w:val="18FE5294"/>
    <w:lvl w:ilvl="0">
      <w:start w:val="209"/>
      <w:numFmt w:val="decimal"/>
      <w:lvlText w:val="%1"/>
      <w:lvlJc w:val="left"/>
      <w:pPr>
        <w:tabs>
          <w:tab w:val="num" w:pos="780"/>
        </w:tabs>
        <w:ind w:left="780" w:hanging="780"/>
      </w:pPr>
      <w:rPr>
        <w:rFonts w:hint="default"/>
      </w:rPr>
    </w:lvl>
    <w:lvl w:ilvl="1">
      <w:start w:val="7"/>
      <w:numFmt w:val="decimalZero"/>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71025E"/>
    <w:multiLevelType w:val="multilevel"/>
    <w:tmpl w:val="1CC0740E"/>
    <w:lvl w:ilvl="0">
      <w:start w:val="625"/>
      <w:numFmt w:val="decimal"/>
      <w:lvlText w:val="%1"/>
      <w:lvlJc w:val="left"/>
      <w:pPr>
        <w:tabs>
          <w:tab w:val="num" w:pos="780"/>
        </w:tabs>
        <w:ind w:left="780" w:hanging="780"/>
      </w:pPr>
      <w:rPr>
        <w:rFonts w:hint="default"/>
      </w:rPr>
    </w:lvl>
    <w:lvl w:ilvl="1">
      <w:start w:val="2"/>
      <w:numFmt w:val="decimalZero"/>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912A0E"/>
    <w:multiLevelType w:val="hybridMultilevel"/>
    <w:tmpl w:val="ED0EEFB2"/>
    <w:lvl w:ilvl="0" w:tplc="A92C9B2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366A99"/>
    <w:multiLevelType w:val="hybridMultilevel"/>
    <w:tmpl w:val="705E20F6"/>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5">
    <w:nsid w:val="11CA1852"/>
    <w:multiLevelType w:val="hybridMultilevel"/>
    <w:tmpl w:val="3A3459B4"/>
    <w:lvl w:ilvl="0" w:tplc="6F523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CE4B8F"/>
    <w:multiLevelType w:val="hybridMultilevel"/>
    <w:tmpl w:val="95BA98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61242"/>
    <w:multiLevelType w:val="hybridMultilevel"/>
    <w:tmpl w:val="67A0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F28CF"/>
    <w:multiLevelType w:val="hybridMultilevel"/>
    <w:tmpl w:val="0DEC6862"/>
    <w:lvl w:ilvl="0" w:tplc="E968EACA">
      <w:start w:val="1"/>
      <w:numFmt w:val="lowerLetter"/>
      <w:lvlText w:val="(%1)"/>
      <w:lvlJc w:val="left"/>
      <w:pPr>
        <w:tabs>
          <w:tab w:val="num" w:pos="720"/>
        </w:tabs>
        <w:ind w:left="720" w:hanging="360"/>
      </w:pPr>
      <w:rPr>
        <w:rFonts w:ascii="Times" w:hAnsi="Time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844982"/>
    <w:multiLevelType w:val="hybridMultilevel"/>
    <w:tmpl w:val="950089AC"/>
    <w:lvl w:ilvl="0" w:tplc="72382E1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DA4163"/>
    <w:multiLevelType w:val="hybridMultilevel"/>
    <w:tmpl w:val="167614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517929"/>
    <w:multiLevelType w:val="hybridMultilevel"/>
    <w:tmpl w:val="0256059A"/>
    <w:lvl w:ilvl="0" w:tplc="54FEF4AE">
      <w:start w:val="1"/>
      <w:numFmt w:val="lowerLetter"/>
      <w:lvlText w:val="(%1)"/>
      <w:lvlJc w:val="left"/>
      <w:pPr>
        <w:tabs>
          <w:tab w:val="num" w:pos="1080"/>
        </w:tabs>
        <w:ind w:left="1080" w:hanging="360"/>
      </w:pPr>
      <w:rPr>
        <w:rFonts w:ascii="Times" w:hAnsi="Times" w:hint="default"/>
        <w:b w:val="0"/>
        <w:i w:val="0"/>
        <w:sz w:val="24"/>
        <w:u w:val="none"/>
      </w:rPr>
    </w:lvl>
    <w:lvl w:ilvl="1" w:tplc="DAD82D2C">
      <w:start w:val="1"/>
      <w:numFmt w:val="lowerLetter"/>
      <w:lvlText w:val="(%2)"/>
      <w:lvlJc w:val="left"/>
      <w:pPr>
        <w:tabs>
          <w:tab w:val="num" w:pos="1080"/>
        </w:tabs>
        <w:ind w:left="1080" w:hanging="360"/>
      </w:pPr>
      <w:rPr>
        <w:rFonts w:ascii="Times" w:hAnsi="Times" w:hint="default"/>
        <w:b w:val="0"/>
        <w:i w:val="0"/>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F359B8"/>
    <w:multiLevelType w:val="hybridMultilevel"/>
    <w:tmpl w:val="B11E638C"/>
    <w:lvl w:ilvl="0" w:tplc="8FB8188A">
      <w:start w:val="5"/>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5C6CE4"/>
    <w:multiLevelType w:val="multilevel"/>
    <w:tmpl w:val="0256059A"/>
    <w:lvl w:ilvl="0">
      <w:start w:val="1"/>
      <w:numFmt w:val="lowerLetter"/>
      <w:lvlText w:val="(%1)"/>
      <w:lvlJc w:val="left"/>
      <w:pPr>
        <w:tabs>
          <w:tab w:val="num" w:pos="1080"/>
        </w:tabs>
        <w:ind w:left="1080" w:hanging="360"/>
      </w:pPr>
      <w:rPr>
        <w:rFonts w:ascii="Times" w:hAnsi="Times" w:hint="default"/>
        <w:b w:val="0"/>
        <w:i w:val="0"/>
        <w:sz w:val="24"/>
        <w:u w:val="none"/>
      </w:rPr>
    </w:lvl>
    <w:lvl w:ilvl="1">
      <w:start w:val="1"/>
      <w:numFmt w:val="lowerLetter"/>
      <w:lvlText w:val="(%2)"/>
      <w:lvlJc w:val="left"/>
      <w:pPr>
        <w:tabs>
          <w:tab w:val="num" w:pos="1080"/>
        </w:tabs>
        <w:ind w:left="1080" w:hanging="360"/>
      </w:pPr>
      <w:rPr>
        <w:rFonts w:ascii="Times" w:hAnsi="Time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764C55"/>
    <w:multiLevelType w:val="hybridMultilevel"/>
    <w:tmpl w:val="19763D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A2E60E4"/>
    <w:multiLevelType w:val="multilevel"/>
    <w:tmpl w:val="CDDAC236"/>
    <w:lvl w:ilvl="0">
      <w:start w:val="152"/>
      <w:numFmt w:val="decimal"/>
      <w:lvlText w:val="%1"/>
      <w:lvlJc w:val="left"/>
      <w:pPr>
        <w:tabs>
          <w:tab w:val="num" w:pos="780"/>
        </w:tabs>
        <w:ind w:left="780" w:hanging="780"/>
      </w:pPr>
      <w:rPr>
        <w:rFonts w:hint="default"/>
        <w:b/>
      </w:rPr>
    </w:lvl>
    <w:lvl w:ilvl="1">
      <w:start w:val="6"/>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B947A1C"/>
    <w:multiLevelType w:val="hybridMultilevel"/>
    <w:tmpl w:val="8BA0123C"/>
    <w:lvl w:ilvl="0" w:tplc="D73C9150">
      <w:start w:val="1"/>
      <w:numFmt w:val="decimal"/>
      <w:lvlText w:val="%1."/>
      <w:lvlJc w:val="left"/>
      <w:pPr>
        <w:ind w:left="11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722D11"/>
    <w:multiLevelType w:val="hybridMultilevel"/>
    <w:tmpl w:val="4C106CE4"/>
    <w:lvl w:ilvl="0" w:tplc="DAD82D2C">
      <w:start w:val="1"/>
      <w:numFmt w:val="lowerLetter"/>
      <w:lvlText w:val="(%1)"/>
      <w:lvlJc w:val="left"/>
      <w:pPr>
        <w:tabs>
          <w:tab w:val="num" w:pos="1080"/>
        </w:tabs>
        <w:ind w:left="1080" w:hanging="360"/>
      </w:pPr>
      <w:rPr>
        <w:rFonts w:ascii="Times" w:hAnsi="Time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4B2F31"/>
    <w:multiLevelType w:val="multilevel"/>
    <w:tmpl w:val="62F250E8"/>
    <w:lvl w:ilvl="0">
      <w:start w:val="208"/>
      <w:numFmt w:val="decimal"/>
      <w:lvlText w:val="%1"/>
      <w:lvlJc w:val="left"/>
      <w:pPr>
        <w:tabs>
          <w:tab w:val="num" w:pos="660"/>
        </w:tabs>
        <w:ind w:left="660" w:hanging="660"/>
      </w:pPr>
      <w:rPr>
        <w:rFonts w:hint="default"/>
      </w:rPr>
    </w:lvl>
    <w:lvl w:ilvl="1">
      <w:start w:val="8"/>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11A62F6"/>
    <w:multiLevelType w:val="hybridMultilevel"/>
    <w:tmpl w:val="62A0044E"/>
    <w:lvl w:ilvl="0" w:tplc="5072AFDE">
      <w:start w:val="4"/>
      <w:numFmt w:val="lowerLetter"/>
      <w:pStyle w:val="ListBullet"/>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59839B9"/>
    <w:multiLevelType w:val="hybridMultilevel"/>
    <w:tmpl w:val="AC9A3A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A02C3C"/>
    <w:multiLevelType w:val="hybridMultilevel"/>
    <w:tmpl w:val="0FD0F866"/>
    <w:lvl w:ilvl="0" w:tplc="2FF08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D28707B"/>
    <w:multiLevelType w:val="hybridMultilevel"/>
    <w:tmpl w:val="49081C3C"/>
    <w:lvl w:ilvl="0" w:tplc="A6767132">
      <w:start w:val="1"/>
      <w:numFmt w:val="lowerLetter"/>
      <w:lvlText w:val="(%1)"/>
      <w:lvlJc w:val="left"/>
      <w:pPr>
        <w:tabs>
          <w:tab w:val="num" w:pos="1830"/>
        </w:tabs>
        <w:ind w:left="1830" w:hanging="390"/>
      </w:pPr>
      <w:rPr>
        <w:rFonts w:hint="default"/>
        <w:color w:val="auto"/>
      </w:rPr>
    </w:lvl>
    <w:lvl w:ilvl="1" w:tplc="B36CBD1C">
      <w:start w:val="1"/>
      <w:numFmt w:val="decimal"/>
      <w:lvlText w:val="(%2)"/>
      <w:lvlJc w:val="left"/>
      <w:pPr>
        <w:tabs>
          <w:tab w:val="num" w:pos="2550"/>
        </w:tabs>
        <w:ind w:left="2550" w:hanging="39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1017B2F"/>
    <w:multiLevelType w:val="hybridMultilevel"/>
    <w:tmpl w:val="0D304396"/>
    <w:lvl w:ilvl="0" w:tplc="A3B259D0">
      <w:start w:val="2"/>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47046DA"/>
    <w:multiLevelType w:val="multilevel"/>
    <w:tmpl w:val="D40C76C0"/>
    <w:lvl w:ilvl="0">
      <w:start w:val="322"/>
      <w:numFmt w:val="decimal"/>
      <w:lvlText w:val="%1"/>
      <w:lvlJc w:val="left"/>
      <w:pPr>
        <w:tabs>
          <w:tab w:val="num" w:pos="840"/>
        </w:tabs>
        <w:ind w:left="840" w:hanging="840"/>
      </w:pPr>
      <w:rPr>
        <w:rFonts w:hint="default"/>
        <w:b/>
      </w:rPr>
    </w:lvl>
    <w:lvl w:ilvl="1">
      <w:start w:val="2"/>
      <w:numFmt w:val="decimalZero"/>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4A586537"/>
    <w:multiLevelType w:val="multilevel"/>
    <w:tmpl w:val="7D943BC4"/>
    <w:lvl w:ilvl="0">
      <w:start w:val="648"/>
      <w:numFmt w:val="decimal"/>
      <w:lvlText w:val="%1"/>
      <w:lvlJc w:val="left"/>
      <w:pPr>
        <w:tabs>
          <w:tab w:val="num" w:pos="780"/>
        </w:tabs>
        <w:ind w:left="780" w:hanging="780"/>
      </w:pPr>
      <w:rPr>
        <w:rFonts w:hint="default"/>
        <w:b/>
      </w:rPr>
    </w:lvl>
    <w:lvl w:ilvl="1">
      <w:start w:val="2"/>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E6D7AC1"/>
    <w:multiLevelType w:val="hybridMultilevel"/>
    <w:tmpl w:val="38045800"/>
    <w:lvl w:ilvl="0" w:tplc="1F348F56">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FD1289"/>
    <w:multiLevelType w:val="hybridMultilevel"/>
    <w:tmpl w:val="87146E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B81A46"/>
    <w:multiLevelType w:val="hybridMultilevel"/>
    <w:tmpl w:val="3CDE68E2"/>
    <w:lvl w:ilvl="0" w:tplc="81D42D8C">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4FCC7CCF"/>
    <w:multiLevelType w:val="hybridMultilevel"/>
    <w:tmpl w:val="B34263F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2FA7AE1"/>
    <w:multiLevelType w:val="hybridMultilevel"/>
    <w:tmpl w:val="AE626050"/>
    <w:lvl w:ilvl="0" w:tplc="0494F4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1A162F"/>
    <w:multiLevelType w:val="hybridMultilevel"/>
    <w:tmpl w:val="90F0DD66"/>
    <w:lvl w:ilvl="0" w:tplc="72382E1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4443F6"/>
    <w:multiLevelType w:val="hybridMultilevel"/>
    <w:tmpl w:val="046AC180"/>
    <w:lvl w:ilvl="0" w:tplc="E968EACA">
      <w:start w:val="1"/>
      <w:numFmt w:val="lowerLetter"/>
      <w:lvlText w:val="(%1)"/>
      <w:lvlJc w:val="left"/>
      <w:pPr>
        <w:tabs>
          <w:tab w:val="num" w:pos="720"/>
        </w:tabs>
        <w:ind w:left="720" w:hanging="360"/>
      </w:pPr>
      <w:rPr>
        <w:rFonts w:ascii="Times" w:hAnsi="Times" w:hint="default"/>
        <w:b w:val="0"/>
        <w:i w:val="0"/>
        <w:sz w:val="24"/>
        <w:u w:val="none"/>
      </w:rPr>
    </w:lvl>
    <w:lvl w:ilvl="1" w:tplc="95C4FDD4">
      <w:start w:val="1"/>
      <w:numFmt w:val="decimal"/>
      <w:lvlText w:val="(%2)"/>
      <w:lvlJc w:val="left"/>
      <w:pPr>
        <w:tabs>
          <w:tab w:val="num" w:pos="1080"/>
        </w:tabs>
        <w:ind w:left="1080" w:hanging="360"/>
      </w:pPr>
      <w:rPr>
        <w:rFonts w:hint="default"/>
        <w:b w:val="0"/>
        <w:i w:val="0"/>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6506FB"/>
    <w:multiLevelType w:val="hybridMultilevel"/>
    <w:tmpl w:val="16003BF0"/>
    <w:lvl w:ilvl="0" w:tplc="3F1C80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6C1C94"/>
    <w:multiLevelType w:val="hybridMultilevel"/>
    <w:tmpl w:val="FB0EE536"/>
    <w:lvl w:ilvl="0" w:tplc="7A466C7A">
      <w:start w:val="1"/>
      <w:numFmt w:val="lowerLetter"/>
      <w:lvlText w:val="(%1)"/>
      <w:lvlJc w:val="left"/>
      <w:pPr>
        <w:tabs>
          <w:tab w:val="num" w:pos="1080"/>
        </w:tabs>
        <w:ind w:left="1080" w:hanging="360"/>
      </w:pPr>
      <w:rPr>
        <w:rFonts w:ascii="Times" w:hAnsi="Times" w:hint="default"/>
        <w:b w:val="0"/>
        <w:i w:val="0"/>
        <w:sz w:val="24"/>
        <w:u w:val="none"/>
      </w:rPr>
    </w:lvl>
    <w:lvl w:ilvl="1" w:tplc="4BBE3E6E">
      <w:start w:val="1"/>
      <w:numFmt w:val="lowerLetter"/>
      <w:lvlText w:val="(%2)"/>
      <w:lvlJc w:val="left"/>
      <w:pPr>
        <w:tabs>
          <w:tab w:val="num" w:pos="1080"/>
        </w:tabs>
        <w:ind w:left="1080" w:hanging="360"/>
      </w:pPr>
      <w:rPr>
        <w:rFonts w:ascii="Times" w:hAnsi="Times" w:hint="default"/>
        <w:b w:val="0"/>
        <w:i w:val="0"/>
        <w:sz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B8656D"/>
    <w:multiLevelType w:val="hybridMultilevel"/>
    <w:tmpl w:val="8CDAF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D40228"/>
    <w:multiLevelType w:val="hybridMultilevel"/>
    <w:tmpl w:val="BE346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C63EE2"/>
    <w:multiLevelType w:val="hybridMultilevel"/>
    <w:tmpl w:val="6AE68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2E06F11"/>
    <w:multiLevelType w:val="hybridMultilevel"/>
    <w:tmpl w:val="806E72CE"/>
    <w:lvl w:ilvl="0" w:tplc="31C6E39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9454073"/>
    <w:multiLevelType w:val="hybridMultilevel"/>
    <w:tmpl w:val="D30AD134"/>
    <w:lvl w:ilvl="0" w:tplc="36E8DD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DC2A54"/>
    <w:multiLevelType w:val="hybridMultilevel"/>
    <w:tmpl w:val="5F48E950"/>
    <w:lvl w:ilvl="0" w:tplc="361064E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6E225DAD"/>
    <w:multiLevelType w:val="hybridMultilevel"/>
    <w:tmpl w:val="FEAA5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3A0C19"/>
    <w:multiLevelType w:val="hybridMultilevel"/>
    <w:tmpl w:val="883CD7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nsid w:val="79C72CB2"/>
    <w:multiLevelType w:val="hybridMultilevel"/>
    <w:tmpl w:val="B418725C"/>
    <w:lvl w:ilvl="0" w:tplc="7A466C7A">
      <w:start w:val="1"/>
      <w:numFmt w:val="lowerLetter"/>
      <w:lvlText w:val="(%1)"/>
      <w:lvlJc w:val="left"/>
      <w:pPr>
        <w:tabs>
          <w:tab w:val="num" w:pos="1080"/>
        </w:tabs>
        <w:ind w:left="1080" w:hanging="360"/>
      </w:pPr>
      <w:rPr>
        <w:rFonts w:ascii="Times" w:hAnsi="Time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41"/>
  </w:num>
  <w:num w:numId="4">
    <w:abstractNumId w:val="9"/>
  </w:num>
  <w:num w:numId="5">
    <w:abstractNumId w:val="20"/>
  </w:num>
  <w:num w:numId="6">
    <w:abstractNumId w:val="4"/>
  </w:num>
  <w:num w:numId="7">
    <w:abstractNumId w:val="28"/>
  </w:num>
  <w:num w:numId="8">
    <w:abstractNumId w:val="40"/>
  </w:num>
  <w:num w:numId="9">
    <w:abstractNumId w:val="38"/>
  </w:num>
  <w:num w:numId="10">
    <w:abstractNumId w:val="21"/>
  </w:num>
  <w:num w:numId="11">
    <w:abstractNumId w:val="26"/>
  </w:num>
  <w:num w:numId="12">
    <w:abstractNumId w:val="29"/>
  </w:num>
  <w:num w:numId="13">
    <w:abstractNumId w:val="3"/>
  </w:num>
  <w:num w:numId="14">
    <w:abstractNumId w:val="22"/>
  </w:num>
  <w:num w:numId="15">
    <w:abstractNumId w:val="39"/>
  </w:num>
  <w:num w:numId="16">
    <w:abstractNumId w:val="42"/>
  </w:num>
  <w:num w:numId="17">
    <w:abstractNumId w:val="19"/>
  </w:num>
  <w:num w:numId="18">
    <w:abstractNumId w:val="8"/>
  </w:num>
  <w:num w:numId="19">
    <w:abstractNumId w:val="12"/>
  </w:num>
  <w:num w:numId="20">
    <w:abstractNumId w:val="1"/>
  </w:num>
  <w:num w:numId="21">
    <w:abstractNumId w:val="18"/>
  </w:num>
  <w:num w:numId="22">
    <w:abstractNumId w:val="2"/>
  </w:num>
  <w:num w:numId="23">
    <w:abstractNumId w:val="11"/>
  </w:num>
  <w:num w:numId="24">
    <w:abstractNumId w:val="30"/>
  </w:num>
  <w:num w:numId="25">
    <w:abstractNumId w:val="43"/>
  </w:num>
  <w:num w:numId="26">
    <w:abstractNumId w:val="34"/>
  </w:num>
  <w:num w:numId="27">
    <w:abstractNumId w:val="32"/>
  </w:num>
  <w:num w:numId="28">
    <w:abstractNumId w:val="15"/>
  </w:num>
  <w:num w:numId="29">
    <w:abstractNumId w:val="6"/>
  </w:num>
  <w:num w:numId="30">
    <w:abstractNumId w:val="13"/>
  </w:num>
  <w:num w:numId="31">
    <w:abstractNumId w:val="17"/>
  </w:num>
  <w:num w:numId="32">
    <w:abstractNumId w:val="14"/>
  </w:num>
  <w:num w:numId="33">
    <w:abstractNumId w:val="25"/>
  </w:num>
  <w:num w:numId="34">
    <w:abstractNumId w:val="24"/>
  </w:num>
  <w:num w:numId="35">
    <w:abstractNumId w:val="33"/>
  </w:num>
  <w:num w:numId="36">
    <w:abstractNumId w:val="5"/>
  </w:num>
  <w:num w:numId="37">
    <w:abstractNumId w:val="0"/>
  </w:num>
  <w:num w:numId="38">
    <w:abstractNumId w:val="16"/>
  </w:num>
  <w:num w:numId="39">
    <w:abstractNumId w:val="35"/>
  </w:num>
  <w:num w:numId="40">
    <w:abstractNumId w:val="37"/>
  </w:num>
  <w:num w:numId="41">
    <w:abstractNumId w:val="36"/>
  </w:num>
  <w:num w:numId="42">
    <w:abstractNumId w:val="27"/>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3037D"/>
    <w:rsid w:val="00000FB3"/>
    <w:rsid w:val="00003765"/>
    <w:rsid w:val="0001326D"/>
    <w:rsid w:val="0001440D"/>
    <w:rsid w:val="00014E21"/>
    <w:rsid w:val="0002750C"/>
    <w:rsid w:val="00031D92"/>
    <w:rsid w:val="000346CE"/>
    <w:rsid w:val="000378BC"/>
    <w:rsid w:val="00042F0F"/>
    <w:rsid w:val="00046690"/>
    <w:rsid w:val="00047754"/>
    <w:rsid w:val="00050897"/>
    <w:rsid w:val="00052E73"/>
    <w:rsid w:val="00053FC7"/>
    <w:rsid w:val="000564C0"/>
    <w:rsid w:val="000571EC"/>
    <w:rsid w:val="00061E43"/>
    <w:rsid w:val="00061F9C"/>
    <w:rsid w:val="000632C1"/>
    <w:rsid w:val="00063872"/>
    <w:rsid w:val="00065458"/>
    <w:rsid w:val="0007095E"/>
    <w:rsid w:val="0007285E"/>
    <w:rsid w:val="00073416"/>
    <w:rsid w:val="00073E5C"/>
    <w:rsid w:val="00074E25"/>
    <w:rsid w:val="000818C1"/>
    <w:rsid w:val="0008403C"/>
    <w:rsid w:val="00084DB5"/>
    <w:rsid w:val="00086184"/>
    <w:rsid w:val="00090577"/>
    <w:rsid w:val="00092168"/>
    <w:rsid w:val="00092C2F"/>
    <w:rsid w:val="00093982"/>
    <w:rsid w:val="0009466C"/>
    <w:rsid w:val="00094B65"/>
    <w:rsid w:val="0009511F"/>
    <w:rsid w:val="000A029E"/>
    <w:rsid w:val="000A0502"/>
    <w:rsid w:val="000A0BB0"/>
    <w:rsid w:val="000A20EF"/>
    <w:rsid w:val="000A6CE7"/>
    <w:rsid w:val="000A756C"/>
    <w:rsid w:val="000B6974"/>
    <w:rsid w:val="000C293A"/>
    <w:rsid w:val="000C4B60"/>
    <w:rsid w:val="000C52FB"/>
    <w:rsid w:val="000D0A92"/>
    <w:rsid w:val="000D19CA"/>
    <w:rsid w:val="000D28FF"/>
    <w:rsid w:val="000E1DA0"/>
    <w:rsid w:val="000E2246"/>
    <w:rsid w:val="000E4B95"/>
    <w:rsid w:val="000E78CD"/>
    <w:rsid w:val="000E79F1"/>
    <w:rsid w:val="000F0613"/>
    <w:rsid w:val="000F1A7F"/>
    <w:rsid w:val="000F1F96"/>
    <w:rsid w:val="000F325B"/>
    <w:rsid w:val="000F3DCD"/>
    <w:rsid w:val="000F45FE"/>
    <w:rsid w:val="000F6D52"/>
    <w:rsid w:val="00107789"/>
    <w:rsid w:val="00112CFC"/>
    <w:rsid w:val="00114A2B"/>
    <w:rsid w:val="00114B88"/>
    <w:rsid w:val="00115B26"/>
    <w:rsid w:val="0011718B"/>
    <w:rsid w:val="001171D1"/>
    <w:rsid w:val="001245B4"/>
    <w:rsid w:val="00125274"/>
    <w:rsid w:val="00126CDA"/>
    <w:rsid w:val="00130FC0"/>
    <w:rsid w:val="00133426"/>
    <w:rsid w:val="00133CB5"/>
    <w:rsid w:val="00134BA2"/>
    <w:rsid w:val="001409E3"/>
    <w:rsid w:val="00140EB6"/>
    <w:rsid w:val="001520E3"/>
    <w:rsid w:val="0015540A"/>
    <w:rsid w:val="00157791"/>
    <w:rsid w:val="001638AB"/>
    <w:rsid w:val="00175E50"/>
    <w:rsid w:val="001767AC"/>
    <w:rsid w:val="00180ACC"/>
    <w:rsid w:val="00181C85"/>
    <w:rsid w:val="001837AF"/>
    <w:rsid w:val="001879A1"/>
    <w:rsid w:val="00190C69"/>
    <w:rsid w:val="00193049"/>
    <w:rsid w:val="001942A6"/>
    <w:rsid w:val="00194E29"/>
    <w:rsid w:val="00196AAF"/>
    <w:rsid w:val="00197BAD"/>
    <w:rsid w:val="001A0059"/>
    <w:rsid w:val="001A1ED7"/>
    <w:rsid w:val="001A1FD6"/>
    <w:rsid w:val="001A2F26"/>
    <w:rsid w:val="001A4C09"/>
    <w:rsid w:val="001A5154"/>
    <w:rsid w:val="001B4A64"/>
    <w:rsid w:val="001B4B31"/>
    <w:rsid w:val="001B543D"/>
    <w:rsid w:val="001B5F4F"/>
    <w:rsid w:val="001C07AB"/>
    <w:rsid w:val="001C09A6"/>
    <w:rsid w:val="001C0E13"/>
    <w:rsid w:val="001C1974"/>
    <w:rsid w:val="001C2122"/>
    <w:rsid w:val="001C41A6"/>
    <w:rsid w:val="001C5F51"/>
    <w:rsid w:val="001E58E4"/>
    <w:rsid w:val="001E5D43"/>
    <w:rsid w:val="001E6E64"/>
    <w:rsid w:val="001F28EF"/>
    <w:rsid w:val="001F2EB5"/>
    <w:rsid w:val="001F3AE7"/>
    <w:rsid w:val="001F55A6"/>
    <w:rsid w:val="001F5D2F"/>
    <w:rsid w:val="001F704F"/>
    <w:rsid w:val="001F7EA8"/>
    <w:rsid w:val="00204372"/>
    <w:rsid w:val="0020563C"/>
    <w:rsid w:val="00205B8E"/>
    <w:rsid w:val="00211AC4"/>
    <w:rsid w:val="00216478"/>
    <w:rsid w:val="00225F07"/>
    <w:rsid w:val="00227830"/>
    <w:rsid w:val="0023007F"/>
    <w:rsid w:val="00230B2E"/>
    <w:rsid w:val="00230DB3"/>
    <w:rsid w:val="0023345F"/>
    <w:rsid w:val="002335C8"/>
    <w:rsid w:val="002338DF"/>
    <w:rsid w:val="00234009"/>
    <w:rsid w:val="00235510"/>
    <w:rsid w:val="0024075D"/>
    <w:rsid w:val="0024453F"/>
    <w:rsid w:val="00245945"/>
    <w:rsid w:val="00250507"/>
    <w:rsid w:val="002515E8"/>
    <w:rsid w:val="002554A3"/>
    <w:rsid w:val="00256209"/>
    <w:rsid w:val="002640B4"/>
    <w:rsid w:val="00264466"/>
    <w:rsid w:val="00265197"/>
    <w:rsid w:val="00267C26"/>
    <w:rsid w:val="00270BBA"/>
    <w:rsid w:val="002737BC"/>
    <w:rsid w:val="002829BF"/>
    <w:rsid w:val="00285837"/>
    <w:rsid w:val="00287D88"/>
    <w:rsid w:val="00296738"/>
    <w:rsid w:val="002A032B"/>
    <w:rsid w:val="002A1B1D"/>
    <w:rsid w:val="002A4838"/>
    <w:rsid w:val="002B0F3E"/>
    <w:rsid w:val="002B131E"/>
    <w:rsid w:val="002B4947"/>
    <w:rsid w:val="002B6E28"/>
    <w:rsid w:val="002B7259"/>
    <w:rsid w:val="002B7CE9"/>
    <w:rsid w:val="002B7D29"/>
    <w:rsid w:val="002B7F62"/>
    <w:rsid w:val="002C3A90"/>
    <w:rsid w:val="002C670F"/>
    <w:rsid w:val="002C7A9E"/>
    <w:rsid w:val="002D07FA"/>
    <w:rsid w:val="002D2D9C"/>
    <w:rsid w:val="002E2076"/>
    <w:rsid w:val="002E634E"/>
    <w:rsid w:val="002E6681"/>
    <w:rsid w:val="002E6D9F"/>
    <w:rsid w:val="00302AC6"/>
    <w:rsid w:val="00303A1F"/>
    <w:rsid w:val="003100D9"/>
    <w:rsid w:val="0031554E"/>
    <w:rsid w:val="00322BE7"/>
    <w:rsid w:val="003249D9"/>
    <w:rsid w:val="0033146D"/>
    <w:rsid w:val="00332DC3"/>
    <w:rsid w:val="00333736"/>
    <w:rsid w:val="003353E5"/>
    <w:rsid w:val="0034202A"/>
    <w:rsid w:val="0034257A"/>
    <w:rsid w:val="003446E8"/>
    <w:rsid w:val="0034621B"/>
    <w:rsid w:val="0035409F"/>
    <w:rsid w:val="0035748F"/>
    <w:rsid w:val="003606AC"/>
    <w:rsid w:val="003629C5"/>
    <w:rsid w:val="00362A93"/>
    <w:rsid w:val="003643C2"/>
    <w:rsid w:val="00366680"/>
    <w:rsid w:val="003707FA"/>
    <w:rsid w:val="0037405D"/>
    <w:rsid w:val="0038425B"/>
    <w:rsid w:val="00385048"/>
    <w:rsid w:val="00387D4E"/>
    <w:rsid w:val="00390CB8"/>
    <w:rsid w:val="00393482"/>
    <w:rsid w:val="00394E1A"/>
    <w:rsid w:val="003960B8"/>
    <w:rsid w:val="003A171F"/>
    <w:rsid w:val="003A2F69"/>
    <w:rsid w:val="003A4F38"/>
    <w:rsid w:val="003B094B"/>
    <w:rsid w:val="003B0A76"/>
    <w:rsid w:val="003B11BF"/>
    <w:rsid w:val="003B7551"/>
    <w:rsid w:val="003B79E9"/>
    <w:rsid w:val="003C5F02"/>
    <w:rsid w:val="003C7D24"/>
    <w:rsid w:val="003E627A"/>
    <w:rsid w:val="0040272F"/>
    <w:rsid w:val="0040338F"/>
    <w:rsid w:val="0040438C"/>
    <w:rsid w:val="00405053"/>
    <w:rsid w:val="004232C9"/>
    <w:rsid w:val="0042340E"/>
    <w:rsid w:val="00426B42"/>
    <w:rsid w:val="00434BF8"/>
    <w:rsid w:val="00434DE3"/>
    <w:rsid w:val="004360E1"/>
    <w:rsid w:val="00440985"/>
    <w:rsid w:val="00445819"/>
    <w:rsid w:val="00445C1F"/>
    <w:rsid w:val="00446258"/>
    <w:rsid w:val="00454148"/>
    <w:rsid w:val="00462523"/>
    <w:rsid w:val="00463AEA"/>
    <w:rsid w:val="0047055B"/>
    <w:rsid w:val="00474146"/>
    <w:rsid w:val="00477EE3"/>
    <w:rsid w:val="004841DD"/>
    <w:rsid w:val="004874C6"/>
    <w:rsid w:val="0049277D"/>
    <w:rsid w:val="004A21C8"/>
    <w:rsid w:val="004A2CAA"/>
    <w:rsid w:val="004A2CB8"/>
    <w:rsid w:val="004A3CB1"/>
    <w:rsid w:val="004A3CC6"/>
    <w:rsid w:val="004A62A7"/>
    <w:rsid w:val="004A6AE2"/>
    <w:rsid w:val="004B184F"/>
    <w:rsid w:val="004B3419"/>
    <w:rsid w:val="004B4A1E"/>
    <w:rsid w:val="004B5F7A"/>
    <w:rsid w:val="004B6D58"/>
    <w:rsid w:val="004B7DBB"/>
    <w:rsid w:val="004C0022"/>
    <w:rsid w:val="004C0ABE"/>
    <w:rsid w:val="004C2232"/>
    <w:rsid w:val="004C6677"/>
    <w:rsid w:val="004D3DCE"/>
    <w:rsid w:val="004D4869"/>
    <w:rsid w:val="004D7BC3"/>
    <w:rsid w:val="004E1350"/>
    <w:rsid w:val="004E2500"/>
    <w:rsid w:val="004E47D9"/>
    <w:rsid w:val="004E4D9E"/>
    <w:rsid w:val="004F318F"/>
    <w:rsid w:val="004F3688"/>
    <w:rsid w:val="004F6C08"/>
    <w:rsid w:val="004F6DC7"/>
    <w:rsid w:val="004F7ADF"/>
    <w:rsid w:val="00500534"/>
    <w:rsid w:val="00500543"/>
    <w:rsid w:val="00507F0E"/>
    <w:rsid w:val="00511B22"/>
    <w:rsid w:val="00513D8C"/>
    <w:rsid w:val="00515B00"/>
    <w:rsid w:val="005162A5"/>
    <w:rsid w:val="00517209"/>
    <w:rsid w:val="005179D0"/>
    <w:rsid w:val="00520F07"/>
    <w:rsid w:val="00522325"/>
    <w:rsid w:val="00522B58"/>
    <w:rsid w:val="00523D6A"/>
    <w:rsid w:val="005272F9"/>
    <w:rsid w:val="00533289"/>
    <w:rsid w:val="00540CDB"/>
    <w:rsid w:val="005415AF"/>
    <w:rsid w:val="005471A5"/>
    <w:rsid w:val="005519CF"/>
    <w:rsid w:val="00557872"/>
    <w:rsid w:val="0056705B"/>
    <w:rsid w:val="005735E7"/>
    <w:rsid w:val="005753DF"/>
    <w:rsid w:val="00575FC0"/>
    <w:rsid w:val="005774C3"/>
    <w:rsid w:val="0058197B"/>
    <w:rsid w:val="00581C59"/>
    <w:rsid w:val="00581D75"/>
    <w:rsid w:val="00583D4D"/>
    <w:rsid w:val="00585615"/>
    <w:rsid w:val="00585F97"/>
    <w:rsid w:val="00595861"/>
    <w:rsid w:val="0059691B"/>
    <w:rsid w:val="0059718A"/>
    <w:rsid w:val="005A217C"/>
    <w:rsid w:val="005A4396"/>
    <w:rsid w:val="005A793B"/>
    <w:rsid w:val="005B043F"/>
    <w:rsid w:val="005B0954"/>
    <w:rsid w:val="005B0DF5"/>
    <w:rsid w:val="005B0F04"/>
    <w:rsid w:val="005B3986"/>
    <w:rsid w:val="005B3E9F"/>
    <w:rsid w:val="005B6CA1"/>
    <w:rsid w:val="005B6D62"/>
    <w:rsid w:val="005B7826"/>
    <w:rsid w:val="005B790B"/>
    <w:rsid w:val="005C06A6"/>
    <w:rsid w:val="005C22F7"/>
    <w:rsid w:val="005C2BCF"/>
    <w:rsid w:val="005C39B1"/>
    <w:rsid w:val="005C4B39"/>
    <w:rsid w:val="005D328B"/>
    <w:rsid w:val="005D38D5"/>
    <w:rsid w:val="005D6CCD"/>
    <w:rsid w:val="005D7599"/>
    <w:rsid w:val="005E0FDB"/>
    <w:rsid w:val="005E1A81"/>
    <w:rsid w:val="005E1D9B"/>
    <w:rsid w:val="005E36B7"/>
    <w:rsid w:val="005E4203"/>
    <w:rsid w:val="005E44E1"/>
    <w:rsid w:val="005F2BDB"/>
    <w:rsid w:val="005F4AC3"/>
    <w:rsid w:val="005F7A8A"/>
    <w:rsid w:val="00603E1B"/>
    <w:rsid w:val="00605C08"/>
    <w:rsid w:val="006062FA"/>
    <w:rsid w:val="00615AF8"/>
    <w:rsid w:val="00627CBF"/>
    <w:rsid w:val="00630E2B"/>
    <w:rsid w:val="00645416"/>
    <w:rsid w:val="00645E9F"/>
    <w:rsid w:val="006461CB"/>
    <w:rsid w:val="006525F9"/>
    <w:rsid w:val="006550C6"/>
    <w:rsid w:val="00655B1C"/>
    <w:rsid w:val="00656C1A"/>
    <w:rsid w:val="00660D45"/>
    <w:rsid w:val="006626ED"/>
    <w:rsid w:val="00666F0D"/>
    <w:rsid w:val="006705AD"/>
    <w:rsid w:val="00676BC2"/>
    <w:rsid w:val="00680D34"/>
    <w:rsid w:val="0068394B"/>
    <w:rsid w:val="00685121"/>
    <w:rsid w:val="0068700D"/>
    <w:rsid w:val="006961DA"/>
    <w:rsid w:val="006968D2"/>
    <w:rsid w:val="006A1E55"/>
    <w:rsid w:val="006A3860"/>
    <w:rsid w:val="006B2188"/>
    <w:rsid w:val="006B4F8C"/>
    <w:rsid w:val="006B6F9A"/>
    <w:rsid w:val="006C4828"/>
    <w:rsid w:val="006C6CFF"/>
    <w:rsid w:val="006C7787"/>
    <w:rsid w:val="006D2BBA"/>
    <w:rsid w:val="006D5E63"/>
    <w:rsid w:val="006D7117"/>
    <w:rsid w:val="006E6409"/>
    <w:rsid w:val="006F1531"/>
    <w:rsid w:val="006F232B"/>
    <w:rsid w:val="006F572B"/>
    <w:rsid w:val="006F5DBF"/>
    <w:rsid w:val="006F6BE8"/>
    <w:rsid w:val="006F7139"/>
    <w:rsid w:val="00700F79"/>
    <w:rsid w:val="00700FCE"/>
    <w:rsid w:val="00703E46"/>
    <w:rsid w:val="0070469E"/>
    <w:rsid w:val="007155E2"/>
    <w:rsid w:val="007158B2"/>
    <w:rsid w:val="0071600B"/>
    <w:rsid w:val="007245FA"/>
    <w:rsid w:val="00730DEA"/>
    <w:rsid w:val="00730FAE"/>
    <w:rsid w:val="00732335"/>
    <w:rsid w:val="00735972"/>
    <w:rsid w:val="007401C9"/>
    <w:rsid w:val="007405C3"/>
    <w:rsid w:val="00740BF5"/>
    <w:rsid w:val="00742CFA"/>
    <w:rsid w:val="0074458A"/>
    <w:rsid w:val="00747085"/>
    <w:rsid w:val="00753CAF"/>
    <w:rsid w:val="00754FD4"/>
    <w:rsid w:val="007578C4"/>
    <w:rsid w:val="00757B95"/>
    <w:rsid w:val="00760F53"/>
    <w:rsid w:val="00764806"/>
    <w:rsid w:val="00766B64"/>
    <w:rsid w:val="007678D0"/>
    <w:rsid w:val="00777A34"/>
    <w:rsid w:val="00782606"/>
    <w:rsid w:val="00786BA1"/>
    <w:rsid w:val="0079056D"/>
    <w:rsid w:val="00793325"/>
    <w:rsid w:val="007A09D2"/>
    <w:rsid w:val="007A37B5"/>
    <w:rsid w:val="007A38FA"/>
    <w:rsid w:val="007A73B3"/>
    <w:rsid w:val="007B4638"/>
    <w:rsid w:val="007C161E"/>
    <w:rsid w:val="007C2AD9"/>
    <w:rsid w:val="007C4E1E"/>
    <w:rsid w:val="007C69F7"/>
    <w:rsid w:val="007D167C"/>
    <w:rsid w:val="007D238A"/>
    <w:rsid w:val="007D2858"/>
    <w:rsid w:val="007D34A2"/>
    <w:rsid w:val="007D3C0F"/>
    <w:rsid w:val="007D4B3C"/>
    <w:rsid w:val="007E45C0"/>
    <w:rsid w:val="007E63DB"/>
    <w:rsid w:val="007E6BDE"/>
    <w:rsid w:val="007E722E"/>
    <w:rsid w:val="007F41D8"/>
    <w:rsid w:val="007F423E"/>
    <w:rsid w:val="007F790A"/>
    <w:rsid w:val="00803F61"/>
    <w:rsid w:val="00810107"/>
    <w:rsid w:val="00810FF2"/>
    <w:rsid w:val="00812486"/>
    <w:rsid w:val="00817662"/>
    <w:rsid w:val="00817FAB"/>
    <w:rsid w:val="00821801"/>
    <w:rsid w:val="008224C6"/>
    <w:rsid w:val="00823389"/>
    <w:rsid w:val="0083037D"/>
    <w:rsid w:val="008309E9"/>
    <w:rsid w:val="008345B5"/>
    <w:rsid w:val="0083483B"/>
    <w:rsid w:val="00836348"/>
    <w:rsid w:val="00841353"/>
    <w:rsid w:val="00842D05"/>
    <w:rsid w:val="00845B4C"/>
    <w:rsid w:val="00846823"/>
    <w:rsid w:val="00846877"/>
    <w:rsid w:val="008478DE"/>
    <w:rsid w:val="00853194"/>
    <w:rsid w:val="00855C39"/>
    <w:rsid w:val="00857EF0"/>
    <w:rsid w:val="00862063"/>
    <w:rsid w:val="0086248D"/>
    <w:rsid w:val="00862640"/>
    <w:rsid w:val="00864619"/>
    <w:rsid w:val="00881BCB"/>
    <w:rsid w:val="00891485"/>
    <w:rsid w:val="0089439E"/>
    <w:rsid w:val="008943F8"/>
    <w:rsid w:val="00895512"/>
    <w:rsid w:val="008A5155"/>
    <w:rsid w:val="008A6C94"/>
    <w:rsid w:val="008A6D21"/>
    <w:rsid w:val="008B4D5D"/>
    <w:rsid w:val="008B568E"/>
    <w:rsid w:val="008B748C"/>
    <w:rsid w:val="008B75C5"/>
    <w:rsid w:val="008B7EEC"/>
    <w:rsid w:val="008C18D4"/>
    <w:rsid w:val="008C1A9B"/>
    <w:rsid w:val="008C1B61"/>
    <w:rsid w:val="008C412C"/>
    <w:rsid w:val="008C4394"/>
    <w:rsid w:val="008C46E6"/>
    <w:rsid w:val="008C59DB"/>
    <w:rsid w:val="008D1B33"/>
    <w:rsid w:val="008D2676"/>
    <w:rsid w:val="008D3979"/>
    <w:rsid w:val="008D4656"/>
    <w:rsid w:val="008D7CB5"/>
    <w:rsid w:val="008D7CF7"/>
    <w:rsid w:val="008D7E06"/>
    <w:rsid w:val="008E5551"/>
    <w:rsid w:val="008E6E49"/>
    <w:rsid w:val="008F0CBA"/>
    <w:rsid w:val="008F2495"/>
    <w:rsid w:val="008F693A"/>
    <w:rsid w:val="0090294F"/>
    <w:rsid w:val="00905D7A"/>
    <w:rsid w:val="00910032"/>
    <w:rsid w:val="0091241C"/>
    <w:rsid w:val="009126BB"/>
    <w:rsid w:val="00916F4F"/>
    <w:rsid w:val="00922AAD"/>
    <w:rsid w:val="00923A94"/>
    <w:rsid w:val="00924C0F"/>
    <w:rsid w:val="00924C78"/>
    <w:rsid w:val="00924D24"/>
    <w:rsid w:val="0092726B"/>
    <w:rsid w:val="00935FB7"/>
    <w:rsid w:val="00941646"/>
    <w:rsid w:val="00942122"/>
    <w:rsid w:val="00943611"/>
    <w:rsid w:val="00952958"/>
    <w:rsid w:val="00954905"/>
    <w:rsid w:val="00957254"/>
    <w:rsid w:val="0096043D"/>
    <w:rsid w:val="00971046"/>
    <w:rsid w:val="0097143C"/>
    <w:rsid w:val="00972DDB"/>
    <w:rsid w:val="0097777B"/>
    <w:rsid w:val="00977B70"/>
    <w:rsid w:val="00977BC8"/>
    <w:rsid w:val="00980C6E"/>
    <w:rsid w:val="009830C3"/>
    <w:rsid w:val="00986E0D"/>
    <w:rsid w:val="00987AC3"/>
    <w:rsid w:val="00991F61"/>
    <w:rsid w:val="00995871"/>
    <w:rsid w:val="00997AA7"/>
    <w:rsid w:val="009B128F"/>
    <w:rsid w:val="009B2B55"/>
    <w:rsid w:val="009B409B"/>
    <w:rsid w:val="009B48F3"/>
    <w:rsid w:val="009B566F"/>
    <w:rsid w:val="009C53AE"/>
    <w:rsid w:val="009C719B"/>
    <w:rsid w:val="009D03EE"/>
    <w:rsid w:val="009D40EE"/>
    <w:rsid w:val="009D4188"/>
    <w:rsid w:val="009D5B95"/>
    <w:rsid w:val="009D6882"/>
    <w:rsid w:val="009D6A9D"/>
    <w:rsid w:val="009D7C55"/>
    <w:rsid w:val="009E0E71"/>
    <w:rsid w:val="009E12C8"/>
    <w:rsid w:val="009E3ECD"/>
    <w:rsid w:val="009E555F"/>
    <w:rsid w:val="009E76AA"/>
    <w:rsid w:val="009F78F2"/>
    <w:rsid w:val="00A02276"/>
    <w:rsid w:val="00A022A4"/>
    <w:rsid w:val="00A02B38"/>
    <w:rsid w:val="00A02C26"/>
    <w:rsid w:val="00A05300"/>
    <w:rsid w:val="00A05AE6"/>
    <w:rsid w:val="00A0608A"/>
    <w:rsid w:val="00A11D22"/>
    <w:rsid w:val="00A123AA"/>
    <w:rsid w:val="00A16791"/>
    <w:rsid w:val="00A16DEB"/>
    <w:rsid w:val="00A2042D"/>
    <w:rsid w:val="00A209D5"/>
    <w:rsid w:val="00A20B04"/>
    <w:rsid w:val="00A2170F"/>
    <w:rsid w:val="00A21D16"/>
    <w:rsid w:val="00A22098"/>
    <w:rsid w:val="00A22FE7"/>
    <w:rsid w:val="00A2611E"/>
    <w:rsid w:val="00A31F08"/>
    <w:rsid w:val="00A35EA0"/>
    <w:rsid w:val="00A36FCB"/>
    <w:rsid w:val="00A41297"/>
    <w:rsid w:val="00A4231C"/>
    <w:rsid w:val="00A4275A"/>
    <w:rsid w:val="00A42A45"/>
    <w:rsid w:val="00A469AD"/>
    <w:rsid w:val="00A46DDF"/>
    <w:rsid w:val="00A47402"/>
    <w:rsid w:val="00A54444"/>
    <w:rsid w:val="00A60ECB"/>
    <w:rsid w:val="00A61659"/>
    <w:rsid w:val="00A636B3"/>
    <w:rsid w:val="00A63F53"/>
    <w:rsid w:val="00A663C8"/>
    <w:rsid w:val="00A670E2"/>
    <w:rsid w:val="00A716F4"/>
    <w:rsid w:val="00A71741"/>
    <w:rsid w:val="00A755B1"/>
    <w:rsid w:val="00A875FE"/>
    <w:rsid w:val="00A91795"/>
    <w:rsid w:val="00A94885"/>
    <w:rsid w:val="00AA0E51"/>
    <w:rsid w:val="00AA1955"/>
    <w:rsid w:val="00AA31C5"/>
    <w:rsid w:val="00AA4DC1"/>
    <w:rsid w:val="00AA6703"/>
    <w:rsid w:val="00AB5074"/>
    <w:rsid w:val="00AC08A4"/>
    <w:rsid w:val="00AC1258"/>
    <w:rsid w:val="00AC18C5"/>
    <w:rsid w:val="00AC475A"/>
    <w:rsid w:val="00AC691B"/>
    <w:rsid w:val="00AC7B4A"/>
    <w:rsid w:val="00AD0EA8"/>
    <w:rsid w:val="00AD61C3"/>
    <w:rsid w:val="00AD6559"/>
    <w:rsid w:val="00AE1603"/>
    <w:rsid w:val="00AE16DC"/>
    <w:rsid w:val="00AE1A5F"/>
    <w:rsid w:val="00AF0544"/>
    <w:rsid w:val="00AF3658"/>
    <w:rsid w:val="00AF3C14"/>
    <w:rsid w:val="00AF46D0"/>
    <w:rsid w:val="00AF4ABB"/>
    <w:rsid w:val="00B0091A"/>
    <w:rsid w:val="00B00AFF"/>
    <w:rsid w:val="00B0678D"/>
    <w:rsid w:val="00B1467F"/>
    <w:rsid w:val="00B15BD8"/>
    <w:rsid w:val="00B172ED"/>
    <w:rsid w:val="00B20B3D"/>
    <w:rsid w:val="00B217AE"/>
    <w:rsid w:val="00B32D7A"/>
    <w:rsid w:val="00B33CA7"/>
    <w:rsid w:val="00B35225"/>
    <w:rsid w:val="00B40778"/>
    <w:rsid w:val="00B413B3"/>
    <w:rsid w:val="00B43FA8"/>
    <w:rsid w:val="00B508FB"/>
    <w:rsid w:val="00B66B94"/>
    <w:rsid w:val="00B66F1A"/>
    <w:rsid w:val="00B71CFB"/>
    <w:rsid w:val="00B7234D"/>
    <w:rsid w:val="00B76C52"/>
    <w:rsid w:val="00B76DF1"/>
    <w:rsid w:val="00B927F7"/>
    <w:rsid w:val="00B9424C"/>
    <w:rsid w:val="00B94514"/>
    <w:rsid w:val="00B963B1"/>
    <w:rsid w:val="00BA0B4E"/>
    <w:rsid w:val="00BA1AAF"/>
    <w:rsid w:val="00BA5D60"/>
    <w:rsid w:val="00BB094E"/>
    <w:rsid w:val="00BB341D"/>
    <w:rsid w:val="00BB6285"/>
    <w:rsid w:val="00BC22F7"/>
    <w:rsid w:val="00BC33C5"/>
    <w:rsid w:val="00BC65AD"/>
    <w:rsid w:val="00BC685D"/>
    <w:rsid w:val="00BD6CCF"/>
    <w:rsid w:val="00BE1CDD"/>
    <w:rsid w:val="00BE253D"/>
    <w:rsid w:val="00BE5809"/>
    <w:rsid w:val="00BE742B"/>
    <w:rsid w:val="00BF4E1F"/>
    <w:rsid w:val="00BF663D"/>
    <w:rsid w:val="00C006F0"/>
    <w:rsid w:val="00C042ED"/>
    <w:rsid w:val="00C07947"/>
    <w:rsid w:val="00C14CE2"/>
    <w:rsid w:val="00C25020"/>
    <w:rsid w:val="00C25C3E"/>
    <w:rsid w:val="00C274FD"/>
    <w:rsid w:val="00C27F4B"/>
    <w:rsid w:val="00C36A7A"/>
    <w:rsid w:val="00C37B7A"/>
    <w:rsid w:val="00C439B6"/>
    <w:rsid w:val="00C43F72"/>
    <w:rsid w:val="00C4436A"/>
    <w:rsid w:val="00C46E4A"/>
    <w:rsid w:val="00C5172F"/>
    <w:rsid w:val="00C52D0D"/>
    <w:rsid w:val="00C53712"/>
    <w:rsid w:val="00C6160F"/>
    <w:rsid w:val="00C61F74"/>
    <w:rsid w:val="00C62122"/>
    <w:rsid w:val="00C62BA0"/>
    <w:rsid w:val="00C674F9"/>
    <w:rsid w:val="00C72C6F"/>
    <w:rsid w:val="00C737EC"/>
    <w:rsid w:val="00C7417C"/>
    <w:rsid w:val="00C85BEF"/>
    <w:rsid w:val="00C862CD"/>
    <w:rsid w:val="00C8666A"/>
    <w:rsid w:val="00C964BF"/>
    <w:rsid w:val="00CA13F2"/>
    <w:rsid w:val="00CA6E94"/>
    <w:rsid w:val="00CA7196"/>
    <w:rsid w:val="00CB38E7"/>
    <w:rsid w:val="00CB57DB"/>
    <w:rsid w:val="00CC30BA"/>
    <w:rsid w:val="00CC3256"/>
    <w:rsid w:val="00CC3B65"/>
    <w:rsid w:val="00CC7DFB"/>
    <w:rsid w:val="00CD509A"/>
    <w:rsid w:val="00CD62B6"/>
    <w:rsid w:val="00CD6F7D"/>
    <w:rsid w:val="00CE5B00"/>
    <w:rsid w:val="00CF0599"/>
    <w:rsid w:val="00CF175E"/>
    <w:rsid w:val="00CF2444"/>
    <w:rsid w:val="00CF2D6D"/>
    <w:rsid w:val="00CF6E33"/>
    <w:rsid w:val="00CF72E9"/>
    <w:rsid w:val="00D009DD"/>
    <w:rsid w:val="00D00B9B"/>
    <w:rsid w:val="00D00E7E"/>
    <w:rsid w:val="00D021DA"/>
    <w:rsid w:val="00D03068"/>
    <w:rsid w:val="00D03C13"/>
    <w:rsid w:val="00D052C7"/>
    <w:rsid w:val="00D121D7"/>
    <w:rsid w:val="00D13444"/>
    <w:rsid w:val="00D17222"/>
    <w:rsid w:val="00D2609F"/>
    <w:rsid w:val="00D2788D"/>
    <w:rsid w:val="00D3171A"/>
    <w:rsid w:val="00D329C1"/>
    <w:rsid w:val="00D367D7"/>
    <w:rsid w:val="00D41C79"/>
    <w:rsid w:val="00D4416D"/>
    <w:rsid w:val="00D4480E"/>
    <w:rsid w:val="00D53BFD"/>
    <w:rsid w:val="00D5513F"/>
    <w:rsid w:val="00D56DD6"/>
    <w:rsid w:val="00D572ED"/>
    <w:rsid w:val="00D67700"/>
    <w:rsid w:val="00D71B23"/>
    <w:rsid w:val="00D72664"/>
    <w:rsid w:val="00D72AF2"/>
    <w:rsid w:val="00D77083"/>
    <w:rsid w:val="00D774FD"/>
    <w:rsid w:val="00D77CF4"/>
    <w:rsid w:val="00D85383"/>
    <w:rsid w:val="00D90897"/>
    <w:rsid w:val="00D908BB"/>
    <w:rsid w:val="00D92FD2"/>
    <w:rsid w:val="00D97CDF"/>
    <w:rsid w:val="00DA761F"/>
    <w:rsid w:val="00DB03B8"/>
    <w:rsid w:val="00DB7BF3"/>
    <w:rsid w:val="00DC0C15"/>
    <w:rsid w:val="00DC0F2C"/>
    <w:rsid w:val="00DC2B08"/>
    <w:rsid w:val="00DC362F"/>
    <w:rsid w:val="00DD4988"/>
    <w:rsid w:val="00DD620B"/>
    <w:rsid w:val="00DE6931"/>
    <w:rsid w:val="00DF0583"/>
    <w:rsid w:val="00DF0BDD"/>
    <w:rsid w:val="00DF3568"/>
    <w:rsid w:val="00DF42D4"/>
    <w:rsid w:val="00E0059F"/>
    <w:rsid w:val="00E03385"/>
    <w:rsid w:val="00E061E7"/>
    <w:rsid w:val="00E151FC"/>
    <w:rsid w:val="00E27BBF"/>
    <w:rsid w:val="00E3251D"/>
    <w:rsid w:val="00E32F54"/>
    <w:rsid w:val="00E37E78"/>
    <w:rsid w:val="00E430A1"/>
    <w:rsid w:val="00E43303"/>
    <w:rsid w:val="00E43552"/>
    <w:rsid w:val="00E44B85"/>
    <w:rsid w:val="00E47AAE"/>
    <w:rsid w:val="00E505B1"/>
    <w:rsid w:val="00E51E42"/>
    <w:rsid w:val="00E56E96"/>
    <w:rsid w:val="00E56EED"/>
    <w:rsid w:val="00E57511"/>
    <w:rsid w:val="00E614A3"/>
    <w:rsid w:val="00E645D5"/>
    <w:rsid w:val="00E65C46"/>
    <w:rsid w:val="00E66D1D"/>
    <w:rsid w:val="00E66E3B"/>
    <w:rsid w:val="00E713C6"/>
    <w:rsid w:val="00E727E2"/>
    <w:rsid w:val="00E74842"/>
    <w:rsid w:val="00E76AAC"/>
    <w:rsid w:val="00E76CE6"/>
    <w:rsid w:val="00E91411"/>
    <w:rsid w:val="00EA3EB1"/>
    <w:rsid w:val="00EA443F"/>
    <w:rsid w:val="00EB175B"/>
    <w:rsid w:val="00EB23BC"/>
    <w:rsid w:val="00EC036C"/>
    <w:rsid w:val="00EC0A94"/>
    <w:rsid w:val="00EC22FA"/>
    <w:rsid w:val="00EC3315"/>
    <w:rsid w:val="00EC4AC8"/>
    <w:rsid w:val="00ED40C9"/>
    <w:rsid w:val="00ED58FC"/>
    <w:rsid w:val="00ED6E82"/>
    <w:rsid w:val="00ED74BC"/>
    <w:rsid w:val="00ED7648"/>
    <w:rsid w:val="00EE6A02"/>
    <w:rsid w:val="00EE6B5B"/>
    <w:rsid w:val="00EE6BF9"/>
    <w:rsid w:val="00EF4FF1"/>
    <w:rsid w:val="00F0122A"/>
    <w:rsid w:val="00F042B0"/>
    <w:rsid w:val="00F07967"/>
    <w:rsid w:val="00F07D6D"/>
    <w:rsid w:val="00F10BB8"/>
    <w:rsid w:val="00F1168D"/>
    <w:rsid w:val="00F158F7"/>
    <w:rsid w:val="00F177D1"/>
    <w:rsid w:val="00F20053"/>
    <w:rsid w:val="00F27F41"/>
    <w:rsid w:val="00F30263"/>
    <w:rsid w:val="00F36332"/>
    <w:rsid w:val="00F36D32"/>
    <w:rsid w:val="00F40758"/>
    <w:rsid w:val="00F41120"/>
    <w:rsid w:val="00F452FB"/>
    <w:rsid w:val="00F47DCD"/>
    <w:rsid w:val="00F50475"/>
    <w:rsid w:val="00F55088"/>
    <w:rsid w:val="00F55742"/>
    <w:rsid w:val="00F55EA0"/>
    <w:rsid w:val="00F57D1F"/>
    <w:rsid w:val="00F607BE"/>
    <w:rsid w:val="00F72F8F"/>
    <w:rsid w:val="00F76092"/>
    <w:rsid w:val="00F76636"/>
    <w:rsid w:val="00F771A6"/>
    <w:rsid w:val="00F771EA"/>
    <w:rsid w:val="00F77366"/>
    <w:rsid w:val="00F940A4"/>
    <w:rsid w:val="00FA724E"/>
    <w:rsid w:val="00FB2903"/>
    <w:rsid w:val="00FB789A"/>
    <w:rsid w:val="00FC00F6"/>
    <w:rsid w:val="00FC3CC1"/>
    <w:rsid w:val="00FC68C0"/>
    <w:rsid w:val="00FD103A"/>
    <w:rsid w:val="00FD5689"/>
    <w:rsid w:val="00FD66FC"/>
    <w:rsid w:val="00FE0C61"/>
    <w:rsid w:val="00FF0C23"/>
    <w:rsid w:val="00FF3A35"/>
    <w:rsid w:val="00FF4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8D5"/>
    <w:rPr>
      <w:sz w:val="24"/>
      <w:szCs w:val="24"/>
    </w:rPr>
  </w:style>
  <w:style w:type="paragraph" w:styleId="Heading1">
    <w:name w:val="heading 1"/>
    <w:aliases w:val="Heading 1 Char"/>
    <w:basedOn w:val="Normal"/>
    <w:next w:val="Normal"/>
    <w:link w:val="Heading1Char2"/>
    <w:qFormat/>
    <w:rsid w:val="00E66D1D"/>
    <w:pPr>
      <w:keepNext/>
      <w:spacing w:before="360" w:after="240"/>
      <w:jc w:val="center"/>
      <w:outlineLvl w:val="0"/>
    </w:pPr>
    <w:rPr>
      <w:rFonts w:ascii="Helvetica" w:hAnsi="Helvetica" w:cs="Arial"/>
      <w:b/>
      <w:bCs/>
      <w:kern w:val="32"/>
      <w:sz w:val="28"/>
      <w:szCs w:val="32"/>
    </w:rPr>
  </w:style>
  <w:style w:type="paragraph" w:styleId="Heading2">
    <w:name w:val="heading 2"/>
    <w:basedOn w:val="Normal"/>
    <w:next w:val="Normal"/>
    <w:qFormat/>
    <w:rsid w:val="00E66D1D"/>
    <w:pPr>
      <w:keepNext/>
      <w:spacing w:before="240" w:after="60"/>
      <w:outlineLvl w:val="1"/>
    </w:pPr>
    <w:rPr>
      <w:rFonts w:cs="Arial"/>
      <w:b/>
      <w:bCs/>
      <w:iCs/>
      <w:szCs w:val="28"/>
    </w:rPr>
  </w:style>
  <w:style w:type="paragraph" w:styleId="Heading3">
    <w:name w:val="heading 3"/>
    <w:basedOn w:val="Normal"/>
    <w:next w:val="Normal"/>
    <w:qFormat/>
    <w:rsid w:val="00E66D1D"/>
    <w:pPr>
      <w:keepNext/>
      <w:spacing w:before="240" w:after="60"/>
      <w:outlineLvl w:val="2"/>
    </w:pPr>
    <w:rPr>
      <w:rFonts w:cs="Arial"/>
      <w:bCs/>
      <w:szCs w:val="26"/>
    </w:rPr>
  </w:style>
  <w:style w:type="paragraph" w:styleId="Heading5">
    <w:name w:val="heading 5"/>
    <w:basedOn w:val="Normal"/>
    <w:next w:val="Normal"/>
    <w:link w:val="Heading5Char"/>
    <w:semiHidden/>
    <w:unhideWhenUsed/>
    <w:qFormat/>
    <w:rsid w:val="00A7174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2 Char Char,Body Text Char2 Char1,Body Text Char2 Char"/>
    <w:basedOn w:val="Normal"/>
    <w:link w:val="BodyTextChar"/>
    <w:rsid w:val="00E66D1D"/>
    <w:pPr>
      <w:spacing w:before="120" w:after="120"/>
    </w:pPr>
    <w:rPr>
      <w:rFonts w:ascii="Times" w:hAnsi="Times" w:cs="Times"/>
    </w:rPr>
  </w:style>
  <w:style w:type="character" w:styleId="Hyperlink">
    <w:name w:val="Hyperlink"/>
    <w:basedOn w:val="DefaultParagraphFont"/>
    <w:rsid w:val="00E66D1D"/>
    <w:rPr>
      <w:color w:val="0000FF"/>
      <w:u w:val="single"/>
    </w:rPr>
  </w:style>
  <w:style w:type="paragraph" w:styleId="Header">
    <w:name w:val="header"/>
    <w:basedOn w:val="Normal"/>
    <w:rsid w:val="00E66D1D"/>
    <w:pPr>
      <w:tabs>
        <w:tab w:val="center" w:pos="4320"/>
        <w:tab w:val="right" w:pos="8640"/>
      </w:tabs>
    </w:pPr>
  </w:style>
  <w:style w:type="paragraph" w:styleId="BodyTextIndent3">
    <w:name w:val="Body Text Indent 3"/>
    <w:basedOn w:val="Normal"/>
    <w:rsid w:val="00E66D1D"/>
    <w:pPr>
      <w:spacing w:after="120"/>
      <w:ind w:left="360"/>
    </w:pPr>
    <w:rPr>
      <w:sz w:val="16"/>
      <w:szCs w:val="16"/>
    </w:rPr>
  </w:style>
  <w:style w:type="paragraph" w:customStyle="1" w:styleId="bodytext1">
    <w:name w:val="body text 1"/>
    <w:rsid w:val="00E66D1D"/>
    <w:pPr>
      <w:spacing w:after="200" w:line="240" w:lineRule="atLeast"/>
      <w:jc w:val="both"/>
    </w:pPr>
    <w:rPr>
      <w:spacing w:val="-2"/>
    </w:rPr>
  </w:style>
  <w:style w:type="paragraph" w:customStyle="1" w:styleId="indentbodytext1">
    <w:name w:val="indent body text 1"/>
    <w:basedOn w:val="bodytext1"/>
    <w:rsid w:val="00E66D1D"/>
    <w:pPr>
      <w:ind w:left="360"/>
    </w:pPr>
    <w:rPr>
      <w:bCs/>
    </w:rPr>
  </w:style>
  <w:style w:type="paragraph" w:styleId="BodyTextIndent">
    <w:name w:val="Body Text Indent"/>
    <w:basedOn w:val="Normal"/>
    <w:rsid w:val="00E66D1D"/>
    <w:pPr>
      <w:spacing w:after="120"/>
      <w:ind w:left="360"/>
    </w:pPr>
  </w:style>
  <w:style w:type="paragraph" w:customStyle="1" w:styleId="axNormal">
    <w:name w:val="axNormal"/>
    <w:link w:val="axNormalChar"/>
    <w:rsid w:val="00E66D1D"/>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PlainText">
    <w:name w:val="Plain Text"/>
    <w:basedOn w:val="Normal"/>
    <w:link w:val="PlainTextChar"/>
    <w:rsid w:val="00E66D1D"/>
    <w:rPr>
      <w:rFonts w:ascii="Courier New" w:hAnsi="Courier New" w:cs="Courier New"/>
      <w:szCs w:val="20"/>
    </w:rPr>
  </w:style>
  <w:style w:type="paragraph" w:customStyle="1" w:styleId="Style3">
    <w:name w:val="Style3"/>
    <w:basedOn w:val="BodyText"/>
    <w:rsid w:val="00E66D1D"/>
    <w:rPr>
      <w:rFonts w:ascii="Times New Roman" w:hAnsi="Times New Roman"/>
    </w:rPr>
  </w:style>
  <w:style w:type="character" w:styleId="CommentReference">
    <w:name w:val="annotation reference"/>
    <w:basedOn w:val="DefaultParagraphFont"/>
    <w:semiHidden/>
    <w:rsid w:val="00E66D1D"/>
    <w:rPr>
      <w:sz w:val="16"/>
      <w:szCs w:val="16"/>
    </w:rPr>
  </w:style>
  <w:style w:type="paragraph" w:styleId="CommentText">
    <w:name w:val="annotation text"/>
    <w:basedOn w:val="Normal"/>
    <w:semiHidden/>
    <w:rsid w:val="00E66D1D"/>
    <w:pPr>
      <w:spacing w:after="240"/>
    </w:pPr>
    <w:rPr>
      <w:szCs w:val="20"/>
    </w:rPr>
  </w:style>
  <w:style w:type="character" w:customStyle="1" w:styleId="Heading2Char">
    <w:name w:val="Heading 2 Char"/>
    <w:basedOn w:val="DefaultParagraphFont"/>
    <w:rsid w:val="00E66D1D"/>
    <w:rPr>
      <w:b/>
      <w:bCs/>
      <w:iCs/>
      <w:sz w:val="24"/>
      <w:szCs w:val="28"/>
      <w:lang w:val="en-US" w:eastAsia="en-US" w:bidi="ar-SA"/>
    </w:rPr>
  </w:style>
  <w:style w:type="paragraph" w:styleId="TOC1">
    <w:name w:val="toc 1"/>
    <w:basedOn w:val="Normal"/>
    <w:next w:val="Normal"/>
    <w:autoRedefine/>
    <w:uiPriority w:val="39"/>
    <w:rsid w:val="00D56DD6"/>
    <w:pPr>
      <w:tabs>
        <w:tab w:val="right" w:leader="dot" w:pos="8630"/>
      </w:tabs>
      <w:spacing w:line="360" w:lineRule="auto"/>
    </w:pPr>
  </w:style>
  <w:style w:type="paragraph" w:styleId="TOC2">
    <w:name w:val="toc 2"/>
    <w:basedOn w:val="Normal"/>
    <w:next w:val="Normal"/>
    <w:autoRedefine/>
    <w:uiPriority w:val="39"/>
    <w:rsid w:val="00E66D1D"/>
    <w:pPr>
      <w:ind w:left="240"/>
    </w:pPr>
  </w:style>
  <w:style w:type="paragraph" w:styleId="BalloonText">
    <w:name w:val="Balloon Text"/>
    <w:basedOn w:val="Normal"/>
    <w:semiHidden/>
    <w:rsid w:val="0083037D"/>
    <w:rPr>
      <w:rFonts w:ascii="Tahoma" w:hAnsi="Tahoma" w:cs="Tahoma"/>
      <w:sz w:val="16"/>
      <w:szCs w:val="16"/>
    </w:rPr>
  </w:style>
  <w:style w:type="character" w:customStyle="1" w:styleId="BodyTextIndentChar">
    <w:name w:val="Body Text Indent Char"/>
    <w:basedOn w:val="DefaultParagraphFont"/>
    <w:rsid w:val="008C4394"/>
    <w:rPr>
      <w:rFonts w:ascii="Times" w:hAnsi="Times" w:cs="Times"/>
      <w:sz w:val="24"/>
      <w:szCs w:val="24"/>
      <w:lang w:val="en-US" w:eastAsia="en-US" w:bidi="ar-SA"/>
    </w:rPr>
  </w:style>
  <w:style w:type="paragraph" w:styleId="ListBullet">
    <w:name w:val="List Bullet"/>
    <w:basedOn w:val="BodyText"/>
    <w:autoRedefine/>
    <w:rsid w:val="008C4394"/>
    <w:pPr>
      <w:numPr>
        <w:numId w:val="17"/>
      </w:numPr>
      <w:spacing w:before="0"/>
      <w:ind w:left="360"/>
    </w:pPr>
    <w:rPr>
      <w:rFonts w:ascii="Times New Roman" w:hAnsi="Times New Roman"/>
    </w:rPr>
  </w:style>
  <w:style w:type="paragraph" w:styleId="BodyText3">
    <w:name w:val="Body Text 3"/>
    <w:basedOn w:val="Normal"/>
    <w:rsid w:val="00817662"/>
    <w:pPr>
      <w:spacing w:after="120"/>
    </w:pPr>
    <w:rPr>
      <w:sz w:val="16"/>
      <w:szCs w:val="16"/>
    </w:rPr>
  </w:style>
  <w:style w:type="paragraph" w:customStyle="1" w:styleId="TableHeading2">
    <w:name w:val="Table Heading 2"/>
    <w:basedOn w:val="Normal"/>
    <w:next w:val="BodyTextIndent"/>
    <w:rsid w:val="00817662"/>
    <w:pPr>
      <w:widowControl w:val="0"/>
      <w:autoSpaceDE w:val="0"/>
      <w:autoSpaceDN w:val="0"/>
      <w:adjustRightInd w:val="0"/>
      <w:spacing w:before="60" w:after="60"/>
      <w:jc w:val="center"/>
    </w:pPr>
    <w:rPr>
      <w:rFonts w:eastAsia="Arial Unicode MS"/>
      <w:b/>
      <w:bCs/>
      <w:szCs w:val="20"/>
    </w:rPr>
  </w:style>
  <w:style w:type="paragraph" w:styleId="BodyTextFirstIndent">
    <w:name w:val="Body Text First Indent"/>
    <w:basedOn w:val="BodyText"/>
    <w:rsid w:val="00817662"/>
    <w:pPr>
      <w:spacing w:before="0"/>
      <w:ind w:firstLine="210"/>
    </w:pPr>
    <w:rPr>
      <w:rFonts w:ascii="Times New Roman" w:hAnsi="Times New Roman"/>
    </w:rPr>
  </w:style>
  <w:style w:type="paragraph" w:styleId="BodyTextFirstIndent2">
    <w:name w:val="Body Text First Indent 2"/>
    <w:basedOn w:val="BodyTextIndent"/>
    <w:rsid w:val="00817662"/>
    <w:pPr>
      <w:ind w:firstLine="210"/>
    </w:pPr>
  </w:style>
  <w:style w:type="paragraph" w:customStyle="1" w:styleId="TableHeading">
    <w:name w:val="Table Heading"/>
    <w:next w:val="BodyText"/>
    <w:rsid w:val="00817662"/>
    <w:pPr>
      <w:spacing w:before="60" w:after="60"/>
      <w:jc w:val="center"/>
    </w:pPr>
    <w:rPr>
      <w:rFonts w:eastAsia="Arial Unicode MS"/>
      <w:b/>
      <w:bCs/>
      <w:sz w:val="24"/>
      <w:szCs w:val="24"/>
    </w:rPr>
  </w:style>
  <w:style w:type="paragraph" w:customStyle="1" w:styleId="indentbodytext2">
    <w:name w:val="indent body text 2"/>
    <w:basedOn w:val="Normal"/>
    <w:rsid w:val="00817662"/>
    <w:pPr>
      <w:widowControl w:val="0"/>
      <w:autoSpaceDE w:val="0"/>
      <w:autoSpaceDN w:val="0"/>
      <w:adjustRightInd w:val="0"/>
      <w:spacing w:after="120"/>
      <w:ind w:left="720"/>
      <w:jc w:val="both"/>
    </w:pPr>
    <w:rPr>
      <w:szCs w:val="20"/>
    </w:rPr>
  </w:style>
  <w:style w:type="paragraph" w:customStyle="1" w:styleId="tableheaderfont10">
    <w:name w:val="table header font 10"/>
    <w:rsid w:val="00817662"/>
    <w:pPr>
      <w:jc w:val="center"/>
    </w:pPr>
    <w:rPr>
      <w:b/>
    </w:rPr>
  </w:style>
  <w:style w:type="paragraph" w:customStyle="1" w:styleId="table10text">
    <w:name w:val="table 10 text"/>
    <w:basedOn w:val="Normal"/>
    <w:rsid w:val="00817662"/>
    <w:pPr>
      <w:widowControl w:val="0"/>
      <w:autoSpaceDE w:val="0"/>
      <w:autoSpaceDN w:val="0"/>
      <w:adjustRightInd w:val="0"/>
      <w:jc w:val="both"/>
    </w:pPr>
    <w:rPr>
      <w:szCs w:val="20"/>
    </w:rPr>
  </w:style>
  <w:style w:type="paragraph" w:customStyle="1" w:styleId="a">
    <w:name w:val="_"/>
    <w:rsid w:val="00817662"/>
    <w:pPr>
      <w:autoSpaceDE w:val="0"/>
      <w:autoSpaceDN w:val="0"/>
      <w:adjustRightInd w:val="0"/>
      <w:ind w:left="720"/>
    </w:pPr>
    <w:rPr>
      <w:rFonts w:ascii="CG Times" w:hAnsi="CG Times"/>
      <w:szCs w:val="24"/>
    </w:rPr>
  </w:style>
  <w:style w:type="character" w:customStyle="1" w:styleId="BodyTextFirstIndentChar">
    <w:name w:val="Body Text First Indent Char"/>
    <w:basedOn w:val="DefaultParagraphFont"/>
    <w:rsid w:val="002B7F62"/>
    <w:rPr>
      <w:rFonts w:ascii="Times" w:hAnsi="Times" w:cs="Times"/>
      <w:sz w:val="24"/>
      <w:szCs w:val="24"/>
      <w:lang w:val="en-US" w:eastAsia="en-US" w:bidi="ar-SA"/>
    </w:rPr>
  </w:style>
  <w:style w:type="paragraph" w:customStyle="1" w:styleId="normal0">
    <w:name w:val="normal_"/>
    <w:basedOn w:val="Normal"/>
    <w:rsid w:val="00190C69"/>
    <w:pPr>
      <w:spacing w:line="239" w:lineRule="atLeast"/>
    </w:pPr>
    <w:rPr>
      <w:rFonts w:ascii="Times" w:hAnsi="Times"/>
      <w:noProof/>
      <w:color w:val="000000"/>
      <w:szCs w:val="20"/>
    </w:rPr>
  </w:style>
  <w:style w:type="paragraph" w:styleId="Footer">
    <w:name w:val="footer"/>
    <w:basedOn w:val="Normal"/>
    <w:link w:val="FooterChar"/>
    <w:rsid w:val="005D328B"/>
    <w:pPr>
      <w:tabs>
        <w:tab w:val="center" w:pos="4320"/>
        <w:tab w:val="right" w:pos="8640"/>
      </w:tabs>
    </w:pPr>
  </w:style>
  <w:style w:type="character" w:styleId="PageNumber">
    <w:name w:val="page number"/>
    <w:basedOn w:val="DefaultParagraphFont"/>
    <w:rsid w:val="005D328B"/>
  </w:style>
  <w:style w:type="paragraph" w:styleId="FootnoteText">
    <w:name w:val="footnote text"/>
    <w:basedOn w:val="Normal"/>
    <w:semiHidden/>
    <w:rsid w:val="001F7EA8"/>
    <w:rPr>
      <w:sz w:val="20"/>
      <w:szCs w:val="20"/>
    </w:rPr>
  </w:style>
  <w:style w:type="paragraph" w:customStyle="1" w:styleId="requirementsheader">
    <w:name w:val="requirements header"/>
    <w:rsid w:val="00EA443F"/>
    <w:pPr>
      <w:spacing w:before="200" w:after="200"/>
      <w:jc w:val="center"/>
    </w:pPr>
    <w:rPr>
      <w:b/>
      <w:bCs/>
    </w:rPr>
  </w:style>
  <w:style w:type="paragraph" w:customStyle="1" w:styleId="materialslist">
    <w:name w:val="materials list"/>
    <w:basedOn w:val="indentbodytext1"/>
    <w:rsid w:val="00EA443F"/>
    <w:pPr>
      <w:tabs>
        <w:tab w:val="left" w:pos="5040"/>
      </w:tabs>
      <w:spacing w:after="0"/>
    </w:pPr>
    <w:rPr>
      <w:bCs w:val="0"/>
    </w:rPr>
  </w:style>
  <w:style w:type="paragraph" w:customStyle="1" w:styleId="tableheaderfont8">
    <w:name w:val="table header font 8"/>
    <w:rsid w:val="00EA443F"/>
    <w:pPr>
      <w:ind w:left="115" w:right="115"/>
      <w:jc w:val="center"/>
    </w:pPr>
    <w:rPr>
      <w:b/>
      <w:bCs/>
      <w:sz w:val="16"/>
    </w:rPr>
  </w:style>
  <w:style w:type="paragraph" w:customStyle="1" w:styleId="table7text">
    <w:name w:val="table 7 text"/>
    <w:basedOn w:val="Normal"/>
    <w:rsid w:val="00EA443F"/>
    <w:pPr>
      <w:widowControl w:val="0"/>
      <w:autoSpaceDE w:val="0"/>
      <w:autoSpaceDN w:val="0"/>
      <w:adjustRightInd w:val="0"/>
      <w:jc w:val="center"/>
    </w:pPr>
    <w:rPr>
      <w:sz w:val="14"/>
      <w:szCs w:val="20"/>
    </w:rPr>
  </w:style>
  <w:style w:type="paragraph" w:styleId="BlockText">
    <w:name w:val="Block Text"/>
    <w:basedOn w:val="Normal"/>
    <w:rsid w:val="00EA443F"/>
    <w:pPr>
      <w:framePr w:wrap="around" w:vAnchor="page" w:hAnchor="page" w:xAlign="center" w:yAlign="center"/>
      <w:ind w:left="113" w:right="-390"/>
      <w:suppressOverlap/>
    </w:pPr>
    <w:rPr>
      <w:sz w:val="16"/>
    </w:rPr>
  </w:style>
  <w:style w:type="character" w:customStyle="1" w:styleId="Heading1Char2">
    <w:name w:val="Heading 1 Char2"/>
    <w:aliases w:val="Heading 1 Char Char1"/>
    <w:basedOn w:val="DefaultParagraphFont"/>
    <w:link w:val="Heading1"/>
    <w:rsid w:val="000A029E"/>
    <w:rPr>
      <w:rFonts w:ascii="Helvetica" w:hAnsi="Helvetica" w:cs="Arial"/>
      <w:b/>
      <w:bCs/>
      <w:kern w:val="32"/>
      <w:sz w:val="28"/>
      <w:szCs w:val="32"/>
      <w:lang w:val="en-US" w:eastAsia="en-US" w:bidi="ar-SA"/>
    </w:rPr>
  </w:style>
  <w:style w:type="character" w:customStyle="1" w:styleId="axNormalChar">
    <w:name w:val="axNormal Char"/>
    <w:basedOn w:val="DefaultParagraphFont"/>
    <w:link w:val="axNormal"/>
    <w:rsid w:val="000A029E"/>
    <w:rPr>
      <w:rFonts w:ascii="Times" w:hAnsi="Times"/>
      <w:noProof/>
      <w:color w:val="000000"/>
      <w:sz w:val="24"/>
      <w:szCs w:val="24"/>
      <w:lang w:val="en-US" w:eastAsia="en-US" w:bidi="ar-SA"/>
    </w:rPr>
  </w:style>
  <w:style w:type="character" w:customStyle="1" w:styleId="Heading1Char1">
    <w:name w:val="Heading 1 Char1"/>
    <w:aliases w:val="Heading 1 Char Char"/>
    <w:basedOn w:val="DefaultParagraphFont"/>
    <w:rsid w:val="000F6D52"/>
    <w:rPr>
      <w:rFonts w:ascii="Helvetica" w:hAnsi="Helvetica" w:cs="Arial"/>
      <w:b/>
      <w:bCs/>
      <w:kern w:val="32"/>
      <w:sz w:val="28"/>
      <w:szCs w:val="32"/>
      <w:lang w:val="en-US" w:eastAsia="en-US" w:bidi="ar-SA"/>
    </w:rPr>
  </w:style>
  <w:style w:type="character" w:customStyle="1" w:styleId="StyleBoldItalicUnderline">
    <w:name w:val="Style Bold Italic Underline"/>
    <w:basedOn w:val="DefaultParagraphFont"/>
    <w:rsid w:val="00E56EED"/>
    <w:rPr>
      <w:b/>
      <w:bCs/>
      <w:i/>
      <w:iCs/>
      <w:u w:val="single"/>
    </w:rPr>
  </w:style>
  <w:style w:type="paragraph" w:customStyle="1" w:styleId="Style2">
    <w:name w:val="Style2"/>
    <w:basedOn w:val="BodyText"/>
    <w:rsid w:val="00D17222"/>
    <w:rPr>
      <w:rFonts w:ascii="Times New Roman" w:hAnsi="Times New Roman" w:cs="Times New Roman"/>
    </w:rPr>
  </w:style>
  <w:style w:type="paragraph" w:customStyle="1" w:styleId="Cell">
    <w:name w:val="Cell"/>
    <w:basedOn w:val="Normal"/>
    <w:rsid w:val="00A22098"/>
    <w:pPr>
      <w:widowControl w:val="0"/>
      <w:autoSpaceDE w:val="0"/>
      <w:autoSpaceDN w:val="0"/>
      <w:adjustRightInd w:val="0"/>
    </w:pPr>
    <w:rPr>
      <w:rFonts w:ascii="Times" w:eastAsia="Calibri" w:hAnsi="Times"/>
      <w:noProof/>
      <w:color w:val="000000"/>
    </w:rPr>
  </w:style>
  <w:style w:type="table" w:styleId="TableGrid">
    <w:name w:val="Table Grid"/>
    <w:basedOn w:val="TableNormal"/>
    <w:uiPriority w:val="59"/>
    <w:rsid w:val="00F04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Body Text Char2 Char2,Body Text Char2 Char Char Char,Body Text Char2 Char1 Char,Body Text Char2 Char Char1"/>
    <w:basedOn w:val="DefaultParagraphFont"/>
    <w:link w:val="BodyText"/>
    <w:rsid w:val="005B7826"/>
    <w:rPr>
      <w:rFonts w:ascii="Times" w:hAnsi="Times" w:cs="Times"/>
      <w:sz w:val="24"/>
      <w:szCs w:val="24"/>
    </w:rPr>
  </w:style>
  <w:style w:type="paragraph" w:customStyle="1" w:styleId="PRT">
    <w:name w:val="PRT"/>
    <w:basedOn w:val="Normal"/>
    <w:next w:val="ART"/>
    <w:rsid w:val="00AA31C5"/>
    <w:pPr>
      <w:numPr>
        <w:numId w:val="37"/>
      </w:numPr>
      <w:suppressAutoHyphens/>
      <w:spacing w:before="480"/>
      <w:jc w:val="both"/>
      <w:outlineLvl w:val="0"/>
    </w:pPr>
    <w:rPr>
      <w:sz w:val="22"/>
      <w:szCs w:val="20"/>
    </w:rPr>
  </w:style>
  <w:style w:type="paragraph" w:customStyle="1" w:styleId="SUT">
    <w:name w:val="SUT"/>
    <w:basedOn w:val="Normal"/>
    <w:next w:val="PR1"/>
    <w:rsid w:val="00AA31C5"/>
    <w:pPr>
      <w:numPr>
        <w:ilvl w:val="1"/>
        <w:numId w:val="37"/>
      </w:numPr>
      <w:suppressAutoHyphens/>
      <w:spacing w:before="240"/>
      <w:jc w:val="both"/>
      <w:outlineLvl w:val="0"/>
    </w:pPr>
    <w:rPr>
      <w:sz w:val="22"/>
      <w:szCs w:val="20"/>
    </w:rPr>
  </w:style>
  <w:style w:type="paragraph" w:customStyle="1" w:styleId="DST">
    <w:name w:val="DST"/>
    <w:basedOn w:val="Normal"/>
    <w:next w:val="PR1"/>
    <w:rsid w:val="00AA31C5"/>
    <w:pPr>
      <w:numPr>
        <w:ilvl w:val="2"/>
        <w:numId w:val="37"/>
      </w:numPr>
      <w:suppressAutoHyphens/>
      <w:spacing w:before="240"/>
      <w:jc w:val="both"/>
      <w:outlineLvl w:val="0"/>
    </w:pPr>
    <w:rPr>
      <w:sz w:val="22"/>
      <w:szCs w:val="20"/>
    </w:rPr>
  </w:style>
  <w:style w:type="paragraph" w:customStyle="1" w:styleId="ART">
    <w:name w:val="ART"/>
    <w:basedOn w:val="Normal"/>
    <w:next w:val="PR1"/>
    <w:rsid w:val="00AA31C5"/>
    <w:pPr>
      <w:numPr>
        <w:ilvl w:val="3"/>
        <w:numId w:val="37"/>
      </w:numPr>
      <w:suppressAutoHyphens/>
      <w:spacing w:before="480"/>
      <w:jc w:val="both"/>
      <w:outlineLvl w:val="1"/>
    </w:pPr>
    <w:rPr>
      <w:sz w:val="22"/>
      <w:szCs w:val="20"/>
    </w:rPr>
  </w:style>
  <w:style w:type="paragraph" w:customStyle="1" w:styleId="PR1">
    <w:name w:val="PR1"/>
    <w:basedOn w:val="Normal"/>
    <w:rsid w:val="00AA31C5"/>
    <w:pPr>
      <w:numPr>
        <w:ilvl w:val="4"/>
        <w:numId w:val="37"/>
      </w:numPr>
      <w:suppressAutoHyphens/>
      <w:spacing w:before="240"/>
      <w:jc w:val="both"/>
      <w:outlineLvl w:val="2"/>
    </w:pPr>
    <w:rPr>
      <w:sz w:val="22"/>
      <w:szCs w:val="20"/>
    </w:rPr>
  </w:style>
  <w:style w:type="paragraph" w:customStyle="1" w:styleId="PR2CharCharCharCharCharCharCharChar">
    <w:name w:val="PR2 Char Char Char Char Char Char Char Char"/>
    <w:basedOn w:val="Normal"/>
    <w:rsid w:val="00AA31C5"/>
    <w:pPr>
      <w:numPr>
        <w:ilvl w:val="5"/>
        <w:numId w:val="37"/>
      </w:numPr>
      <w:suppressAutoHyphens/>
      <w:jc w:val="both"/>
      <w:outlineLvl w:val="3"/>
    </w:pPr>
    <w:rPr>
      <w:rFonts w:ascii="Courier" w:hAnsi="Courier"/>
      <w:snapToGrid w:val="0"/>
      <w:sz w:val="22"/>
      <w:szCs w:val="20"/>
    </w:rPr>
  </w:style>
  <w:style w:type="paragraph" w:customStyle="1" w:styleId="PR3">
    <w:name w:val="PR3"/>
    <w:basedOn w:val="Normal"/>
    <w:rsid w:val="00AA31C5"/>
    <w:pPr>
      <w:numPr>
        <w:ilvl w:val="6"/>
        <w:numId w:val="37"/>
      </w:numPr>
      <w:suppressAutoHyphens/>
      <w:jc w:val="both"/>
      <w:outlineLvl w:val="4"/>
    </w:pPr>
    <w:rPr>
      <w:sz w:val="22"/>
      <w:szCs w:val="20"/>
    </w:rPr>
  </w:style>
  <w:style w:type="paragraph" w:customStyle="1" w:styleId="PR4">
    <w:name w:val="PR4"/>
    <w:basedOn w:val="Normal"/>
    <w:rsid w:val="00AA31C5"/>
    <w:pPr>
      <w:numPr>
        <w:ilvl w:val="7"/>
        <w:numId w:val="37"/>
      </w:numPr>
      <w:suppressAutoHyphens/>
      <w:jc w:val="both"/>
      <w:outlineLvl w:val="5"/>
    </w:pPr>
    <w:rPr>
      <w:sz w:val="22"/>
      <w:szCs w:val="20"/>
    </w:rPr>
  </w:style>
  <w:style w:type="paragraph" w:customStyle="1" w:styleId="PR5">
    <w:name w:val="PR5"/>
    <w:basedOn w:val="Normal"/>
    <w:rsid w:val="00AA31C5"/>
    <w:pPr>
      <w:numPr>
        <w:ilvl w:val="8"/>
        <w:numId w:val="37"/>
      </w:numPr>
      <w:suppressAutoHyphens/>
      <w:jc w:val="both"/>
      <w:outlineLvl w:val="6"/>
    </w:pPr>
    <w:rPr>
      <w:sz w:val="22"/>
      <w:szCs w:val="20"/>
    </w:rPr>
  </w:style>
  <w:style w:type="paragraph" w:customStyle="1" w:styleId="PR2">
    <w:name w:val="PR2"/>
    <w:basedOn w:val="Normal"/>
    <w:rsid w:val="00AA31C5"/>
    <w:pPr>
      <w:tabs>
        <w:tab w:val="left" w:pos="1440"/>
      </w:tabs>
      <w:suppressAutoHyphens/>
      <w:ind w:left="1440" w:hanging="576"/>
      <w:jc w:val="both"/>
      <w:outlineLvl w:val="3"/>
    </w:pPr>
    <w:rPr>
      <w:sz w:val="22"/>
      <w:szCs w:val="20"/>
    </w:rPr>
  </w:style>
  <w:style w:type="character" w:customStyle="1" w:styleId="PlainTextChar">
    <w:name w:val="Plain Text Char"/>
    <w:basedOn w:val="DefaultParagraphFont"/>
    <w:link w:val="PlainText"/>
    <w:rsid w:val="007B4638"/>
    <w:rPr>
      <w:rFonts w:ascii="Courier New" w:hAnsi="Courier New" w:cs="Courier New"/>
      <w:sz w:val="24"/>
    </w:rPr>
  </w:style>
  <w:style w:type="character" w:customStyle="1" w:styleId="FooterChar">
    <w:name w:val="Footer Char"/>
    <w:basedOn w:val="DefaultParagraphFont"/>
    <w:link w:val="Footer"/>
    <w:rsid w:val="00F07967"/>
    <w:rPr>
      <w:sz w:val="24"/>
      <w:szCs w:val="24"/>
    </w:rPr>
  </w:style>
  <w:style w:type="paragraph" w:styleId="ListParagraph">
    <w:name w:val="List Paragraph"/>
    <w:basedOn w:val="Normal"/>
    <w:uiPriority w:val="34"/>
    <w:qFormat/>
    <w:rsid w:val="00CF72E9"/>
    <w:pPr>
      <w:ind w:left="720"/>
    </w:pPr>
  </w:style>
  <w:style w:type="character" w:customStyle="1" w:styleId="Heading5Char">
    <w:name w:val="Heading 5 Char"/>
    <w:basedOn w:val="DefaultParagraphFont"/>
    <w:link w:val="Heading5"/>
    <w:semiHidden/>
    <w:rsid w:val="00A71741"/>
    <w:rPr>
      <w:rFonts w:ascii="Calibri" w:hAnsi="Calibri"/>
      <w:b/>
      <w:bCs/>
      <w:i/>
      <w:iCs/>
      <w:sz w:val="26"/>
      <w:szCs w:val="26"/>
    </w:rPr>
  </w:style>
  <w:style w:type="paragraph" w:styleId="NoSpacing">
    <w:name w:val="No Spacing"/>
    <w:uiPriority w:val="1"/>
    <w:qFormat/>
    <w:rsid w:val="005D7599"/>
    <w:rPr>
      <w:rFonts w:eastAsia="Calibri"/>
      <w:sz w:val="24"/>
      <w:szCs w:val="22"/>
    </w:rPr>
  </w:style>
  <w:style w:type="paragraph" w:customStyle="1" w:styleId="BodyNoIndent">
    <w:name w:val="Body No Indent"/>
    <w:basedOn w:val="axNormal"/>
    <w:rsid w:val="004360E1"/>
    <w:pPr>
      <w:widowControl/>
      <w:tabs>
        <w:tab w:val="clear" w:pos="720"/>
        <w:tab w:val="clear" w:pos="1440"/>
        <w:tab w:val="clear" w:pos="2160"/>
        <w:tab w:val="left" w:pos="9936"/>
      </w:tabs>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659069">
      <w:bodyDiv w:val="1"/>
      <w:marLeft w:val="0"/>
      <w:marRight w:val="0"/>
      <w:marTop w:val="0"/>
      <w:marBottom w:val="0"/>
      <w:divBdr>
        <w:top w:val="none" w:sz="0" w:space="0" w:color="auto"/>
        <w:left w:val="none" w:sz="0" w:space="0" w:color="auto"/>
        <w:bottom w:val="none" w:sz="0" w:space="0" w:color="auto"/>
        <w:right w:val="none" w:sz="0" w:space="0" w:color="auto"/>
      </w:divBdr>
    </w:div>
    <w:div w:id="7136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ist.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B850D-872C-47F0-887C-17750C9D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48</Pages>
  <Words>6780</Words>
  <Characters>39654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Table of Contents</vt:lpstr>
    </vt:vector>
  </TitlesOfParts>
  <Company>USDA Forest Service</Company>
  <LinksUpToDate>false</LinksUpToDate>
  <CharactersWithSpaces>46342</CharactersWithSpaces>
  <SharedDoc>false</SharedDoc>
  <HLinks>
    <vt:vector size="6" baseType="variant">
      <vt:variant>
        <vt:i4>5767260</vt:i4>
      </vt:variant>
      <vt:variant>
        <vt:i4>93</vt:i4>
      </vt:variant>
      <vt:variant>
        <vt:i4>0</vt:i4>
      </vt:variant>
      <vt:variant>
        <vt:i4>5</vt:i4>
      </vt:variant>
      <vt:variant>
        <vt:lpwstr>http://www.nist.gov/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FSDefaultUser</dc:creator>
  <cp:lastModifiedBy>dkarlin</cp:lastModifiedBy>
  <cp:revision>80</cp:revision>
  <cp:lastPrinted>2014-11-12T21:14:00Z</cp:lastPrinted>
  <dcterms:created xsi:type="dcterms:W3CDTF">2013-10-17T22:02:00Z</dcterms:created>
  <dcterms:modified xsi:type="dcterms:W3CDTF">2014-11-13T15:32:00Z</dcterms:modified>
</cp:coreProperties>
</file>