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BC07" w14:textId="77777777" w:rsidR="00DD5BE3" w:rsidRPr="008519D7" w:rsidRDefault="00DD5BE3" w:rsidP="00DD5BE3">
      <w:pPr>
        <w:widowControl w:val="0"/>
        <w:spacing w:before="4" w:after="0" w:line="240" w:lineRule="auto"/>
        <w:rPr>
          <w:rFonts w:ascii="Times New Roman" w:eastAsia="Times New Roman" w:hAnsi="Times New Roman" w:cs="Times New Roman"/>
          <w:sz w:val="23"/>
          <w:szCs w:val="23"/>
        </w:rPr>
      </w:pPr>
    </w:p>
    <w:p w14:paraId="16EB3D19" w14:textId="77777777" w:rsidR="00DD5BE3" w:rsidRPr="008519D7" w:rsidRDefault="00DD5BE3" w:rsidP="00DD5BE3">
      <w:pPr>
        <w:widowControl w:val="0"/>
        <w:spacing w:before="69" w:after="0" w:line="240" w:lineRule="auto"/>
        <w:ind w:left="1245" w:right="1245"/>
        <w:jc w:val="center"/>
        <w:outlineLvl w:val="2"/>
        <w:rPr>
          <w:rFonts w:ascii="Arial" w:eastAsia="Arial" w:hAnsi="Arial" w:cs="Times New Roman"/>
          <w:sz w:val="24"/>
          <w:szCs w:val="24"/>
        </w:rPr>
      </w:pPr>
      <w:r w:rsidRPr="008519D7">
        <w:rPr>
          <w:rFonts w:ascii="Arial" w:eastAsia="Arial" w:hAnsi="Arial" w:cs="Times New Roman"/>
          <w:b/>
          <w:bCs/>
          <w:spacing w:val="-1"/>
          <w:sz w:val="24"/>
          <w:szCs w:val="24"/>
        </w:rPr>
        <w:t>ADDENDUM</w:t>
      </w:r>
      <w:r w:rsidRPr="008519D7">
        <w:rPr>
          <w:rFonts w:ascii="Arial" w:eastAsia="Arial" w:hAnsi="Arial" w:cs="Times New Roman"/>
          <w:b/>
          <w:bCs/>
          <w:spacing w:val="-2"/>
          <w:sz w:val="24"/>
          <w:szCs w:val="24"/>
        </w:rPr>
        <w:t xml:space="preserve"> </w:t>
      </w:r>
      <w:r w:rsidRPr="008519D7">
        <w:rPr>
          <w:rFonts w:ascii="Arial" w:eastAsia="Arial" w:hAnsi="Arial" w:cs="Times New Roman"/>
          <w:b/>
          <w:bCs/>
          <w:spacing w:val="-1"/>
          <w:sz w:val="24"/>
          <w:szCs w:val="24"/>
        </w:rPr>
        <w:t>NO.</w:t>
      </w:r>
      <w:r w:rsidRPr="008519D7">
        <w:rPr>
          <w:rFonts w:ascii="Arial" w:eastAsia="Arial" w:hAnsi="Arial" w:cs="Times New Roman"/>
          <w:b/>
          <w:bCs/>
          <w:spacing w:val="1"/>
          <w:sz w:val="24"/>
          <w:szCs w:val="24"/>
        </w:rPr>
        <w:t xml:space="preserve"> </w:t>
      </w:r>
      <w:r w:rsidRPr="008519D7">
        <w:rPr>
          <w:rFonts w:ascii="Arial" w:eastAsia="Arial" w:hAnsi="Arial" w:cs="Times New Roman"/>
          <w:b/>
          <w:bCs/>
          <w:sz w:val="24"/>
          <w:szCs w:val="24"/>
        </w:rPr>
        <w:t>1</w:t>
      </w:r>
    </w:p>
    <w:p w14:paraId="5993B8C7" w14:textId="77777777" w:rsidR="00DD5BE3" w:rsidRPr="008519D7" w:rsidRDefault="00DD5BE3" w:rsidP="00DD5BE3">
      <w:pPr>
        <w:widowControl w:val="0"/>
        <w:spacing w:after="0" w:line="240" w:lineRule="auto"/>
        <w:ind w:left="1245" w:right="1245"/>
        <w:jc w:val="center"/>
        <w:rPr>
          <w:rFonts w:ascii="Arial" w:eastAsia="Arial" w:hAnsi="Arial" w:cs="Arial"/>
          <w:sz w:val="24"/>
          <w:szCs w:val="24"/>
        </w:rPr>
      </w:pPr>
      <w:r w:rsidRPr="008519D7">
        <w:rPr>
          <w:rFonts w:ascii="Arial" w:eastAsia="Calibri" w:hAnsi="Calibri" w:cs="Times New Roman"/>
          <w:b/>
          <w:spacing w:val="-1"/>
          <w:sz w:val="24"/>
        </w:rPr>
        <w:t>to</w:t>
      </w:r>
      <w:r w:rsidRPr="008519D7">
        <w:rPr>
          <w:rFonts w:ascii="Arial" w:eastAsia="Calibri" w:hAnsi="Calibri" w:cs="Times New Roman"/>
          <w:b/>
          <w:spacing w:val="-5"/>
          <w:sz w:val="24"/>
        </w:rPr>
        <w:t xml:space="preserve"> </w:t>
      </w:r>
      <w:r w:rsidRPr="008519D7">
        <w:rPr>
          <w:rFonts w:ascii="Arial" w:eastAsia="Calibri" w:hAnsi="Calibri" w:cs="Times New Roman"/>
          <w:b/>
          <w:spacing w:val="-1"/>
          <w:sz w:val="24"/>
        </w:rPr>
        <w:t>the</w:t>
      </w:r>
    </w:p>
    <w:p w14:paraId="13249C30" w14:textId="290B3F2A" w:rsidR="00DD5BE3" w:rsidRPr="008519D7" w:rsidRDefault="00DD5BE3" w:rsidP="00DD5BE3">
      <w:pPr>
        <w:widowControl w:val="0"/>
        <w:spacing w:after="0" w:line="240" w:lineRule="auto"/>
        <w:ind w:left="2696" w:right="2697"/>
        <w:jc w:val="center"/>
        <w:rPr>
          <w:rFonts w:ascii="Arial" w:eastAsia="Arial" w:hAnsi="Arial" w:cs="Arial"/>
          <w:sz w:val="24"/>
          <w:szCs w:val="24"/>
        </w:rPr>
      </w:pPr>
      <w:r>
        <w:rPr>
          <w:rFonts w:ascii="Arial" w:eastAsia="Calibri" w:hAnsi="Calibri" w:cs="Times New Roman"/>
          <w:b/>
          <w:spacing w:val="21"/>
          <w:sz w:val="24"/>
        </w:rPr>
        <w:t xml:space="preserve">2025 Sally Ann Creek </w:t>
      </w:r>
      <w:r w:rsidR="00675523">
        <w:rPr>
          <w:rFonts w:ascii="Arial" w:eastAsia="Calibri" w:hAnsi="Calibri" w:cs="Times New Roman"/>
          <w:b/>
          <w:spacing w:val="21"/>
          <w:sz w:val="24"/>
        </w:rPr>
        <w:t>Culvert</w:t>
      </w:r>
      <w:r>
        <w:rPr>
          <w:rFonts w:ascii="Arial" w:eastAsia="Calibri" w:hAnsi="Calibri" w:cs="Times New Roman"/>
          <w:b/>
          <w:spacing w:val="21"/>
          <w:sz w:val="24"/>
        </w:rPr>
        <w:t xml:space="preserve"> Replacements</w:t>
      </w:r>
      <w:r>
        <w:rPr>
          <w:rFonts w:ascii="Arial" w:eastAsia="Calibri" w:hAnsi="Calibri" w:cs="Times New Roman"/>
          <w:b/>
          <w:spacing w:val="21"/>
          <w:sz w:val="24"/>
        </w:rPr>
        <w:t xml:space="preserve"> </w:t>
      </w:r>
      <w:r w:rsidR="00675523">
        <w:rPr>
          <w:rFonts w:ascii="Arial" w:eastAsia="Calibri" w:hAnsi="Calibri" w:cs="Times New Roman"/>
          <w:b/>
          <w:spacing w:val="21"/>
          <w:sz w:val="24"/>
        </w:rPr>
        <w:t xml:space="preserve">and Habitat Restoration </w:t>
      </w:r>
      <w:r>
        <w:rPr>
          <w:rFonts w:ascii="Arial" w:eastAsia="Calibri" w:hAnsi="Calibri" w:cs="Times New Roman"/>
          <w:b/>
          <w:spacing w:val="21"/>
          <w:sz w:val="24"/>
        </w:rPr>
        <w:t xml:space="preserve">Package </w:t>
      </w:r>
    </w:p>
    <w:p w14:paraId="7E889482" w14:textId="77777777" w:rsidR="00DD5BE3" w:rsidRPr="008519D7" w:rsidRDefault="00DD5BE3" w:rsidP="00DD5BE3">
      <w:pPr>
        <w:widowControl w:val="0"/>
        <w:spacing w:after="0" w:line="240" w:lineRule="auto"/>
        <w:rPr>
          <w:rFonts w:ascii="Arial" w:eastAsia="Arial" w:hAnsi="Arial" w:cs="Arial"/>
          <w:b/>
          <w:bCs/>
          <w:sz w:val="24"/>
          <w:szCs w:val="24"/>
        </w:rPr>
      </w:pPr>
    </w:p>
    <w:p w14:paraId="58B62C79" w14:textId="2F7C6F97" w:rsidR="00DD5BE3" w:rsidRPr="008519D7" w:rsidRDefault="00DD5BE3" w:rsidP="00DD5BE3">
      <w:pPr>
        <w:widowControl w:val="0"/>
        <w:spacing w:after="0" w:line="240" w:lineRule="auto"/>
        <w:ind w:left="2695" w:right="2697"/>
        <w:jc w:val="center"/>
        <w:rPr>
          <w:rFonts w:ascii="Arial" w:eastAsia="Arial" w:hAnsi="Arial" w:cs="Arial"/>
          <w:sz w:val="24"/>
          <w:szCs w:val="24"/>
        </w:rPr>
      </w:pPr>
      <w:r>
        <w:rPr>
          <w:rFonts w:ascii="Arial" w:eastAsia="Calibri" w:hAnsi="Calibri" w:cs="Times New Roman"/>
          <w:b/>
          <w:spacing w:val="-1"/>
          <w:sz w:val="24"/>
        </w:rPr>
        <w:t>Nez Perce Tribe</w:t>
      </w:r>
      <w:r w:rsidRPr="008519D7">
        <w:rPr>
          <w:rFonts w:ascii="Arial" w:eastAsia="Calibri" w:hAnsi="Calibri" w:cs="Times New Roman"/>
          <w:b/>
          <w:spacing w:val="-1"/>
          <w:sz w:val="24"/>
        </w:rPr>
        <w:t xml:space="preserve"> </w:t>
      </w:r>
      <w:r w:rsidRPr="008519D7">
        <w:rPr>
          <w:rFonts w:ascii="Arial" w:eastAsia="Calibri" w:hAnsi="Calibri" w:cs="Times New Roman"/>
          <w:b/>
          <w:spacing w:val="-1"/>
          <w:sz w:val="24"/>
        </w:rPr>
        <w:t>–</w:t>
      </w:r>
      <w:r w:rsidRPr="008519D7">
        <w:rPr>
          <w:rFonts w:ascii="Arial" w:eastAsia="Calibri" w:hAnsi="Calibri" w:cs="Times New Roman"/>
          <w:b/>
          <w:spacing w:val="-1"/>
          <w:sz w:val="24"/>
        </w:rPr>
        <w:t xml:space="preserve"> Dated: </w:t>
      </w:r>
      <w:r>
        <w:rPr>
          <w:rFonts w:ascii="Arial" w:eastAsia="Calibri" w:hAnsi="Calibri" w:cs="Times New Roman"/>
          <w:b/>
          <w:spacing w:val="-1"/>
          <w:sz w:val="24"/>
        </w:rPr>
        <w:t>11/</w:t>
      </w:r>
      <w:r w:rsidR="00E775F2">
        <w:rPr>
          <w:rFonts w:ascii="Arial" w:eastAsia="Calibri" w:hAnsi="Calibri" w:cs="Times New Roman"/>
          <w:b/>
          <w:spacing w:val="-1"/>
          <w:sz w:val="24"/>
        </w:rPr>
        <w:t>5</w:t>
      </w:r>
      <w:r>
        <w:rPr>
          <w:rFonts w:ascii="Arial" w:eastAsia="Calibri" w:hAnsi="Calibri" w:cs="Times New Roman"/>
          <w:b/>
          <w:spacing w:val="-1"/>
          <w:sz w:val="24"/>
        </w:rPr>
        <w:t>/2024</w:t>
      </w:r>
    </w:p>
    <w:p w14:paraId="5FD4F180" w14:textId="77777777" w:rsidR="00DD5BE3" w:rsidRPr="008519D7" w:rsidRDefault="00DD5BE3" w:rsidP="00DD5BE3">
      <w:pPr>
        <w:widowControl w:val="0"/>
        <w:spacing w:after="0" w:line="240" w:lineRule="auto"/>
        <w:rPr>
          <w:rFonts w:ascii="Arial" w:eastAsia="Arial" w:hAnsi="Arial" w:cs="Arial"/>
          <w:b/>
          <w:bCs/>
          <w:sz w:val="24"/>
          <w:szCs w:val="24"/>
        </w:rPr>
      </w:pPr>
    </w:p>
    <w:p w14:paraId="0741A9A6" w14:textId="77777777" w:rsidR="00DD5BE3" w:rsidRPr="008519D7" w:rsidRDefault="00DD5BE3" w:rsidP="00DD5BE3">
      <w:pPr>
        <w:widowControl w:val="0"/>
        <w:spacing w:after="0" w:line="240" w:lineRule="auto"/>
        <w:ind w:left="1245" w:right="1245"/>
        <w:jc w:val="center"/>
        <w:rPr>
          <w:rFonts w:ascii="Arial" w:eastAsia="Arial" w:hAnsi="Arial" w:cs="Arial"/>
          <w:sz w:val="24"/>
          <w:szCs w:val="24"/>
        </w:rPr>
      </w:pPr>
    </w:p>
    <w:p w14:paraId="7D15F93A" w14:textId="77777777" w:rsidR="00DD5BE3" w:rsidRPr="008519D7" w:rsidRDefault="00DD5BE3" w:rsidP="00DD5BE3">
      <w:pPr>
        <w:widowControl w:val="0"/>
        <w:spacing w:before="1" w:after="0" w:line="240" w:lineRule="auto"/>
        <w:rPr>
          <w:rFonts w:ascii="Arial" w:eastAsia="Arial" w:hAnsi="Arial" w:cs="Arial"/>
          <w:b/>
          <w:bCs/>
        </w:rPr>
      </w:pPr>
    </w:p>
    <w:p w14:paraId="4F07218D" w14:textId="5F719586" w:rsidR="00DD5BE3" w:rsidRPr="008519D7" w:rsidRDefault="00DD5BE3" w:rsidP="00705A8D">
      <w:pPr>
        <w:widowControl w:val="0"/>
        <w:spacing w:after="0" w:line="240" w:lineRule="auto"/>
        <w:ind w:right="116"/>
        <w:jc w:val="both"/>
        <w:rPr>
          <w:rFonts w:ascii="Arial" w:eastAsia="Arial" w:hAnsi="Arial" w:cs="Arial"/>
        </w:rPr>
      </w:pPr>
      <w:r w:rsidRPr="008519D7">
        <w:rPr>
          <w:rFonts w:ascii="Arial" w:eastAsia="Calibri" w:hAnsi="Calibri" w:cs="Times New Roman"/>
          <w:spacing w:val="-1"/>
        </w:rPr>
        <w:t>This</w:t>
      </w:r>
      <w:r w:rsidRPr="008519D7">
        <w:rPr>
          <w:rFonts w:ascii="Arial" w:eastAsia="Calibri" w:hAnsi="Calibri" w:cs="Times New Roman"/>
          <w:spacing w:val="30"/>
        </w:rPr>
        <w:t xml:space="preserve"> </w:t>
      </w:r>
      <w:r w:rsidRPr="008519D7">
        <w:rPr>
          <w:rFonts w:ascii="Arial" w:eastAsia="Calibri" w:hAnsi="Calibri" w:cs="Times New Roman"/>
          <w:spacing w:val="-2"/>
        </w:rPr>
        <w:t>addendum</w:t>
      </w:r>
      <w:r w:rsidRPr="008519D7">
        <w:rPr>
          <w:rFonts w:ascii="Arial" w:eastAsia="Calibri" w:hAnsi="Calibri" w:cs="Times New Roman"/>
          <w:spacing w:val="30"/>
        </w:rPr>
        <w:t xml:space="preserve"> </w:t>
      </w:r>
      <w:r w:rsidRPr="00D12167">
        <w:rPr>
          <w:rFonts w:ascii="Arial" w:eastAsia="Calibri" w:hAnsi="Calibri" w:cs="Times New Roman"/>
          <w:spacing w:val="-1"/>
        </w:rPr>
        <w:t>dated</w:t>
      </w:r>
      <w:r w:rsidRPr="00D12167">
        <w:rPr>
          <w:rFonts w:ascii="Arial" w:eastAsia="Calibri" w:hAnsi="Calibri" w:cs="Times New Roman"/>
          <w:spacing w:val="29"/>
        </w:rPr>
        <w:t xml:space="preserve"> </w:t>
      </w:r>
      <w:r w:rsidR="00705A8D">
        <w:rPr>
          <w:rFonts w:ascii="Arial" w:eastAsia="Calibri" w:hAnsi="Calibri" w:cs="Times New Roman"/>
          <w:spacing w:val="-1"/>
        </w:rPr>
        <w:t xml:space="preserve">November </w:t>
      </w:r>
      <w:r w:rsidR="00E612D3">
        <w:rPr>
          <w:rFonts w:ascii="Arial" w:eastAsia="Calibri" w:hAnsi="Calibri" w:cs="Times New Roman"/>
          <w:spacing w:val="-1"/>
        </w:rPr>
        <w:t>5</w:t>
      </w:r>
      <w:r>
        <w:rPr>
          <w:rFonts w:ascii="Arial" w:eastAsia="Calibri" w:hAnsi="Calibri" w:cs="Times New Roman"/>
          <w:spacing w:val="-1"/>
        </w:rPr>
        <w:t>, 2024,</w:t>
      </w:r>
      <w:r w:rsidRPr="00D12167">
        <w:rPr>
          <w:rFonts w:ascii="Arial" w:eastAsia="Calibri" w:hAnsi="Calibri" w:cs="Times New Roman"/>
          <w:spacing w:val="29"/>
        </w:rPr>
        <w:t xml:space="preserve"> </w:t>
      </w:r>
      <w:r w:rsidRPr="00D12167">
        <w:rPr>
          <w:rFonts w:ascii="Arial" w:eastAsia="Calibri" w:hAnsi="Calibri" w:cs="Times New Roman"/>
          <w:spacing w:val="-1"/>
        </w:rPr>
        <w:t>is</w:t>
      </w:r>
      <w:r w:rsidRPr="008519D7">
        <w:rPr>
          <w:rFonts w:ascii="Arial" w:eastAsia="Calibri" w:hAnsi="Calibri" w:cs="Times New Roman"/>
          <w:spacing w:val="27"/>
        </w:rPr>
        <w:t xml:space="preserve"> </w:t>
      </w:r>
      <w:r w:rsidRPr="008519D7">
        <w:rPr>
          <w:rFonts w:ascii="Arial" w:eastAsia="Calibri" w:hAnsi="Calibri" w:cs="Times New Roman"/>
          <w:spacing w:val="-1"/>
        </w:rPr>
        <w:t>for</w:t>
      </w:r>
      <w:r w:rsidRPr="008519D7">
        <w:rPr>
          <w:rFonts w:ascii="Arial" w:eastAsia="Calibri" w:hAnsi="Calibri" w:cs="Times New Roman"/>
          <w:spacing w:val="30"/>
        </w:rPr>
        <w:t xml:space="preserve"> </w:t>
      </w:r>
      <w:r w:rsidRPr="008519D7">
        <w:rPr>
          <w:rFonts w:ascii="Arial" w:eastAsia="Calibri" w:hAnsi="Calibri" w:cs="Times New Roman"/>
          <w:spacing w:val="-1"/>
        </w:rPr>
        <w:t>all</w:t>
      </w:r>
      <w:r w:rsidRPr="008519D7">
        <w:rPr>
          <w:rFonts w:ascii="Arial" w:eastAsia="Calibri" w:hAnsi="Calibri" w:cs="Times New Roman"/>
          <w:spacing w:val="28"/>
        </w:rPr>
        <w:t xml:space="preserve"> </w:t>
      </w:r>
      <w:r w:rsidRPr="008519D7">
        <w:rPr>
          <w:rFonts w:ascii="Arial" w:eastAsia="Calibri" w:hAnsi="Calibri" w:cs="Times New Roman"/>
          <w:spacing w:val="-1"/>
        </w:rPr>
        <w:t>persons</w:t>
      </w:r>
      <w:r w:rsidRPr="008519D7">
        <w:rPr>
          <w:rFonts w:ascii="Arial" w:eastAsia="Calibri" w:hAnsi="Calibri" w:cs="Times New Roman"/>
          <w:spacing w:val="27"/>
        </w:rPr>
        <w:t xml:space="preserve"> </w:t>
      </w:r>
      <w:r w:rsidRPr="008519D7">
        <w:rPr>
          <w:rFonts w:ascii="Arial" w:eastAsia="Calibri" w:hAnsi="Calibri" w:cs="Times New Roman"/>
          <w:spacing w:val="-1"/>
        </w:rPr>
        <w:t>preparing</w:t>
      </w:r>
      <w:r w:rsidRPr="008519D7">
        <w:rPr>
          <w:rFonts w:ascii="Arial" w:eastAsia="Calibri" w:hAnsi="Calibri" w:cs="Times New Roman"/>
          <w:spacing w:val="29"/>
        </w:rPr>
        <w:t xml:space="preserve"> </w:t>
      </w:r>
      <w:r w:rsidRPr="008519D7">
        <w:rPr>
          <w:rFonts w:ascii="Arial" w:eastAsia="Calibri" w:hAnsi="Calibri" w:cs="Times New Roman"/>
          <w:spacing w:val="-1"/>
        </w:rPr>
        <w:t>bids</w:t>
      </w:r>
      <w:r w:rsidRPr="008519D7">
        <w:rPr>
          <w:rFonts w:ascii="Arial" w:eastAsia="Calibri" w:hAnsi="Calibri" w:cs="Times New Roman"/>
          <w:spacing w:val="27"/>
        </w:rPr>
        <w:t xml:space="preserve"> </w:t>
      </w:r>
      <w:r w:rsidRPr="008519D7">
        <w:rPr>
          <w:rFonts w:ascii="Arial" w:eastAsia="Calibri" w:hAnsi="Calibri" w:cs="Times New Roman"/>
        </w:rPr>
        <w:t>for</w:t>
      </w:r>
      <w:r w:rsidRPr="008519D7">
        <w:rPr>
          <w:rFonts w:ascii="Arial" w:eastAsia="Calibri" w:hAnsi="Calibri" w:cs="Times New Roman"/>
          <w:spacing w:val="28"/>
        </w:rPr>
        <w:t xml:space="preserve"> </w:t>
      </w:r>
      <w:r w:rsidRPr="008519D7">
        <w:rPr>
          <w:rFonts w:ascii="Arial" w:eastAsia="Calibri" w:hAnsi="Calibri" w:cs="Times New Roman"/>
        </w:rPr>
        <w:t>the</w:t>
      </w:r>
      <w:r w:rsidRPr="008519D7">
        <w:rPr>
          <w:rFonts w:ascii="Arial" w:eastAsia="Calibri" w:hAnsi="Calibri" w:cs="Times New Roman"/>
          <w:spacing w:val="27"/>
        </w:rPr>
        <w:t xml:space="preserve"> </w:t>
      </w:r>
      <w:r w:rsidRPr="008519D7">
        <w:rPr>
          <w:rFonts w:ascii="Arial" w:eastAsia="Calibri" w:hAnsi="Calibri" w:cs="Times New Roman"/>
          <w:spacing w:val="-2"/>
        </w:rPr>
        <w:t>above</w:t>
      </w:r>
      <w:r w:rsidRPr="008519D7">
        <w:rPr>
          <w:rFonts w:ascii="Arial" w:eastAsia="Calibri" w:hAnsi="Calibri" w:cs="Times New Roman"/>
          <w:spacing w:val="47"/>
        </w:rPr>
        <w:t>-named</w:t>
      </w:r>
      <w:r w:rsidRPr="008519D7">
        <w:rPr>
          <w:rFonts w:ascii="Arial" w:eastAsia="Calibri" w:hAnsi="Calibri" w:cs="Times New Roman"/>
        </w:rPr>
        <w:t xml:space="preserve"> </w:t>
      </w:r>
      <w:r w:rsidRPr="008519D7">
        <w:rPr>
          <w:rFonts w:ascii="Arial" w:eastAsia="Calibri" w:hAnsi="Calibri" w:cs="Times New Roman"/>
          <w:spacing w:val="-1"/>
        </w:rPr>
        <w:t>project and</w:t>
      </w:r>
      <w:r w:rsidRPr="008519D7">
        <w:rPr>
          <w:rFonts w:ascii="Arial" w:eastAsia="Calibri" w:hAnsi="Calibri" w:cs="Times New Roman"/>
        </w:rPr>
        <w:t xml:space="preserve"> </w:t>
      </w:r>
      <w:r w:rsidRPr="008519D7">
        <w:rPr>
          <w:rFonts w:ascii="Arial" w:eastAsia="Calibri" w:hAnsi="Calibri" w:cs="Times New Roman"/>
          <w:spacing w:val="-1"/>
        </w:rPr>
        <w:t>as</w:t>
      </w:r>
      <w:r w:rsidRPr="008519D7">
        <w:rPr>
          <w:rFonts w:ascii="Arial" w:eastAsia="Calibri" w:hAnsi="Calibri" w:cs="Times New Roman"/>
          <w:spacing w:val="-2"/>
        </w:rPr>
        <w:t xml:space="preserve"> </w:t>
      </w:r>
      <w:r w:rsidRPr="008519D7">
        <w:rPr>
          <w:rFonts w:ascii="Arial" w:eastAsia="Calibri" w:hAnsi="Calibri" w:cs="Times New Roman"/>
          <w:spacing w:val="-1"/>
        </w:rPr>
        <w:t>such</w:t>
      </w:r>
      <w:r w:rsidRPr="008519D7">
        <w:rPr>
          <w:rFonts w:ascii="Arial" w:eastAsia="Calibri" w:hAnsi="Calibri" w:cs="Times New Roman"/>
          <w:spacing w:val="1"/>
        </w:rPr>
        <w:t xml:space="preserve"> </w:t>
      </w:r>
      <w:r w:rsidRPr="008519D7">
        <w:rPr>
          <w:rFonts w:ascii="Arial" w:eastAsia="Calibri" w:hAnsi="Calibri" w:cs="Times New Roman"/>
          <w:spacing w:val="-1"/>
        </w:rPr>
        <w:t>shall</w:t>
      </w:r>
      <w:r w:rsidRPr="008519D7">
        <w:rPr>
          <w:rFonts w:ascii="Arial" w:eastAsia="Calibri" w:hAnsi="Calibri" w:cs="Times New Roman"/>
        </w:rPr>
        <w:t xml:space="preserve"> </w:t>
      </w:r>
      <w:r w:rsidRPr="008519D7">
        <w:rPr>
          <w:rFonts w:ascii="Arial" w:eastAsia="Calibri" w:hAnsi="Calibri" w:cs="Times New Roman"/>
          <w:spacing w:val="-1"/>
        </w:rPr>
        <w:t>be</w:t>
      </w:r>
      <w:r w:rsidRPr="008519D7">
        <w:rPr>
          <w:rFonts w:ascii="Arial" w:eastAsia="Calibri" w:hAnsi="Calibri" w:cs="Times New Roman"/>
          <w:spacing w:val="-2"/>
        </w:rPr>
        <w:t xml:space="preserve"> </w:t>
      </w:r>
      <w:r w:rsidRPr="008519D7">
        <w:rPr>
          <w:rFonts w:ascii="Arial" w:eastAsia="Calibri" w:hAnsi="Calibri" w:cs="Times New Roman"/>
          <w:spacing w:val="-1"/>
        </w:rPr>
        <w:t>made</w:t>
      </w:r>
      <w:r w:rsidRPr="008519D7">
        <w:rPr>
          <w:rFonts w:ascii="Arial" w:eastAsia="Calibri" w:hAnsi="Calibri" w:cs="Times New Roman"/>
        </w:rPr>
        <w:t xml:space="preserve"> a</w:t>
      </w:r>
      <w:r w:rsidRPr="008519D7">
        <w:rPr>
          <w:rFonts w:ascii="Arial" w:eastAsia="Calibri" w:hAnsi="Calibri" w:cs="Times New Roman"/>
          <w:spacing w:val="-2"/>
        </w:rPr>
        <w:t xml:space="preserve"> </w:t>
      </w:r>
      <w:r w:rsidRPr="008519D7">
        <w:rPr>
          <w:rFonts w:ascii="Arial" w:eastAsia="Calibri" w:hAnsi="Calibri" w:cs="Times New Roman"/>
          <w:spacing w:val="-1"/>
        </w:rPr>
        <w:t>part</w:t>
      </w:r>
      <w:r w:rsidRPr="008519D7">
        <w:rPr>
          <w:rFonts w:ascii="Arial" w:eastAsia="Calibri" w:hAnsi="Calibri" w:cs="Times New Roman"/>
          <w:spacing w:val="-3"/>
        </w:rPr>
        <w:t xml:space="preserve"> </w:t>
      </w:r>
      <w:r w:rsidRPr="008519D7">
        <w:rPr>
          <w:rFonts w:ascii="Arial" w:eastAsia="Calibri" w:hAnsi="Calibri" w:cs="Times New Roman"/>
          <w:spacing w:val="-2"/>
        </w:rPr>
        <w:t>of</w:t>
      </w:r>
      <w:r w:rsidRPr="008519D7">
        <w:rPr>
          <w:rFonts w:ascii="Arial" w:eastAsia="Calibri" w:hAnsi="Calibri" w:cs="Times New Roman"/>
          <w:spacing w:val="4"/>
        </w:rPr>
        <w:t xml:space="preserve"> </w:t>
      </w:r>
      <w:r w:rsidRPr="008519D7">
        <w:rPr>
          <w:rFonts w:ascii="Arial" w:eastAsia="Calibri" w:hAnsi="Calibri" w:cs="Times New Roman"/>
          <w:spacing w:val="-2"/>
        </w:rPr>
        <w:t>Contract</w:t>
      </w:r>
      <w:r w:rsidRPr="008519D7">
        <w:rPr>
          <w:rFonts w:ascii="Arial" w:eastAsia="Calibri" w:hAnsi="Calibri" w:cs="Times New Roman"/>
          <w:spacing w:val="2"/>
        </w:rPr>
        <w:t xml:space="preserve"> </w:t>
      </w:r>
      <w:r w:rsidRPr="008519D7">
        <w:rPr>
          <w:rFonts w:ascii="Arial" w:eastAsia="Calibri" w:hAnsi="Calibri" w:cs="Times New Roman"/>
          <w:spacing w:val="-1"/>
        </w:rPr>
        <w:t>Documents.</w:t>
      </w:r>
    </w:p>
    <w:p w14:paraId="5F9F053F" w14:textId="77777777" w:rsidR="00DD5BE3" w:rsidRPr="008519D7" w:rsidRDefault="00DD5BE3" w:rsidP="00705A8D">
      <w:pPr>
        <w:widowControl w:val="0"/>
        <w:spacing w:after="0" w:line="240" w:lineRule="auto"/>
        <w:rPr>
          <w:rFonts w:ascii="Arial" w:eastAsia="Arial" w:hAnsi="Arial" w:cs="Arial"/>
        </w:rPr>
      </w:pPr>
    </w:p>
    <w:p w14:paraId="729938B8" w14:textId="77777777" w:rsidR="00DD5BE3" w:rsidRPr="008519D7" w:rsidRDefault="00DD5BE3" w:rsidP="00705A8D">
      <w:pPr>
        <w:widowControl w:val="0"/>
        <w:spacing w:after="0" w:line="240" w:lineRule="auto"/>
        <w:ind w:right="117"/>
        <w:jc w:val="both"/>
        <w:rPr>
          <w:rFonts w:ascii="Arial" w:eastAsia="Arial" w:hAnsi="Arial" w:cs="Arial"/>
        </w:rPr>
      </w:pPr>
      <w:r w:rsidRPr="008519D7">
        <w:rPr>
          <w:rFonts w:ascii="Arial" w:eastAsia="Calibri" w:hAnsi="Calibri" w:cs="Times New Roman"/>
          <w:spacing w:val="-1"/>
        </w:rPr>
        <w:t>All</w:t>
      </w:r>
      <w:r w:rsidRPr="008519D7">
        <w:rPr>
          <w:rFonts w:ascii="Arial" w:eastAsia="Calibri" w:hAnsi="Calibri" w:cs="Times New Roman"/>
          <w:spacing w:val="52"/>
        </w:rPr>
        <w:t xml:space="preserve"> </w:t>
      </w:r>
      <w:r w:rsidRPr="008519D7">
        <w:rPr>
          <w:rFonts w:ascii="Arial" w:eastAsia="Calibri" w:hAnsi="Calibri" w:cs="Times New Roman"/>
          <w:spacing w:val="-1"/>
        </w:rPr>
        <w:t>changes,</w:t>
      </w:r>
      <w:r w:rsidRPr="008519D7">
        <w:rPr>
          <w:rFonts w:ascii="Arial" w:eastAsia="Calibri" w:hAnsi="Calibri" w:cs="Times New Roman"/>
          <w:spacing w:val="52"/>
        </w:rPr>
        <w:t xml:space="preserve"> </w:t>
      </w:r>
      <w:r w:rsidRPr="008519D7">
        <w:rPr>
          <w:rFonts w:ascii="Arial" w:eastAsia="Calibri" w:hAnsi="Calibri" w:cs="Times New Roman"/>
          <w:spacing w:val="-1"/>
        </w:rPr>
        <w:t>corrections,</w:t>
      </w:r>
      <w:r w:rsidRPr="008519D7">
        <w:rPr>
          <w:rFonts w:ascii="Arial" w:eastAsia="Calibri" w:hAnsi="Calibri" w:cs="Times New Roman"/>
          <w:spacing w:val="55"/>
        </w:rPr>
        <w:t xml:space="preserve"> </w:t>
      </w:r>
      <w:r w:rsidRPr="008519D7">
        <w:rPr>
          <w:rFonts w:ascii="Arial" w:eastAsia="Calibri" w:hAnsi="Calibri" w:cs="Times New Roman"/>
          <w:spacing w:val="-1"/>
        </w:rPr>
        <w:t>deletions,</w:t>
      </w:r>
      <w:r w:rsidRPr="008519D7">
        <w:rPr>
          <w:rFonts w:ascii="Arial" w:eastAsia="Calibri" w:hAnsi="Calibri" w:cs="Times New Roman"/>
          <w:spacing w:val="52"/>
        </w:rPr>
        <w:t xml:space="preserve"> </w:t>
      </w:r>
      <w:r w:rsidRPr="008519D7">
        <w:rPr>
          <w:rFonts w:ascii="Arial" w:eastAsia="Calibri" w:hAnsi="Calibri" w:cs="Times New Roman"/>
          <w:spacing w:val="-1"/>
        </w:rPr>
        <w:t>and/or</w:t>
      </w:r>
      <w:r w:rsidRPr="008519D7">
        <w:rPr>
          <w:rFonts w:ascii="Arial" w:eastAsia="Calibri" w:hAnsi="Calibri" w:cs="Times New Roman"/>
          <w:spacing w:val="54"/>
        </w:rPr>
        <w:t xml:space="preserve"> </w:t>
      </w:r>
      <w:r w:rsidRPr="008519D7">
        <w:rPr>
          <w:rFonts w:ascii="Arial" w:eastAsia="Calibri" w:hAnsi="Calibri" w:cs="Times New Roman"/>
          <w:spacing w:val="-2"/>
        </w:rPr>
        <w:t>additions</w:t>
      </w:r>
      <w:r w:rsidRPr="008519D7">
        <w:rPr>
          <w:rFonts w:ascii="Arial" w:eastAsia="Calibri" w:hAnsi="Calibri" w:cs="Times New Roman"/>
          <w:spacing w:val="53"/>
        </w:rPr>
        <w:t xml:space="preserve"> </w:t>
      </w:r>
      <w:r w:rsidRPr="008519D7">
        <w:rPr>
          <w:rFonts w:ascii="Arial" w:eastAsia="Calibri" w:hAnsi="Calibri" w:cs="Times New Roman"/>
        </w:rPr>
        <w:t>to</w:t>
      </w:r>
      <w:r w:rsidRPr="008519D7">
        <w:rPr>
          <w:rFonts w:ascii="Arial" w:eastAsia="Calibri" w:hAnsi="Calibri" w:cs="Times New Roman"/>
          <w:spacing w:val="52"/>
        </w:rPr>
        <w:t xml:space="preserve"> </w:t>
      </w:r>
      <w:r w:rsidRPr="008519D7">
        <w:rPr>
          <w:rFonts w:ascii="Arial" w:eastAsia="Calibri" w:hAnsi="Calibri" w:cs="Times New Roman"/>
        </w:rPr>
        <w:t>the</w:t>
      </w:r>
      <w:r w:rsidRPr="008519D7">
        <w:rPr>
          <w:rFonts w:ascii="Arial" w:eastAsia="Calibri" w:hAnsi="Calibri" w:cs="Times New Roman"/>
          <w:spacing w:val="53"/>
        </w:rPr>
        <w:t xml:space="preserve"> </w:t>
      </w:r>
      <w:r w:rsidRPr="008519D7">
        <w:rPr>
          <w:rFonts w:ascii="Arial" w:eastAsia="Calibri" w:hAnsi="Calibri" w:cs="Times New Roman"/>
          <w:spacing w:val="-1"/>
        </w:rPr>
        <w:t>initial</w:t>
      </w:r>
      <w:r w:rsidRPr="008519D7">
        <w:rPr>
          <w:rFonts w:ascii="Arial" w:eastAsia="Calibri" w:hAnsi="Calibri" w:cs="Times New Roman"/>
          <w:spacing w:val="52"/>
        </w:rPr>
        <w:t xml:space="preserve"> </w:t>
      </w:r>
      <w:r w:rsidRPr="008519D7">
        <w:rPr>
          <w:rFonts w:ascii="Arial" w:eastAsia="Calibri" w:hAnsi="Calibri" w:cs="Times New Roman"/>
          <w:spacing w:val="-2"/>
        </w:rPr>
        <w:t>bidding</w:t>
      </w:r>
      <w:r w:rsidRPr="008519D7">
        <w:rPr>
          <w:rFonts w:ascii="Arial" w:eastAsia="Calibri" w:hAnsi="Calibri" w:cs="Times New Roman"/>
          <w:spacing w:val="55"/>
        </w:rPr>
        <w:t xml:space="preserve"> </w:t>
      </w:r>
      <w:r w:rsidRPr="008519D7">
        <w:rPr>
          <w:rFonts w:ascii="Arial" w:eastAsia="Calibri" w:hAnsi="Calibri" w:cs="Times New Roman"/>
          <w:spacing w:val="-2"/>
        </w:rPr>
        <w:t>documents</w:t>
      </w:r>
      <w:r w:rsidRPr="008519D7">
        <w:rPr>
          <w:rFonts w:ascii="Arial" w:eastAsia="Calibri" w:hAnsi="Calibri" w:cs="Times New Roman"/>
          <w:spacing w:val="65"/>
        </w:rPr>
        <w:t xml:space="preserve"> </w:t>
      </w:r>
      <w:r w:rsidRPr="008519D7">
        <w:rPr>
          <w:rFonts w:ascii="Arial" w:eastAsia="Calibri" w:hAnsi="Calibri" w:cs="Times New Roman"/>
          <w:spacing w:val="-1"/>
        </w:rPr>
        <w:t>enumerated</w:t>
      </w:r>
      <w:r w:rsidRPr="008519D7">
        <w:rPr>
          <w:rFonts w:ascii="Arial" w:eastAsia="Calibri" w:hAnsi="Calibri" w:cs="Times New Roman"/>
          <w:spacing w:val="31"/>
        </w:rPr>
        <w:t xml:space="preserve"> </w:t>
      </w:r>
      <w:r w:rsidRPr="008519D7">
        <w:rPr>
          <w:rFonts w:ascii="Arial" w:eastAsia="Calibri" w:hAnsi="Calibri" w:cs="Times New Roman"/>
          <w:spacing w:val="-1"/>
        </w:rPr>
        <w:t>herein</w:t>
      </w:r>
      <w:r w:rsidRPr="008519D7">
        <w:rPr>
          <w:rFonts w:ascii="Arial" w:eastAsia="Calibri" w:hAnsi="Calibri" w:cs="Times New Roman"/>
          <w:spacing w:val="31"/>
        </w:rPr>
        <w:t xml:space="preserve"> </w:t>
      </w:r>
      <w:r w:rsidRPr="008519D7">
        <w:rPr>
          <w:rFonts w:ascii="Arial" w:eastAsia="Calibri" w:hAnsi="Calibri" w:cs="Times New Roman"/>
          <w:spacing w:val="-1"/>
        </w:rPr>
        <w:t>shall</w:t>
      </w:r>
      <w:r w:rsidRPr="008519D7">
        <w:rPr>
          <w:rFonts w:ascii="Arial" w:eastAsia="Calibri" w:hAnsi="Calibri" w:cs="Times New Roman"/>
          <w:spacing w:val="31"/>
        </w:rPr>
        <w:t xml:space="preserve"> </w:t>
      </w:r>
      <w:r w:rsidRPr="008519D7">
        <w:rPr>
          <w:rFonts w:ascii="Arial" w:eastAsia="Calibri" w:hAnsi="Calibri" w:cs="Times New Roman"/>
          <w:spacing w:val="-1"/>
        </w:rPr>
        <w:t>be</w:t>
      </w:r>
      <w:r w:rsidRPr="008519D7">
        <w:rPr>
          <w:rFonts w:ascii="Arial" w:eastAsia="Calibri" w:hAnsi="Calibri" w:cs="Times New Roman"/>
          <w:spacing w:val="31"/>
        </w:rPr>
        <w:t xml:space="preserve"> </w:t>
      </w:r>
      <w:r w:rsidRPr="008519D7">
        <w:rPr>
          <w:rFonts w:ascii="Arial" w:eastAsia="Calibri" w:hAnsi="Calibri" w:cs="Times New Roman"/>
          <w:spacing w:val="-1"/>
        </w:rPr>
        <w:t>included</w:t>
      </w:r>
      <w:r w:rsidRPr="008519D7">
        <w:rPr>
          <w:rFonts w:ascii="Arial" w:eastAsia="Calibri" w:hAnsi="Calibri" w:cs="Times New Roman"/>
          <w:spacing w:val="31"/>
        </w:rPr>
        <w:t xml:space="preserve"> </w:t>
      </w:r>
      <w:r w:rsidRPr="008519D7">
        <w:rPr>
          <w:rFonts w:ascii="Arial" w:eastAsia="Calibri" w:hAnsi="Calibri" w:cs="Times New Roman"/>
          <w:spacing w:val="-1"/>
        </w:rPr>
        <w:t>in</w:t>
      </w:r>
      <w:r w:rsidRPr="008519D7">
        <w:rPr>
          <w:rFonts w:ascii="Arial" w:eastAsia="Calibri" w:hAnsi="Calibri" w:cs="Times New Roman"/>
          <w:spacing w:val="31"/>
        </w:rPr>
        <w:t xml:space="preserve"> </w:t>
      </w:r>
      <w:r w:rsidRPr="008519D7">
        <w:rPr>
          <w:rFonts w:ascii="Arial" w:eastAsia="Calibri" w:hAnsi="Calibri" w:cs="Times New Roman"/>
        </w:rPr>
        <w:t>the</w:t>
      </w:r>
      <w:r w:rsidRPr="008519D7">
        <w:rPr>
          <w:rFonts w:ascii="Arial" w:eastAsia="Calibri" w:hAnsi="Calibri" w:cs="Times New Roman"/>
          <w:spacing w:val="32"/>
        </w:rPr>
        <w:t xml:space="preserve"> </w:t>
      </w:r>
      <w:r w:rsidRPr="008519D7">
        <w:rPr>
          <w:rFonts w:ascii="Arial" w:eastAsia="Calibri" w:hAnsi="Calibri" w:cs="Times New Roman"/>
          <w:spacing w:val="-1"/>
        </w:rPr>
        <w:t>Bidders</w:t>
      </w:r>
      <w:r w:rsidRPr="008519D7">
        <w:rPr>
          <w:rFonts w:ascii="Arial" w:eastAsia="Calibri" w:hAnsi="Calibri" w:cs="Times New Roman"/>
          <w:spacing w:val="32"/>
        </w:rPr>
        <w:t xml:space="preserve"> </w:t>
      </w:r>
      <w:r w:rsidRPr="008519D7">
        <w:rPr>
          <w:rFonts w:ascii="Arial" w:eastAsia="Calibri" w:hAnsi="Calibri" w:cs="Times New Roman"/>
          <w:spacing w:val="-1"/>
        </w:rPr>
        <w:t>Proposal.</w:t>
      </w:r>
      <w:r w:rsidRPr="008519D7">
        <w:rPr>
          <w:rFonts w:ascii="Arial" w:eastAsia="Calibri" w:hAnsi="Calibri" w:cs="Times New Roman"/>
          <w:spacing w:val="2"/>
        </w:rPr>
        <w:t xml:space="preserve"> </w:t>
      </w:r>
      <w:r w:rsidRPr="008519D7">
        <w:rPr>
          <w:rFonts w:ascii="Arial" w:eastAsia="Calibri" w:hAnsi="Calibri" w:cs="Times New Roman"/>
        </w:rPr>
        <w:t>In</w:t>
      </w:r>
      <w:r w:rsidRPr="008519D7">
        <w:rPr>
          <w:rFonts w:ascii="Arial" w:eastAsia="Calibri" w:hAnsi="Calibri" w:cs="Times New Roman"/>
          <w:spacing w:val="31"/>
        </w:rPr>
        <w:t xml:space="preserve"> </w:t>
      </w:r>
      <w:r w:rsidRPr="008519D7">
        <w:rPr>
          <w:rFonts w:ascii="Arial" w:eastAsia="Calibri" w:hAnsi="Calibri" w:cs="Times New Roman"/>
          <w:spacing w:val="-1"/>
        </w:rPr>
        <w:t>case</w:t>
      </w:r>
      <w:r w:rsidRPr="008519D7">
        <w:rPr>
          <w:rFonts w:ascii="Arial" w:eastAsia="Calibri" w:hAnsi="Calibri" w:cs="Times New Roman"/>
          <w:spacing w:val="29"/>
        </w:rPr>
        <w:t xml:space="preserve"> </w:t>
      </w:r>
      <w:r w:rsidRPr="008519D7">
        <w:rPr>
          <w:rFonts w:ascii="Arial" w:eastAsia="Calibri" w:hAnsi="Calibri" w:cs="Times New Roman"/>
          <w:spacing w:val="-2"/>
        </w:rPr>
        <w:t>of</w:t>
      </w:r>
      <w:r w:rsidRPr="008519D7">
        <w:rPr>
          <w:rFonts w:ascii="Arial" w:eastAsia="Calibri" w:hAnsi="Calibri" w:cs="Times New Roman"/>
          <w:spacing w:val="35"/>
        </w:rPr>
        <w:t xml:space="preserve"> </w:t>
      </w:r>
      <w:r w:rsidRPr="008519D7">
        <w:rPr>
          <w:rFonts w:ascii="Arial" w:eastAsia="Calibri" w:hAnsi="Calibri" w:cs="Times New Roman"/>
          <w:spacing w:val="-1"/>
        </w:rPr>
        <w:t>any</w:t>
      </w:r>
      <w:r w:rsidRPr="008519D7">
        <w:rPr>
          <w:rFonts w:ascii="Arial" w:eastAsia="Calibri" w:hAnsi="Calibri" w:cs="Times New Roman"/>
          <w:spacing w:val="30"/>
        </w:rPr>
        <w:t xml:space="preserve"> </w:t>
      </w:r>
      <w:r w:rsidRPr="008519D7">
        <w:rPr>
          <w:rFonts w:ascii="Arial" w:eastAsia="Calibri" w:hAnsi="Calibri" w:cs="Times New Roman"/>
          <w:spacing w:val="-1"/>
        </w:rPr>
        <w:t>conflict</w:t>
      </w:r>
      <w:r w:rsidRPr="008519D7">
        <w:rPr>
          <w:rFonts w:ascii="Arial" w:eastAsia="Calibri" w:hAnsi="Calibri" w:cs="Times New Roman"/>
          <w:spacing w:val="47"/>
        </w:rPr>
        <w:t xml:space="preserve"> </w:t>
      </w:r>
      <w:r w:rsidRPr="008519D7">
        <w:rPr>
          <w:rFonts w:ascii="Arial" w:eastAsia="Calibri" w:hAnsi="Calibri" w:cs="Times New Roman"/>
          <w:spacing w:val="-1"/>
        </w:rPr>
        <w:t>between</w:t>
      </w:r>
      <w:r w:rsidRPr="008519D7">
        <w:rPr>
          <w:rFonts w:ascii="Arial" w:eastAsia="Calibri" w:hAnsi="Calibri" w:cs="Times New Roman"/>
        </w:rPr>
        <w:t xml:space="preserve"> the </w:t>
      </w:r>
      <w:r w:rsidRPr="008519D7">
        <w:rPr>
          <w:rFonts w:ascii="Arial" w:eastAsia="Calibri" w:hAnsi="Calibri" w:cs="Times New Roman"/>
          <w:spacing w:val="-1"/>
        </w:rPr>
        <w:t>drawings,</w:t>
      </w:r>
      <w:r w:rsidRPr="008519D7">
        <w:rPr>
          <w:rFonts w:ascii="Arial" w:eastAsia="Calibri" w:hAnsi="Calibri" w:cs="Times New Roman"/>
          <w:spacing w:val="2"/>
        </w:rPr>
        <w:t xml:space="preserve"> </w:t>
      </w:r>
      <w:r w:rsidRPr="008519D7">
        <w:rPr>
          <w:rFonts w:ascii="Arial" w:eastAsia="Calibri" w:hAnsi="Calibri" w:cs="Times New Roman"/>
          <w:spacing w:val="-1"/>
        </w:rPr>
        <w:t>specifications,</w:t>
      </w:r>
      <w:r w:rsidRPr="008519D7">
        <w:rPr>
          <w:rFonts w:ascii="Arial" w:eastAsia="Calibri" w:hAnsi="Calibri" w:cs="Times New Roman"/>
        </w:rPr>
        <w:t xml:space="preserve"> </w:t>
      </w:r>
      <w:r w:rsidRPr="008519D7">
        <w:rPr>
          <w:rFonts w:ascii="Arial" w:eastAsia="Calibri" w:hAnsi="Calibri" w:cs="Times New Roman"/>
          <w:spacing w:val="-1"/>
        </w:rPr>
        <w:t>and</w:t>
      </w:r>
      <w:r w:rsidRPr="008519D7">
        <w:rPr>
          <w:rFonts w:ascii="Arial" w:eastAsia="Calibri" w:hAnsi="Calibri" w:cs="Times New Roman"/>
          <w:spacing w:val="-2"/>
        </w:rPr>
        <w:t xml:space="preserve"> </w:t>
      </w:r>
      <w:r w:rsidRPr="008519D7">
        <w:rPr>
          <w:rFonts w:ascii="Arial" w:eastAsia="Calibri" w:hAnsi="Calibri" w:cs="Times New Roman"/>
          <w:spacing w:val="-1"/>
        </w:rPr>
        <w:t>this</w:t>
      </w:r>
      <w:r w:rsidRPr="008519D7">
        <w:rPr>
          <w:rFonts w:ascii="Arial" w:eastAsia="Calibri" w:hAnsi="Calibri" w:cs="Times New Roman"/>
          <w:spacing w:val="1"/>
        </w:rPr>
        <w:t xml:space="preserve"> </w:t>
      </w:r>
      <w:r w:rsidRPr="008519D7">
        <w:rPr>
          <w:rFonts w:ascii="Arial" w:eastAsia="Calibri" w:hAnsi="Calibri" w:cs="Times New Roman"/>
          <w:spacing w:val="-1"/>
        </w:rPr>
        <w:t>Addendum,</w:t>
      </w:r>
      <w:r w:rsidRPr="008519D7">
        <w:rPr>
          <w:rFonts w:ascii="Arial" w:eastAsia="Calibri" w:hAnsi="Calibri" w:cs="Times New Roman"/>
        </w:rPr>
        <w:t xml:space="preserve"> </w:t>
      </w:r>
      <w:r w:rsidRPr="008519D7">
        <w:rPr>
          <w:rFonts w:ascii="Arial" w:eastAsia="Calibri" w:hAnsi="Calibri" w:cs="Times New Roman"/>
          <w:spacing w:val="-1"/>
        </w:rPr>
        <w:t>this</w:t>
      </w:r>
      <w:r w:rsidRPr="008519D7">
        <w:rPr>
          <w:rFonts w:ascii="Arial" w:eastAsia="Calibri" w:hAnsi="Calibri" w:cs="Times New Roman"/>
          <w:spacing w:val="-2"/>
        </w:rPr>
        <w:t xml:space="preserve"> </w:t>
      </w:r>
      <w:r w:rsidRPr="008519D7">
        <w:rPr>
          <w:rFonts w:ascii="Arial" w:eastAsia="Calibri" w:hAnsi="Calibri" w:cs="Times New Roman"/>
          <w:spacing w:val="-1"/>
        </w:rPr>
        <w:t>Addendum</w:t>
      </w:r>
      <w:r w:rsidRPr="008519D7">
        <w:rPr>
          <w:rFonts w:ascii="Arial" w:eastAsia="Calibri" w:hAnsi="Calibri" w:cs="Times New Roman"/>
          <w:spacing w:val="-3"/>
        </w:rPr>
        <w:t xml:space="preserve"> </w:t>
      </w:r>
      <w:r w:rsidRPr="008519D7">
        <w:rPr>
          <w:rFonts w:ascii="Arial" w:eastAsia="Calibri" w:hAnsi="Calibri" w:cs="Times New Roman"/>
          <w:spacing w:val="-1"/>
        </w:rPr>
        <w:t>shall</w:t>
      </w:r>
      <w:r w:rsidRPr="008519D7">
        <w:rPr>
          <w:rFonts w:ascii="Arial" w:eastAsia="Calibri" w:hAnsi="Calibri" w:cs="Times New Roman"/>
        </w:rPr>
        <w:t xml:space="preserve"> </w:t>
      </w:r>
      <w:r w:rsidRPr="008519D7">
        <w:rPr>
          <w:rFonts w:ascii="Arial" w:eastAsia="Calibri" w:hAnsi="Calibri" w:cs="Times New Roman"/>
          <w:spacing w:val="-1"/>
        </w:rPr>
        <w:t>govern.</w:t>
      </w:r>
    </w:p>
    <w:p w14:paraId="7B21EE31" w14:textId="77777777" w:rsidR="00DD5BE3" w:rsidRPr="008519D7" w:rsidRDefault="00DD5BE3" w:rsidP="00705A8D">
      <w:pPr>
        <w:widowControl w:val="0"/>
        <w:spacing w:after="0" w:line="240" w:lineRule="auto"/>
        <w:rPr>
          <w:rFonts w:ascii="Arial" w:eastAsia="Arial" w:hAnsi="Arial" w:cs="Arial"/>
        </w:rPr>
      </w:pPr>
    </w:p>
    <w:p w14:paraId="5FBBB7AC" w14:textId="77777777" w:rsidR="00DD5BE3" w:rsidRPr="008519D7" w:rsidRDefault="00DD5BE3" w:rsidP="00705A8D">
      <w:pPr>
        <w:widowControl w:val="0"/>
        <w:spacing w:after="0" w:line="240" w:lineRule="auto"/>
        <w:ind w:right="118"/>
        <w:jc w:val="both"/>
        <w:rPr>
          <w:rFonts w:ascii="Arial" w:eastAsia="Arial" w:hAnsi="Arial" w:cs="Arial"/>
        </w:rPr>
      </w:pPr>
      <w:r w:rsidRPr="00241A36">
        <w:rPr>
          <w:rFonts w:ascii="Arial" w:eastAsia="Arial" w:hAnsi="Arial" w:cs="Arial"/>
          <w:b/>
          <w:bCs/>
        </w:rPr>
        <w:t>The</w:t>
      </w:r>
      <w:r w:rsidRPr="00241A36">
        <w:rPr>
          <w:rFonts w:ascii="Arial" w:eastAsia="Arial" w:hAnsi="Arial" w:cs="Arial"/>
          <w:b/>
          <w:bCs/>
          <w:spacing w:val="5"/>
        </w:rPr>
        <w:t xml:space="preserve"> </w:t>
      </w:r>
      <w:r w:rsidRPr="00241A36">
        <w:rPr>
          <w:rFonts w:ascii="Arial" w:eastAsia="Arial" w:hAnsi="Arial" w:cs="Arial"/>
          <w:b/>
          <w:bCs/>
          <w:spacing w:val="-1"/>
        </w:rPr>
        <w:t>bidders</w:t>
      </w:r>
      <w:r w:rsidRPr="00241A36">
        <w:rPr>
          <w:rFonts w:ascii="Arial" w:eastAsia="Arial" w:hAnsi="Arial" w:cs="Arial"/>
          <w:b/>
          <w:bCs/>
          <w:spacing w:val="6"/>
        </w:rPr>
        <w:t xml:space="preserve"> </w:t>
      </w:r>
      <w:r w:rsidRPr="00241A36">
        <w:rPr>
          <w:rFonts w:ascii="Arial" w:eastAsia="Arial" w:hAnsi="Arial" w:cs="Arial"/>
          <w:b/>
          <w:bCs/>
          <w:spacing w:val="-1"/>
        </w:rPr>
        <w:t>shall</w:t>
      </w:r>
      <w:r w:rsidRPr="00241A36">
        <w:rPr>
          <w:rFonts w:ascii="Arial" w:eastAsia="Arial" w:hAnsi="Arial" w:cs="Arial"/>
          <w:b/>
          <w:bCs/>
          <w:spacing w:val="5"/>
        </w:rPr>
        <w:t xml:space="preserve"> </w:t>
      </w:r>
      <w:r w:rsidRPr="00241A36">
        <w:rPr>
          <w:rFonts w:ascii="Arial" w:eastAsia="Arial" w:hAnsi="Arial" w:cs="Arial"/>
          <w:b/>
          <w:bCs/>
          <w:spacing w:val="-1"/>
        </w:rPr>
        <w:t>acknowledge</w:t>
      </w:r>
      <w:r w:rsidRPr="00241A36">
        <w:rPr>
          <w:rFonts w:ascii="Arial" w:eastAsia="Arial" w:hAnsi="Arial" w:cs="Arial"/>
          <w:b/>
          <w:bCs/>
          <w:spacing w:val="5"/>
        </w:rPr>
        <w:t xml:space="preserve"> </w:t>
      </w:r>
      <w:r w:rsidRPr="00241A36">
        <w:rPr>
          <w:rFonts w:ascii="Arial" w:eastAsia="Arial" w:hAnsi="Arial" w:cs="Arial"/>
          <w:b/>
          <w:bCs/>
        </w:rPr>
        <w:t>the</w:t>
      </w:r>
      <w:r w:rsidRPr="00241A36">
        <w:rPr>
          <w:rFonts w:ascii="Arial" w:eastAsia="Arial" w:hAnsi="Arial" w:cs="Arial"/>
          <w:b/>
          <w:bCs/>
          <w:spacing w:val="5"/>
        </w:rPr>
        <w:t xml:space="preserve"> </w:t>
      </w:r>
      <w:r w:rsidRPr="00241A36">
        <w:rPr>
          <w:rFonts w:ascii="Arial" w:eastAsia="Arial" w:hAnsi="Arial" w:cs="Arial"/>
          <w:b/>
          <w:bCs/>
          <w:spacing w:val="-1"/>
        </w:rPr>
        <w:t>receipt</w:t>
      </w:r>
      <w:r w:rsidRPr="00241A36">
        <w:rPr>
          <w:rFonts w:ascii="Arial" w:eastAsia="Arial" w:hAnsi="Arial" w:cs="Arial"/>
          <w:b/>
          <w:bCs/>
          <w:spacing w:val="7"/>
        </w:rPr>
        <w:t xml:space="preserve"> </w:t>
      </w:r>
      <w:r w:rsidRPr="00241A36">
        <w:rPr>
          <w:rFonts w:ascii="Arial" w:eastAsia="Arial" w:hAnsi="Arial" w:cs="Arial"/>
          <w:b/>
          <w:bCs/>
          <w:spacing w:val="-2"/>
        </w:rPr>
        <w:t>of</w:t>
      </w:r>
      <w:r w:rsidRPr="00241A36">
        <w:rPr>
          <w:rFonts w:ascii="Arial" w:eastAsia="Arial" w:hAnsi="Arial" w:cs="Arial"/>
          <w:b/>
          <w:bCs/>
          <w:spacing w:val="9"/>
        </w:rPr>
        <w:t xml:space="preserve"> </w:t>
      </w:r>
      <w:r w:rsidRPr="00241A36">
        <w:rPr>
          <w:rFonts w:ascii="Arial" w:eastAsia="Arial" w:hAnsi="Arial" w:cs="Arial"/>
          <w:b/>
          <w:bCs/>
          <w:spacing w:val="-1"/>
        </w:rPr>
        <w:t>this</w:t>
      </w:r>
      <w:r w:rsidRPr="00241A36">
        <w:rPr>
          <w:rFonts w:ascii="Arial" w:eastAsia="Arial" w:hAnsi="Arial" w:cs="Arial"/>
          <w:b/>
          <w:bCs/>
          <w:spacing w:val="6"/>
        </w:rPr>
        <w:t xml:space="preserve"> </w:t>
      </w:r>
      <w:r w:rsidRPr="00241A36">
        <w:rPr>
          <w:rFonts w:ascii="Arial" w:eastAsia="Arial" w:hAnsi="Arial" w:cs="Arial"/>
          <w:b/>
          <w:bCs/>
          <w:spacing w:val="-1"/>
        </w:rPr>
        <w:t>Addendum.</w:t>
      </w:r>
      <w:r w:rsidRPr="00241A36">
        <w:rPr>
          <w:rFonts w:ascii="Arial" w:eastAsia="Arial" w:hAnsi="Arial" w:cs="Arial"/>
          <w:b/>
          <w:bCs/>
        </w:rPr>
        <w:t xml:space="preserve"> </w:t>
      </w:r>
      <w:r w:rsidRPr="00241A36">
        <w:rPr>
          <w:rFonts w:ascii="Arial" w:eastAsia="Arial" w:hAnsi="Arial" w:cs="Arial"/>
          <w:b/>
          <w:bCs/>
          <w:spacing w:val="3"/>
        </w:rPr>
        <w:t xml:space="preserve"> </w:t>
      </w:r>
    </w:p>
    <w:p w14:paraId="3F8234A6" w14:textId="77777777" w:rsidR="00DD5BE3" w:rsidRPr="008519D7" w:rsidRDefault="00DD5BE3" w:rsidP="00705A8D">
      <w:pPr>
        <w:widowControl w:val="0"/>
        <w:spacing w:before="8" w:after="0" w:line="240" w:lineRule="auto"/>
        <w:rPr>
          <w:rFonts w:ascii="Arial" w:eastAsia="Arial" w:hAnsi="Arial" w:cs="Arial"/>
          <w:sz w:val="21"/>
          <w:szCs w:val="21"/>
        </w:rPr>
      </w:pPr>
    </w:p>
    <w:p w14:paraId="012AA51E" w14:textId="77777777" w:rsidR="00DD5BE3" w:rsidRPr="008519D7" w:rsidRDefault="00DD5BE3" w:rsidP="00705A8D">
      <w:pPr>
        <w:widowControl w:val="0"/>
        <w:spacing w:after="0" w:line="20" w:lineRule="atLeast"/>
        <w:rPr>
          <w:rFonts w:ascii="Arial" w:eastAsia="Arial" w:hAnsi="Arial" w:cs="Arial"/>
          <w:sz w:val="2"/>
          <w:szCs w:val="2"/>
        </w:rPr>
      </w:pPr>
      <w:r w:rsidRPr="008519D7">
        <w:rPr>
          <w:rFonts w:ascii="Arial" w:eastAsia="Arial" w:hAnsi="Arial" w:cs="Arial"/>
          <w:noProof/>
          <w:sz w:val="2"/>
          <w:szCs w:val="2"/>
        </w:rPr>
        <mc:AlternateContent>
          <mc:Choice Requires="wpg">
            <w:drawing>
              <wp:inline distT="0" distB="0" distL="0" distR="0" wp14:anchorId="5C0D1716" wp14:editId="7D3B80C1">
                <wp:extent cx="5381625" cy="9525"/>
                <wp:effectExtent l="8890" t="8890" r="635"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9525"/>
                          <a:chOff x="0" y="0"/>
                          <a:chExt cx="8475" cy="15"/>
                        </a:xfrm>
                      </wpg:grpSpPr>
                      <wpg:grpSp>
                        <wpg:cNvPr id="2" name="Group 3"/>
                        <wpg:cNvGrpSpPr>
                          <a:grpSpLocks/>
                        </wpg:cNvGrpSpPr>
                        <wpg:grpSpPr bwMode="auto">
                          <a:xfrm>
                            <a:off x="8" y="8"/>
                            <a:ext cx="8460" cy="2"/>
                            <a:chOff x="8" y="8"/>
                            <a:chExt cx="8460" cy="2"/>
                          </a:xfrm>
                        </wpg:grpSpPr>
                        <wps:wsp>
                          <wps:cNvPr id="3" name="Freeform 4"/>
                          <wps:cNvSpPr>
                            <a:spLocks/>
                          </wps:cNvSpPr>
                          <wps:spPr bwMode="auto">
                            <a:xfrm>
                              <a:off x="8" y="8"/>
                              <a:ext cx="8460" cy="2"/>
                            </a:xfrm>
                            <a:custGeom>
                              <a:avLst/>
                              <a:gdLst>
                                <a:gd name="T0" fmla="+- 0 8 8"/>
                                <a:gd name="T1" fmla="*/ T0 w 8460"/>
                                <a:gd name="T2" fmla="+- 0 8468 8"/>
                                <a:gd name="T3" fmla="*/ T2 w 8460"/>
                              </a:gdLst>
                              <a:ahLst/>
                              <a:cxnLst>
                                <a:cxn ang="0">
                                  <a:pos x="T1" y="0"/>
                                </a:cxn>
                                <a:cxn ang="0">
                                  <a:pos x="T3" y="0"/>
                                </a:cxn>
                              </a:cxnLst>
                              <a:rect l="0" t="0" r="r" b="b"/>
                              <a:pathLst>
                                <a:path w="8460">
                                  <a:moveTo>
                                    <a:pt x="0" y="0"/>
                                  </a:moveTo>
                                  <a:lnTo>
                                    <a:pt x="84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1A9058" id="Group 1" o:spid="_x0000_s1026" style="width:423.75pt;height:.75pt;mso-position-horizontal-relative:char;mso-position-vertical-relative:line" coordsize="84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">
                <v:group id="Group 3" o:spid="_x0000_s1027" style="position:absolute;left:8;top:8;width:8460;height:2" coordorigin="8,8"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top:8;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" path="m,l8460,e" filled="f">
                    <v:path arrowok="t" o:connecttype="custom" o:connectlocs="0,0;8460,0" o:connectangles="0,0"/>
                  </v:shape>
                </v:group>
                <w10:anchorlock/>
              </v:group>
            </w:pict>
          </mc:Fallback>
        </mc:AlternateContent>
      </w:r>
    </w:p>
    <w:p w14:paraId="07CD1330" w14:textId="77777777" w:rsidR="00DD5BE3" w:rsidRDefault="00DD5BE3" w:rsidP="00705A8D">
      <w:pPr>
        <w:spacing w:after="0" w:line="240" w:lineRule="auto"/>
        <w:rPr>
          <w:b/>
          <w:bCs/>
        </w:rPr>
      </w:pPr>
    </w:p>
    <w:p w14:paraId="4074938E" w14:textId="56FAE76B" w:rsidR="00C145B3" w:rsidRPr="00431AC2" w:rsidRDefault="00DD5BE3" w:rsidP="00705A8D">
      <w:pPr>
        <w:spacing w:after="0" w:line="240" w:lineRule="auto"/>
        <w:rPr>
          <w:b/>
          <w:bCs/>
        </w:rPr>
      </w:pPr>
      <w:r>
        <w:rPr>
          <w:b/>
          <w:bCs/>
        </w:rPr>
        <w:t>Found below is clarification to questions that were posed regarding the upcoming 2025 construction contract.</w:t>
      </w:r>
    </w:p>
    <w:p w14:paraId="3630A2F4" w14:textId="77777777" w:rsidR="0041288E" w:rsidRDefault="0041288E" w:rsidP="00705A8D">
      <w:pPr>
        <w:spacing w:after="0" w:line="240" w:lineRule="auto"/>
      </w:pPr>
    </w:p>
    <w:p w14:paraId="6A1EE266" w14:textId="77777777" w:rsidR="00D45895" w:rsidRPr="008A563A" w:rsidRDefault="00D45895" w:rsidP="00705A8D">
      <w:pPr>
        <w:spacing w:after="0" w:line="240" w:lineRule="auto"/>
      </w:pPr>
    </w:p>
    <w:p w14:paraId="2395147D" w14:textId="6A1BFF19" w:rsidR="0041288E" w:rsidRPr="00A169A5" w:rsidRDefault="0041288E" w:rsidP="00705A8D">
      <w:pPr>
        <w:spacing w:after="0" w:line="240" w:lineRule="auto"/>
        <w:rPr>
          <w:b/>
          <w:i/>
          <w:iCs/>
        </w:rPr>
      </w:pPr>
      <w:r w:rsidRPr="00A169A5">
        <w:rPr>
          <w:b/>
          <w:i/>
          <w:iCs/>
        </w:rPr>
        <w:t>Is there a load rating on the bridge?</w:t>
      </w:r>
    </w:p>
    <w:p w14:paraId="0B754FEC" w14:textId="1D59C0DE" w:rsidR="00D86993" w:rsidRPr="008A563A" w:rsidRDefault="00EF221D" w:rsidP="00705A8D">
      <w:pPr>
        <w:spacing w:after="0" w:line="240" w:lineRule="auto"/>
      </w:pPr>
      <w:r w:rsidRPr="008A563A">
        <w:t xml:space="preserve">Yes, HL-93 Design Vehicle. </w:t>
      </w:r>
      <w:r w:rsidR="00D86993" w:rsidRPr="008A563A">
        <w:t>SP-603 Prefabricated Structures outlines the requirements for the prefabricated bridge structure. Design standards and loadings, use AASHTO “LRFD Bridge and Design Specifications” current edition, except where bridge plans require additional loads or configurations.</w:t>
      </w:r>
    </w:p>
    <w:p w14:paraId="25BD3F1C" w14:textId="2723478A" w:rsidR="0041288E" w:rsidRDefault="0041288E" w:rsidP="00705A8D">
      <w:pPr>
        <w:spacing w:after="0" w:line="240" w:lineRule="auto"/>
      </w:pPr>
    </w:p>
    <w:p w14:paraId="0F7C45CA" w14:textId="77777777" w:rsidR="009F6711" w:rsidRDefault="009F6711" w:rsidP="00705A8D">
      <w:pPr>
        <w:spacing w:after="0" w:line="240" w:lineRule="auto"/>
      </w:pPr>
    </w:p>
    <w:p w14:paraId="52149847" w14:textId="0BED4769" w:rsidR="0041288E" w:rsidRPr="000B234B" w:rsidRDefault="0041288E" w:rsidP="00705A8D">
      <w:pPr>
        <w:spacing w:after="0" w:line="240" w:lineRule="auto"/>
        <w:rPr>
          <w:b/>
          <w:i/>
          <w:iCs/>
        </w:rPr>
      </w:pPr>
      <w:r w:rsidRPr="000B234B">
        <w:rPr>
          <w:b/>
          <w:i/>
          <w:iCs/>
        </w:rPr>
        <w:t>Is there a curb or guardrail requirement for the bridge?</w:t>
      </w:r>
    </w:p>
    <w:p w14:paraId="5F126B03" w14:textId="00CEF981" w:rsidR="006A7713" w:rsidRPr="000B234B" w:rsidRDefault="00DE1A08" w:rsidP="00705A8D">
      <w:pPr>
        <w:spacing w:after="0" w:line="240" w:lineRule="auto"/>
      </w:pPr>
      <w:r w:rsidRPr="000B234B">
        <w:t>There is no guard rail specified in the design</w:t>
      </w:r>
      <w:r w:rsidR="006A7713" w:rsidRPr="000B234B">
        <w:t>, however the bridge may contain a guard rail</w:t>
      </w:r>
      <w:r w:rsidR="008013C6" w:rsidRPr="000B234B">
        <w:t>.</w:t>
      </w:r>
      <w:r w:rsidR="006A7713" w:rsidRPr="000B234B">
        <w:t xml:space="preserve"> </w:t>
      </w:r>
      <w:r w:rsidR="000F1908" w:rsidRPr="000B234B">
        <w:t>It is the landowners’ preference to have a guardrail for safety</w:t>
      </w:r>
      <w:r w:rsidR="000B234B" w:rsidRPr="000B234B">
        <w:t xml:space="preserve">, and the bridge that was </w:t>
      </w:r>
      <w:r w:rsidR="00B25441" w:rsidRPr="000B234B">
        <w:t xml:space="preserve">pulled </w:t>
      </w:r>
      <w:r w:rsidR="000B234B" w:rsidRPr="000B234B">
        <w:t xml:space="preserve">for </w:t>
      </w:r>
      <w:r w:rsidR="00B25441" w:rsidRPr="000B234B">
        <w:t>a cost estimate</w:t>
      </w:r>
      <w:r w:rsidR="000B234B" w:rsidRPr="000B234B">
        <w:t xml:space="preserve"> by the engineers in preparation for the construction</w:t>
      </w:r>
      <w:r w:rsidR="00B25441" w:rsidRPr="000B234B">
        <w:t xml:space="preserve"> included a rail</w:t>
      </w:r>
      <w:r w:rsidR="000B234B" w:rsidRPr="000B234B">
        <w:t xml:space="preserve">. </w:t>
      </w:r>
      <w:r w:rsidR="008013C6" w:rsidRPr="000B234B">
        <w:t xml:space="preserve"> </w:t>
      </w:r>
      <w:r w:rsidR="000B234B">
        <w:t xml:space="preserve">It is </w:t>
      </w:r>
      <w:r w:rsidR="000B234B" w:rsidRPr="000B234B">
        <w:rPr>
          <w:b/>
          <w:i/>
        </w:rPr>
        <w:t>highly recommended</w:t>
      </w:r>
      <w:r w:rsidR="000B234B">
        <w:t xml:space="preserve"> that we selected a bridge with a guardrail for this site.</w:t>
      </w:r>
      <w:bookmarkStart w:id="0" w:name="_GoBack"/>
      <w:bookmarkEnd w:id="0"/>
    </w:p>
    <w:p w14:paraId="3085591E" w14:textId="2D8E02E4" w:rsidR="0041288E" w:rsidRDefault="0041288E" w:rsidP="00705A8D">
      <w:pPr>
        <w:spacing w:after="0" w:line="240" w:lineRule="auto"/>
      </w:pPr>
    </w:p>
    <w:p w14:paraId="3C11BA9F" w14:textId="77777777" w:rsidR="009F6711" w:rsidRDefault="009F6711" w:rsidP="00705A8D">
      <w:pPr>
        <w:spacing w:after="0" w:line="240" w:lineRule="auto"/>
      </w:pPr>
    </w:p>
    <w:p w14:paraId="72648611" w14:textId="2F3B2231" w:rsidR="0041288E" w:rsidRPr="00A169A5" w:rsidRDefault="0041288E" w:rsidP="00705A8D">
      <w:pPr>
        <w:spacing w:after="0" w:line="240" w:lineRule="auto"/>
        <w:rPr>
          <w:b/>
          <w:i/>
          <w:iCs/>
        </w:rPr>
      </w:pPr>
      <w:r w:rsidRPr="00A169A5">
        <w:rPr>
          <w:b/>
          <w:i/>
          <w:iCs/>
        </w:rPr>
        <w:t xml:space="preserve">Is the bridge to be </w:t>
      </w:r>
      <w:r w:rsidR="0068025E" w:rsidRPr="00A169A5">
        <w:rPr>
          <w:b/>
          <w:i/>
          <w:iCs/>
        </w:rPr>
        <w:t>graveled</w:t>
      </w:r>
      <w:r w:rsidRPr="00A169A5">
        <w:rPr>
          <w:b/>
          <w:i/>
          <w:iCs/>
        </w:rPr>
        <w:t>?</w:t>
      </w:r>
    </w:p>
    <w:p w14:paraId="790B7D1A" w14:textId="319715C6" w:rsidR="0041288E" w:rsidRPr="00A169A5" w:rsidRDefault="008013C6" w:rsidP="00705A8D">
      <w:pPr>
        <w:spacing w:after="0" w:line="240" w:lineRule="auto"/>
      </w:pPr>
      <w:r w:rsidRPr="00A169A5">
        <w:t>Y</w:t>
      </w:r>
      <w:r w:rsidR="00C070AE" w:rsidRPr="00A169A5">
        <w:t xml:space="preserve">es, contractor to resurface length of disturbed gravel driveway including bridge. </w:t>
      </w:r>
    </w:p>
    <w:p w14:paraId="19EFFD2F" w14:textId="0F313EC8" w:rsidR="00C070AE" w:rsidRDefault="00C070AE" w:rsidP="00705A8D">
      <w:pPr>
        <w:spacing w:after="0" w:line="240" w:lineRule="auto"/>
      </w:pPr>
    </w:p>
    <w:p w14:paraId="6F422A0A" w14:textId="77777777" w:rsidR="009F6711" w:rsidRDefault="009F6711" w:rsidP="00705A8D">
      <w:pPr>
        <w:spacing w:after="0" w:line="240" w:lineRule="auto"/>
      </w:pPr>
    </w:p>
    <w:p w14:paraId="3853421F" w14:textId="67CA0FA7" w:rsidR="0041288E" w:rsidRPr="00A169A5" w:rsidRDefault="0041288E" w:rsidP="00705A8D">
      <w:pPr>
        <w:spacing w:after="0" w:line="240" w:lineRule="auto"/>
        <w:rPr>
          <w:b/>
          <w:i/>
          <w:iCs/>
        </w:rPr>
      </w:pPr>
      <w:r w:rsidRPr="00A169A5">
        <w:rPr>
          <w:b/>
        </w:rPr>
        <w:t>T</w:t>
      </w:r>
      <w:r w:rsidRPr="00A169A5">
        <w:rPr>
          <w:b/>
          <w:i/>
          <w:iCs/>
        </w:rPr>
        <w:t xml:space="preserve">he designs show large wood on the bank directly below the home, but that </w:t>
      </w:r>
      <w:r w:rsidR="00C7415C" w:rsidRPr="00A169A5">
        <w:rPr>
          <w:b/>
          <w:i/>
          <w:iCs/>
        </w:rPr>
        <w:t>is very</w:t>
      </w:r>
      <w:r w:rsidRPr="00A169A5">
        <w:rPr>
          <w:b/>
          <w:i/>
          <w:iCs/>
        </w:rPr>
        <w:t xml:space="preserve"> steep slope. Are these locations specific; do we really want to disrupt the stability of the bank in this location?</w:t>
      </w:r>
    </w:p>
    <w:p w14:paraId="5883D8C7" w14:textId="72BBFBF1" w:rsidR="0041288E" w:rsidRPr="00A169A5" w:rsidRDefault="0077091C" w:rsidP="00705A8D">
      <w:pPr>
        <w:spacing w:after="0" w:line="240" w:lineRule="auto"/>
      </w:pPr>
      <w:r w:rsidRPr="00A169A5">
        <w:t xml:space="preserve">The location of wood shown in the plans are approximate and can be modified in the field at the direction of NPT or the hydraulic engineer. </w:t>
      </w:r>
      <w:r w:rsidR="00C45A90" w:rsidRPr="00A169A5">
        <w:t xml:space="preserve">Wood can be buried or placed on the bank (see details drawing no. </w:t>
      </w:r>
      <w:r w:rsidR="00847055" w:rsidRPr="00A169A5">
        <w:t>3.6</w:t>
      </w:r>
      <w:r w:rsidR="00C45A90" w:rsidRPr="00A169A5">
        <w:t xml:space="preserve">) to minimize disturbance. </w:t>
      </w:r>
    </w:p>
    <w:p w14:paraId="672B3165" w14:textId="5853A1FD" w:rsidR="00847055" w:rsidRDefault="00847055" w:rsidP="00705A8D">
      <w:pPr>
        <w:spacing w:after="0" w:line="240" w:lineRule="auto"/>
      </w:pPr>
    </w:p>
    <w:p w14:paraId="1B7A5788" w14:textId="77777777" w:rsidR="009F6711" w:rsidRDefault="009F6711" w:rsidP="00705A8D">
      <w:pPr>
        <w:spacing w:after="0" w:line="240" w:lineRule="auto"/>
      </w:pPr>
    </w:p>
    <w:p w14:paraId="511EEF98" w14:textId="6FFF2868" w:rsidR="0041288E" w:rsidRPr="00A169A5" w:rsidRDefault="0041288E" w:rsidP="00705A8D">
      <w:pPr>
        <w:spacing w:after="0" w:line="240" w:lineRule="auto"/>
        <w:rPr>
          <w:b/>
          <w:i/>
          <w:iCs/>
        </w:rPr>
      </w:pPr>
      <w:r w:rsidRPr="00A169A5">
        <w:rPr>
          <w:b/>
          <w:i/>
          <w:iCs/>
        </w:rPr>
        <w:t>Will the construction oversight firm do the staking and flagging for the two culverts and the restoration work?</w:t>
      </w:r>
    </w:p>
    <w:p w14:paraId="6DC9426F" w14:textId="493BCF5B" w:rsidR="00346362" w:rsidRDefault="00346362" w:rsidP="00705A8D">
      <w:pPr>
        <w:spacing w:after="0" w:line="240" w:lineRule="auto"/>
      </w:pPr>
      <w:r>
        <w:t>Yes, that is the plan.</w:t>
      </w:r>
    </w:p>
    <w:p w14:paraId="33E93D05" w14:textId="3F7CB01B" w:rsidR="00D45895" w:rsidRDefault="00D45895" w:rsidP="00705A8D">
      <w:pPr>
        <w:spacing w:after="0" w:line="240" w:lineRule="auto"/>
        <w:rPr>
          <w:color w:val="2F5496" w:themeColor="accent1" w:themeShade="BF"/>
        </w:rPr>
      </w:pPr>
    </w:p>
    <w:p w14:paraId="2D7CE263" w14:textId="77777777" w:rsidR="009F6711" w:rsidRPr="00847055" w:rsidRDefault="009F6711" w:rsidP="00705A8D">
      <w:pPr>
        <w:spacing w:after="0" w:line="240" w:lineRule="auto"/>
        <w:rPr>
          <w:color w:val="2F5496" w:themeColor="accent1" w:themeShade="BF"/>
        </w:rPr>
      </w:pPr>
    </w:p>
    <w:p w14:paraId="3F784EC4" w14:textId="050AB7D8" w:rsidR="0041288E" w:rsidRPr="00A169A5" w:rsidRDefault="0041288E" w:rsidP="00705A8D">
      <w:pPr>
        <w:spacing w:after="0" w:line="240" w:lineRule="auto"/>
        <w:rPr>
          <w:b/>
          <w:i/>
          <w:iCs/>
        </w:rPr>
      </w:pPr>
      <w:r w:rsidRPr="00A169A5">
        <w:rPr>
          <w:b/>
          <w:i/>
          <w:iCs/>
        </w:rPr>
        <w:t xml:space="preserve">What utilities are in the area? </w:t>
      </w:r>
    </w:p>
    <w:p w14:paraId="742A96B0" w14:textId="430290A0" w:rsidR="00E71630" w:rsidRDefault="00E71630" w:rsidP="00705A8D">
      <w:pPr>
        <w:spacing w:after="0" w:line="240" w:lineRule="auto"/>
      </w:pPr>
      <w:r>
        <w:t>Power is overhead in this area and found uphill of the project site. There is no fiberoptic. Phone line is present. It is the responsibility of the contractor to do a line locate prior to construction.</w:t>
      </w:r>
    </w:p>
    <w:p w14:paraId="3E8492E7" w14:textId="2B05BCFE" w:rsidR="00F157B1" w:rsidRDefault="00F157B1" w:rsidP="00705A8D">
      <w:pPr>
        <w:spacing w:after="0" w:line="240" w:lineRule="auto"/>
      </w:pPr>
    </w:p>
    <w:p w14:paraId="16302BA0" w14:textId="77777777" w:rsidR="009F6711" w:rsidRDefault="009F6711" w:rsidP="00705A8D">
      <w:pPr>
        <w:spacing w:after="0" w:line="240" w:lineRule="auto"/>
      </w:pPr>
    </w:p>
    <w:p w14:paraId="6D1B1132" w14:textId="3BD54BF8" w:rsidR="00431AC2" w:rsidRPr="00A169A5" w:rsidRDefault="00431AC2" w:rsidP="00705A8D">
      <w:pPr>
        <w:spacing w:after="0" w:line="240" w:lineRule="auto"/>
        <w:rPr>
          <w:b/>
          <w:i/>
          <w:iCs/>
        </w:rPr>
      </w:pPr>
      <w:r w:rsidRPr="00A169A5">
        <w:rPr>
          <w:b/>
          <w:i/>
          <w:iCs/>
        </w:rPr>
        <w:t>What is the temporary crossing?</w:t>
      </w:r>
    </w:p>
    <w:p w14:paraId="4A685101" w14:textId="1748B43B" w:rsidR="00F157B1" w:rsidRDefault="00F157B1" w:rsidP="00705A8D">
      <w:pPr>
        <w:spacing w:after="0" w:line="240" w:lineRule="auto"/>
      </w:pPr>
      <w:r>
        <w:t>Sheet 2 Sequencing Notes, items 4-6 outline the temporary crossing requirements. When the channel is dewatered, this will essentially be a ford crossing in the dry</w:t>
      </w:r>
      <w:r w:rsidRPr="00A169A5">
        <w:t xml:space="preserve">. </w:t>
      </w:r>
    </w:p>
    <w:p w14:paraId="4F994886" w14:textId="51065A50" w:rsidR="00431AC2" w:rsidRDefault="00431AC2" w:rsidP="00705A8D">
      <w:pPr>
        <w:spacing w:after="0" w:line="240" w:lineRule="auto"/>
      </w:pPr>
    </w:p>
    <w:p w14:paraId="7BC389F2" w14:textId="77777777" w:rsidR="009F6711" w:rsidRDefault="009F6711" w:rsidP="00705A8D">
      <w:pPr>
        <w:spacing w:after="0" w:line="240" w:lineRule="auto"/>
      </w:pPr>
    </w:p>
    <w:p w14:paraId="1D4DAF5D" w14:textId="6AB779F1" w:rsidR="005A695B" w:rsidRPr="00A169A5" w:rsidRDefault="005A695B" w:rsidP="00705A8D">
      <w:pPr>
        <w:spacing w:after="0" w:line="240" w:lineRule="auto"/>
        <w:rPr>
          <w:b/>
          <w:i/>
          <w:iCs/>
        </w:rPr>
      </w:pPr>
      <w:r w:rsidRPr="00A169A5">
        <w:rPr>
          <w:b/>
          <w:i/>
          <w:iCs/>
        </w:rPr>
        <w:t>Where onsite is material to be disposed? Item 4 shows 640 CY. Also, is the stream channel material to be imported or use what is onsite? Boulders imported?</w:t>
      </w:r>
    </w:p>
    <w:p w14:paraId="479DCA29" w14:textId="57BE12F0" w:rsidR="006D16D8" w:rsidRDefault="006D16D8" w:rsidP="00705A8D">
      <w:pPr>
        <w:spacing w:after="0" w:line="240" w:lineRule="auto"/>
      </w:pPr>
      <w:r w:rsidRPr="00A169A5">
        <w:t xml:space="preserve">Material excavated during channel construction can be stockpiled and reused in the channel grading or disposed of on site in a permanent stockpile location. The temporary construction staging area immediately downstream of the driveway bridge can be used as a permanent stockpile location. Additional permanent stockpile locations may be identified in coordination with the landowners and may include the temporary construction staging located upstream of the driveway bridge (see drawing no. 2.1 for locations). </w:t>
      </w:r>
    </w:p>
    <w:p w14:paraId="31E95482" w14:textId="77777777" w:rsidR="00086379" w:rsidRPr="00A169A5" w:rsidRDefault="00086379" w:rsidP="00705A8D">
      <w:pPr>
        <w:spacing w:after="0" w:line="240" w:lineRule="auto"/>
      </w:pPr>
    </w:p>
    <w:p w14:paraId="3CDDFFC9" w14:textId="77777777" w:rsidR="00A23C17" w:rsidRPr="00A169A5" w:rsidRDefault="00A23C17" w:rsidP="00705A8D">
      <w:pPr>
        <w:spacing w:after="0" w:line="240" w:lineRule="auto"/>
      </w:pPr>
      <w:r w:rsidRPr="00A169A5">
        <w:t xml:space="preserve">Existing streambed material may be reused on site as approved by contracting officer and hydraulic engineer. Refer to drawing no. 3.3 for target streambed material gradations. </w:t>
      </w:r>
    </w:p>
    <w:p w14:paraId="2BAAA0A8" w14:textId="77777777" w:rsidR="00A23C17" w:rsidRPr="00A169A5" w:rsidRDefault="00A23C17" w:rsidP="00705A8D">
      <w:pPr>
        <w:spacing w:after="0" w:line="240" w:lineRule="auto"/>
      </w:pPr>
      <w:r w:rsidRPr="00A169A5">
        <w:t xml:space="preserve">Streambed boulders do not exist on site and are to be imported. </w:t>
      </w:r>
    </w:p>
    <w:p w14:paraId="41701392" w14:textId="179015C8" w:rsidR="00957D08" w:rsidRDefault="00957D08" w:rsidP="00705A8D">
      <w:pPr>
        <w:spacing w:after="0" w:line="240" w:lineRule="auto"/>
        <w:rPr>
          <w:i/>
          <w:iCs/>
        </w:rPr>
      </w:pPr>
    </w:p>
    <w:p w14:paraId="0DA05FB8" w14:textId="77777777" w:rsidR="009F6711" w:rsidRDefault="009F6711" w:rsidP="00705A8D">
      <w:pPr>
        <w:spacing w:after="0" w:line="240" w:lineRule="auto"/>
        <w:rPr>
          <w:i/>
          <w:iCs/>
        </w:rPr>
      </w:pPr>
    </w:p>
    <w:p w14:paraId="06A07C15" w14:textId="7C32BC55" w:rsidR="005A695B" w:rsidRPr="00A169A5" w:rsidRDefault="005A695B" w:rsidP="00705A8D">
      <w:pPr>
        <w:spacing w:after="0" w:line="240" w:lineRule="auto"/>
        <w:rPr>
          <w:b/>
          <w:i/>
          <w:iCs/>
        </w:rPr>
      </w:pPr>
      <w:r w:rsidRPr="00A169A5">
        <w:rPr>
          <w:b/>
          <w:i/>
          <w:iCs/>
        </w:rPr>
        <w:t>Is a SWPPP permit required?</w:t>
      </w:r>
    </w:p>
    <w:p w14:paraId="4AD2ABF2" w14:textId="7B442C87" w:rsidR="00431AC2" w:rsidRDefault="00431AC2" w:rsidP="00705A8D">
      <w:pPr>
        <w:spacing w:after="0" w:line="240" w:lineRule="auto"/>
      </w:pPr>
      <w:r>
        <w:t xml:space="preserve">The project footprint is </w:t>
      </w:r>
      <w:r w:rsidR="00A169A5">
        <w:t xml:space="preserve">under </w:t>
      </w:r>
      <w:r>
        <w:t xml:space="preserve">1 acre </w:t>
      </w:r>
      <w:r w:rsidR="00A169A5">
        <w:t xml:space="preserve">of disturbance </w:t>
      </w:r>
      <w:r>
        <w:t xml:space="preserve">and therefore </w:t>
      </w:r>
      <w:r w:rsidR="00A169A5">
        <w:t xml:space="preserve">does not </w:t>
      </w:r>
      <w:r>
        <w:t xml:space="preserve">requires the SWPPP </w:t>
      </w:r>
      <w:r w:rsidR="00A169A5">
        <w:t xml:space="preserve">or </w:t>
      </w:r>
      <w:r>
        <w:t>the Construction General Permit.</w:t>
      </w:r>
    </w:p>
    <w:p w14:paraId="2DCDA59B" w14:textId="5C84C2F3" w:rsidR="005A695B" w:rsidRDefault="005A695B" w:rsidP="00705A8D">
      <w:pPr>
        <w:spacing w:after="0" w:line="240" w:lineRule="auto"/>
        <w:rPr>
          <w:color w:val="FF0000"/>
        </w:rPr>
      </w:pPr>
    </w:p>
    <w:p w14:paraId="6C37CB74" w14:textId="77777777" w:rsidR="009F6711" w:rsidRPr="00431AC2" w:rsidRDefault="009F6711" w:rsidP="00705A8D">
      <w:pPr>
        <w:spacing w:after="0" w:line="240" w:lineRule="auto"/>
        <w:rPr>
          <w:color w:val="FF0000"/>
        </w:rPr>
      </w:pPr>
    </w:p>
    <w:p w14:paraId="35340293" w14:textId="5F06CB3B" w:rsidR="005A695B" w:rsidRPr="00A169A5" w:rsidRDefault="005A695B" w:rsidP="00705A8D">
      <w:pPr>
        <w:spacing w:after="0" w:line="240" w:lineRule="auto"/>
        <w:rPr>
          <w:b/>
        </w:rPr>
      </w:pPr>
      <w:r w:rsidRPr="00A169A5">
        <w:rPr>
          <w:b/>
        </w:rPr>
        <w:t>Will CAD files be shared with the contractor?</w:t>
      </w:r>
    </w:p>
    <w:p w14:paraId="42F3D6C1" w14:textId="1B08E9C1" w:rsidR="005A695B" w:rsidRPr="00A169A5" w:rsidRDefault="00E63DBF" w:rsidP="00705A8D">
      <w:pPr>
        <w:spacing w:after="0" w:line="240" w:lineRule="auto"/>
      </w:pPr>
      <w:r w:rsidRPr="00A169A5">
        <w:t xml:space="preserve">Yes, CAD files containing the proposed alignments and surfaces will be provided. </w:t>
      </w:r>
    </w:p>
    <w:p w14:paraId="4E6CA92B" w14:textId="3384FF8D" w:rsidR="00E63DBF" w:rsidRDefault="00E63DBF" w:rsidP="00705A8D">
      <w:pPr>
        <w:spacing w:after="0" w:line="240" w:lineRule="auto"/>
        <w:rPr>
          <w:i/>
          <w:iCs/>
        </w:rPr>
      </w:pPr>
    </w:p>
    <w:p w14:paraId="104C98F8" w14:textId="77777777" w:rsidR="009F6711" w:rsidRPr="00431AC2" w:rsidRDefault="009F6711" w:rsidP="00705A8D">
      <w:pPr>
        <w:spacing w:after="0" w:line="240" w:lineRule="auto"/>
        <w:rPr>
          <w:i/>
          <w:iCs/>
        </w:rPr>
      </w:pPr>
    </w:p>
    <w:p w14:paraId="6A04DC3A" w14:textId="3542D675" w:rsidR="005A695B" w:rsidRPr="009F6711" w:rsidRDefault="005A695B" w:rsidP="00705A8D">
      <w:pPr>
        <w:spacing w:after="0" w:line="240" w:lineRule="auto"/>
        <w:rPr>
          <w:b/>
          <w:i/>
          <w:iCs/>
        </w:rPr>
      </w:pPr>
      <w:r w:rsidRPr="009F6711">
        <w:rPr>
          <w:b/>
          <w:i/>
          <w:iCs/>
        </w:rPr>
        <w:t xml:space="preserve">What is the expectation with the </w:t>
      </w:r>
      <w:proofErr w:type="spellStart"/>
      <w:r w:rsidRPr="009F6711">
        <w:rPr>
          <w:b/>
          <w:i/>
          <w:iCs/>
        </w:rPr>
        <w:t>fenceline</w:t>
      </w:r>
      <w:proofErr w:type="spellEnd"/>
      <w:r w:rsidRPr="009F6711">
        <w:rPr>
          <w:b/>
          <w:i/>
          <w:iCs/>
        </w:rPr>
        <w:t xml:space="preserve"> near the road?</w:t>
      </w:r>
    </w:p>
    <w:p w14:paraId="200B9509" w14:textId="61F2860F" w:rsidR="00190ECF" w:rsidRDefault="00190ECF" w:rsidP="00705A8D">
      <w:pPr>
        <w:spacing w:after="0" w:line="240" w:lineRule="auto"/>
      </w:pPr>
      <w:r>
        <w:t xml:space="preserve">The </w:t>
      </w:r>
      <w:proofErr w:type="spellStart"/>
      <w:r>
        <w:t>fenceline</w:t>
      </w:r>
      <w:proofErr w:type="spellEnd"/>
      <w:r>
        <w:t xml:space="preserve"> will need to be re</w:t>
      </w:r>
      <w:r w:rsidR="003B70FA">
        <w:t xml:space="preserve">turned to its current location at the end of construction. This is an Idaho County </w:t>
      </w:r>
      <w:proofErr w:type="spellStart"/>
      <w:r w:rsidR="003B70FA">
        <w:t>fenceline</w:t>
      </w:r>
      <w:proofErr w:type="spellEnd"/>
      <w:r w:rsidR="003B70FA">
        <w:t xml:space="preserve"> delineating property boundaries/ edge of right-of-way. There is no know livestock within the bounds of the project, so an enclosure is not necessary to be maintained.</w:t>
      </w:r>
    </w:p>
    <w:p w14:paraId="47D4C7EC" w14:textId="65952647" w:rsidR="005A695B" w:rsidRDefault="005A695B" w:rsidP="00705A8D">
      <w:pPr>
        <w:spacing w:after="0" w:line="240" w:lineRule="auto"/>
      </w:pPr>
    </w:p>
    <w:p w14:paraId="25EA56E0" w14:textId="77777777" w:rsidR="009F6711" w:rsidRDefault="009F6711" w:rsidP="00705A8D">
      <w:pPr>
        <w:spacing w:after="0" w:line="240" w:lineRule="auto"/>
      </w:pPr>
    </w:p>
    <w:p w14:paraId="188FE14E" w14:textId="086E4970" w:rsidR="005A695B" w:rsidRPr="009F6711" w:rsidRDefault="005A695B" w:rsidP="00705A8D">
      <w:pPr>
        <w:spacing w:after="0" w:line="240" w:lineRule="auto"/>
        <w:rPr>
          <w:b/>
          <w:i/>
          <w:iCs/>
        </w:rPr>
      </w:pPr>
      <w:r w:rsidRPr="009F6711">
        <w:rPr>
          <w:b/>
          <w:i/>
          <w:iCs/>
        </w:rPr>
        <w:t>Is there a turbidity monitoring requirement by the contractor?</w:t>
      </w:r>
    </w:p>
    <w:p w14:paraId="57401355" w14:textId="0B9672F0" w:rsidR="005A695B" w:rsidRDefault="00401A0A" w:rsidP="00705A8D">
      <w:pPr>
        <w:spacing w:after="0" w:line="240" w:lineRule="auto"/>
      </w:pPr>
      <w:r>
        <w:t>The NPT will conduct turbidity monitoring; however</w:t>
      </w:r>
      <w:r w:rsidR="00CE1D3E">
        <w:t>,</w:t>
      </w:r>
      <w:r>
        <w:t xml:space="preserve"> the contractor is required to follow all state and federal requirements for turbidity. Current state standards require instantaneous turbidity does not </w:t>
      </w:r>
      <w:r>
        <w:lastRenderedPageBreak/>
        <w:t>exceed 50 NTUs above baseline, and continuous turbidity does not exceed 25 NTUs for 10 days above baseline.</w:t>
      </w:r>
    </w:p>
    <w:p w14:paraId="4DDE1F73" w14:textId="2A138420" w:rsidR="00F157B1" w:rsidRDefault="00F157B1" w:rsidP="00705A8D">
      <w:pPr>
        <w:spacing w:after="0" w:line="240" w:lineRule="auto"/>
      </w:pPr>
    </w:p>
    <w:p w14:paraId="49C094AB" w14:textId="77777777" w:rsidR="009F6711" w:rsidRDefault="009F6711" w:rsidP="00705A8D">
      <w:pPr>
        <w:spacing w:after="0" w:line="240" w:lineRule="auto"/>
      </w:pPr>
    </w:p>
    <w:p w14:paraId="3EFC0BC3" w14:textId="3C365CDD" w:rsidR="005A695B" w:rsidRPr="009F6711" w:rsidRDefault="005A695B" w:rsidP="00705A8D">
      <w:pPr>
        <w:spacing w:after="0" w:line="240" w:lineRule="auto"/>
        <w:rPr>
          <w:b/>
          <w:i/>
          <w:iCs/>
        </w:rPr>
      </w:pPr>
      <w:r w:rsidRPr="009F6711">
        <w:rPr>
          <w:b/>
          <w:i/>
          <w:iCs/>
        </w:rPr>
        <w:t>Can some of the existing cottonwoods on site be used as large wood? If trees need to be felled on site, can they stay onsite or do they need to be disposed of offsite?</w:t>
      </w:r>
    </w:p>
    <w:p w14:paraId="56C238BD" w14:textId="28436FBF" w:rsidR="005A695B" w:rsidRPr="009F6711" w:rsidRDefault="00431AC2" w:rsidP="00705A8D">
      <w:pPr>
        <w:spacing w:after="0" w:line="240" w:lineRule="auto"/>
      </w:pPr>
      <w:r w:rsidRPr="009F6711">
        <w:t>The NPT is comfortable intermixing existing mature trees into the large wood requirement at less than 25% of large wood and only when the trees need to be removed due to construction specs.</w:t>
      </w:r>
      <w:r w:rsidR="006B4BA8" w:rsidRPr="009F6711">
        <w:t xml:space="preserve"> </w:t>
      </w:r>
      <w:r w:rsidR="00F157B1" w:rsidRPr="009F6711">
        <w:t>Any additional felled trees or slash can be scattered across the floodplain or disturbed slopes of the project and left onsite.</w:t>
      </w:r>
    </w:p>
    <w:p w14:paraId="4E175522" w14:textId="16A4D7FA" w:rsidR="00431AC2" w:rsidRPr="009F6711" w:rsidRDefault="00453B9E" w:rsidP="00705A8D">
      <w:pPr>
        <w:spacing w:after="0" w:line="240" w:lineRule="auto"/>
      </w:pPr>
      <w:r w:rsidRPr="009F6711">
        <w:t>In addition to the note above</w:t>
      </w:r>
      <w:r w:rsidR="009F6711" w:rsidRPr="009F6711">
        <w:t xml:space="preserve">, </w:t>
      </w:r>
      <w:r w:rsidRPr="009F6711">
        <w:t>n</w:t>
      </w:r>
      <w:r w:rsidR="009C0E8F" w:rsidRPr="009F6711">
        <w:t xml:space="preserve">on-conifer species </w:t>
      </w:r>
      <w:r w:rsidR="009F6711" w:rsidRPr="009F6711">
        <w:t xml:space="preserve">can </w:t>
      </w:r>
      <w:r w:rsidRPr="009F6711">
        <w:t>only be incorporated</w:t>
      </w:r>
      <w:r w:rsidR="009C0E8F" w:rsidRPr="009F6711">
        <w:t xml:space="preserve"> as</w:t>
      </w:r>
      <w:r w:rsidRPr="009F6711">
        <w:t xml:space="preserve"> LWM </w:t>
      </w:r>
      <w:r w:rsidR="009C0E8F" w:rsidRPr="009F6711">
        <w:t>within the side channels. Wood within the main channel should meet material requirements noted in Special Provision 2070.</w:t>
      </w:r>
    </w:p>
    <w:p w14:paraId="16CEBE53" w14:textId="7C14442D" w:rsidR="009C0E8F" w:rsidRDefault="009C0E8F" w:rsidP="00705A8D">
      <w:pPr>
        <w:spacing w:after="0" w:line="240" w:lineRule="auto"/>
      </w:pPr>
    </w:p>
    <w:p w14:paraId="30886D4E" w14:textId="77777777" w:rsidR="009F6711" w:rsidRDefault="009F6711" w:rsidP="00705A8D">
      <w:pPr>
        <w:spacing w:after="0" w:line="240" w:lineRule="auto"/>
      </w:pPr>
    </w:p>
    <w:p w14:paraId="63C5A261" w14:textId="4EB1679D" w:rsidR="005A695B" w:rsidRPr="009F6711" w:rsidRDefault="005A695B" w:rsidP="00705A8D">
      <w:pPr>
        <w:spacing w:after="0" w:line="240" w:lineRule="auto"/>
        <w:rPr>
          <w:b/>
          <w:i/>
          <w:iCs/>
        </w:rPr>
      </w:pPr>
      <w:r w:rsidRPr="009F6711">
        <w:rPr>
          <w:b/>
          <w:i/>
          <w:iCs/>
        </w:rPr>
        <w:t>Will the road be closed?</w:t>
      </w:r>
    </w:p>
    <w:p w14:paraId="77E90E54" w14:textId="3BC37D76" w:rsidR="005A695B" w:rsidRDefault="00B211B1" w:rsidP="00705A8D">
      <w:pPr>
        <w:spacing w:after="0" w:line="240" w:lineRule="auto"/>
      </w:pPr>
      <w:r>
        <w:t xml:space="preserve">Sally Ann Creek Road will be closed during construction; however, it is expected that the contractor </w:t>
      </w:r>
      <w:proofErr w:type="gramStart"/>
      <w:r>
        <w:t>minimize</w:t>
      </w:r>
      <w:proofErr w:type="gramEnd"/>
      <w:r>
        <w:t xml:space="preserve"> the closure as much as possible. The contractor will need to provide road closure signage at the bottom of Sally Ann Creek Road and at the top of the road. In addition, a detour sign is required at the Wall Creek Road intersection. The contractor should anticipate posting notice 7 days prior to the road closure. Idaho County Roads Department will post the notice on their website as well as in the local papers.</w:t>
      </w:r>
    </w:p>
    <w:p w14:paraId="0F7831E6" w14:textId="77777777" w:rsidR="00431AC2" w:rsidRDefault="00431AC2" w:rsidP="00705A8D">
      <w:pPr>
        <w:spacing w:after="0" w:line="240" w:lineRule="auto"/>
      </w:pPr>
    </w:p>
    <w:p w14:paraId="420B330D" w14:textId="5468F511" w:rsidR="005A695B" w:rsidRPr="009F6711" w:rsidRDefault="005A695B" w:rsidP="00705A8D">
      <w:pPr>
        <w:spacing w:after="0" w:line="240" w:lineRule="auto"/>
        <w:rPr>
          <w:b/>
          <w:i/>
          <w:iCs/>
        </w:rPr>
      </w:pPr>
      <w:r w:rsidRPr="009F6711">
        <w:rPr>
          <w:b/>
          <w:i/>
          <w:iCs/>
        </w:rPr>
        <w:t>Can street pads be used to cross Sally Ann Cr Road on machinery?</w:t>
      </w:r>
    </w:p>
    <w:p w14:paraId="40D0ACE9" w14:textId="1A3A74B5" w:rsidR="00CB7265" w:rsidRDefault="00CB7265" w:rsidP="00705A8D">
      <w:pPr>
        <w:spacing w:after="0" w:line="240" w:lineRule="auto"/>
      </w:pPr>
      <w:r>
        <w:t>Yes, street pads will work fine.</w:t>
      </w:r>
    </w:p>
    <w:p w14:paraId="2C8B0E11" w14:textId="7CD62605" w:rsidR="00CB7265" w:rsidRDefault="00CB7265" w:rsidP="00705A8D">
      <w:pPr>
        <w:spacing w:after="0" w:line="240" w:lineRule="auto"/>
      </w:pPr>
    </w:p>
    <w:p w14:paraId="3E7D821B" w14:textId="77777777" w:rsidR="009F6711" w:rsidRDefault="009F6711" w:rsidP="00705A8D">
      <w:pPr>
        <w:spacing w:after="0" w:line="240" w:lineRule="auto"/>
      </w:pPr>
    </w:p>
    <w:p w14:paraId="490C0824" w14:textId="5B8E577D" w:rsidR="00CB7265" w:rsidRDefault="00CB7265" w:rsidP="00705A8D">
      <w:pPr>
        <w:spacing w:after="0" w:line="240" w:lineRule="auto"/>
      </w:pPr>
      <w:r w:rsidRPr="009F6711">
        <w:rPr>
          <w:b/>
          <w:i/>
        </w:rPr>
        <w:t>Paving:</w:t>
      </w:r>
      <w:r>
        <w:t xml:space="preserve"> Idaho County Roads Department will pave Sally Ann Creek Road after the completion of the project, and this line item will not be a part of the contract. It is expected that there is a clean cut of the existing pavement.</w:t>
      </w:r>
    </w:p>
    <w:p w14:paraId="07EFD5D2" w14:textId="6FF51C0C" w:rsidR="00CB7265" w:rsidRDefault="00CB7265" w:rsidP="00705A8D">
      <w:pPr>
        <w:spacing w:after="0" w:line="240" w:lineRule="auto"/>
      </w:pPr>
    </w:p>
    <w:p w14:paraId="2941FB30" w14:textId="77777777" w:rsidR="009F6711" w:rsidRDefault="009F6711" w:rsidP="00705A8D">
      <w:pPr>
        <w:spacing w:after="0" w:line="240" w:lineRule="auto"/>
      </w:pPr>
    </w:p>
    <w:p w14:paraId="41887175" w14:textId="7F83FC17" w:rsidR="00CB7265" w:rsidRDefault="00CB7265" w:rsidP="00705A8D">
      <w:pPr>
        <w:spacing w:after="0" w:line="240" w:lineRule="auto"/>
      </w:pPr>
      <w:proofErr w:type="spellStart"/>
      <w:r w:rsidRPr="009F6711">
        <w:rPr>
          <w:b/>
          <w:i/>
          <w:iCs/>
        </w:rPr>
        <w:t>Ecoblocks</w:t>
      </w:r>
      <w:proofErr w:type="spellEnd"/>
      <w:r w:rsidRPr="00666FF0">
        <w:rPr>
          <w:i/>
          <w:iCs/>
        </w:rPr>
        <w:t>:</w:t>
      </w:r>
      <w:r>
        <w:t xml:space="preserve"> Idaho County will keep the </w:t>
      </w:r>
      <w:proofErr w:type="spellStart"/>
      <w:r>
        <w:t>ecoblocks</w:t>
      </w:r>
      <w:proofErr w:type="spellEnd"/>
      <w:r>
        <w:t xml:space="preserve"> and steel plate at the outlet of the existing culvert. Details of how/ when can be worked out with the contractor and the department.</w:t>
      </w:r>
    </w:p>
    <w:p w14:paraId="489404CC" w14:textId="634E199B" w:rsidR="005A695B" w:rsidRDefault="005A695B" w:rsidP="00705A8D">
      <w:pPr>
        <w:spacing w:after="0" w:line="240" w:lineRule="auto"/>
      </w:pPr>
    </w:p>
    <w:p w14:paraId="46393FDA" w14:textId="77777777" w:rsidR="009F6711" w:rsidRDefault="009F6711" w:rsidP="00705A8D">
      <w:pPr>
        <w:spacing w:after="0" w:line="240" w:lineRule="auto"/>
      </w:pPr>
    </w:p>
    <w:p w14:paraId="28AE59DA" w14:textId="3CD02DDD" w:rsidR="005A695B" w:rsidRDefault="005A695B" w:rsidP="00705A8D">
      <w:pPr>
        <w:spacing w:after="0" w:line="240" w:lineRule="auto"/>
      </w:pPr>
      <w:r w:rsidRPr="009F6711">
        <w:rPr>
          <w:b/>
          <w:i/>
          <w:iCs/>
        </w:rPr>
        <w:t>Salvage</w:t>
      </w:r>
      <w:r w:rsidRPr="00666FF0">
        <w:rPr>
          <w:i/>
          <w:iCs/>
        </w:rPr>
        <w:t>:</w:t>
      </w:r>
      <w:r>
        <w:t xml:space="preserve"> the NPT will conduct the fish salvage but require at least 2 days advanced notice. Fish salvage will be conducted at the time of dewatering. Plant salvage is a requirement of the contractor, and it is the expectation that clump plantings will be done while working around existing vegetation when possible. </w:t>
      </w:r>
    </w:p>
    <w:p w14:paraId="50C28FFD" w14:textId="1D53614B" w:rsidR="005A695B" w:rsidRDefault="005A695B" w:rsidP="00705A8D">
      <w:pPr>
        <w:spacing w:after="0" w:line="240" w:lineRule="auto"/>
      </w:pPr>
    </w:p>
    <w:p w14:paraId="22C83E95" w14:textId="77777777" w:rsidR="009F6711" w:rsidRDefault="009F6711" w:rsidP="00705A8D">
      <w:pPr>
        <w:spacing w:after="0" w:line="240" w:lineRule="auto"/>
      </w:pPr>
    </w:p>
    <w:p w14:paraId="413E084E" w14:textId="73E0CC07" w:rsidR="005A695B" w:rsidRDefault="005A695B" w:rsidP="00705A8D">
      <w:pPr>
        <w:spacing w:after="0" w:line="240" w:lineRule="auto"/>
      </w:pPr>
      <w:r w:rsidRPr="009F6711">
        <w:rPr>
          <w:b/>
          <w:i/>
          <w:iCs/>
        </w:rPr>
        <w:t>Revegetation</w:t>
      </w:r>
      <w:r w:rsidRPr="00666FF0">
        <w:rPr>
          <w:i/>
          <w:iCs/>
        </w:rPr>
        <w:t>:</w:t>
      </w:r>
      <w:r>
        <w:t xml:space="preserve"> the NPT will provide seed but the contractor will be required to spread seed at the end of the project. Restoration plantings will be done by the NPT.</w:t>
      </w:r>
    </w:p>
    <w:p w14:paraId="20CA9832" w14:textId="77777777" w:rsidR="003B70FA" w:rsidRDefault="003B70FA" w:rsidP="00705A8D">
      <w:pPr>
        <w:spacing w:after="0" w:line="240" w:lineRule="auto"/>
      </w:pPr>
    </w:p>
    <w:p w14:paraId="0C467B07" w14:textId="6D7D9328" w:rsidR="009F6711" w:rsidRDefault="00086379" w:rsidP="00086379">
      <w:pPr>
        <w:spacing w:after="0" w:line="240" w:lineRule="auto"/>
      </w:pPr>
      <w:r w:rsidRPr="00086379">
        <w:rPr>
          <w:b/>
          <w:i/>
        </w:rPr>
        <w:t>Note:</w:t>
      </w:r>
      <w:r>
        <w:t xml:space="preserve"> </w:t>
      </w:r>
      <w:r w:rsidR="003B70FA">
        <w:t>The gravel pit on the upstream side of the County Crossing is on private land and there is no agreement with this landowner to access her land. She currently has a grazing lease and the gate is to remain closed with access maintained.</w:t>
      </w:r>
    </w:p>
    <w:sectPr w:rsidR="009F671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7957D" w14:textId="77777777" w:rsidR="00611393" w:rsidRDefault="00611393" w:rsidP="00347723">
      <w:pPr>
        <w:spacing w:after="0" w:line="240" w:lineRule="auto"/>
      </w:pPr>
      <w:r>
        <w:separator/>
      </w:r>
    </w:p>
  </w:endnote>
  <w:endnote w:type="continuationSeparator" w:id="0">
    <w:p w14:paraId="2F938A15" w14:textId="77777777" w:rsidR="00611393" w:rsidRDefault="00611393" w:rsidP="0034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69640" w14:textId="4D5CF5E4" w:rsidR="00675523" w:rsidRPr="00E622A9" w:rsidRDefault="00E622A9">
    <w:pPr>
      <w:pStyle w:val="Footer"/>
      <w:rPr>
        <w:color w:val="A6A6A6" w:themeColor="background1" w:themeShade="A6"/>
      </w:rPr>
    </w:pPr>
    <w:r w:rsidRPr="00E622A9">
      <w:rPr>
        <w:color w:val="A6A6A6" w:themeColor="background1" w:themeShade="A6"/>
      </w:rPr>
      <w:t>Sally Ann Creek Culvert Replacements and Habitat Restoration</w:t>
    </w:r>
    <w:r w:rsidRPr="00E622A9">
      <w:rPr>
        <w:color w:val="A6A6A6" w:themeColor="background1" w:themeShade="A6"/>
      </w:rPr>
      <w:tab/>
      <w:t xml:space="preserve">Page </w:t>
    </w:r>
    <w:r w:rsidRPr="00E622A9">
      <w:rPr>
        <w:color w:val="A6A6A6" w:themeColor="background1" w:themeShade="A6"/>
      </w:rPr>
      <w:fldChar w:fldCharType="begin"/>
    </w:r>
    <w:r w:rsidRPr="00E622A9">
      <w:rPr>
        <w:color w:val="A6A6A6" w:themeColor="background1" w:themeShade="A6"/>
      </w:rPr>
      <w:instrText xml:space="preserve"> PAGE   \* MERGEFORMAT </w:instrText>
    </w:r>
    <w:r w:rsidRPr="00E622A9">
      <w:rPr>
        <w:color w:val="A6A6A6" w:themeColor="background1" w:themeShade="A6"/>
      </w:rPr>
      <w:fldChar w:fldCharType="separate"/>
    </w:r>
    <w:r w:rsidRPr="00E622A9">
      <w:rPr>
        <w:noProof/>
        <w:color w:val="A6A6A6" w:themeColor="background1" w:themeShade="A6"/>
      </w:rPr>
      <w:t>1</w:t>
    </w:r>
    <w:r w:rsidRPr="00E622A9">
      <w:rPr>
        <w:noProof/>
        <w:color w:val="A6A6A6" w:themeColor="background1" w:themeShade="A6"/>
      </w:rPr>
      <w:fldChar w:fldCharType="end"/>
    </w:r>
    <w:r w:rsidRPr="00E622A9">
      <w:rPr>
        <w:noProof/>
        <w:color w:val="A6A6A6" w:themeColor="background1" w:themeShade="A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16D05" w14:textId="77777777" w:rsidR="00611393" w:rsidRDefault="00611393" w:rsidP="00347723">
      <w:pPr>
        <w:spacing w:after="0" w:line="240" w:lineRule="auto"/>
      </w:pPr>
      <w:r>
        <w:separator/>
      </w:r>
    </w:p>
  </w:footnote>
  <w:footnote w:type="continuationSeparator" w:id="0">
    <w:p w14:paraId="7B46BDDA" w14:textId="77777777" w:rsidR="00611393" w:rsidRDefault="00611393" w:rsidP="0034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BE27" w14:textId="159F07F4" w:rsidR="00347723" w:rsidRPr="00347723" w:rsidRDefault="00347723" w:rsidP="00347723">
    <w:pPr>
      <w:pStyle w:val="Header"/>
      <w:jc w:val="right"/>
      <w:rPr>
        <w:color w:val="A6A6A6" w:themeColor="background1" w:themeShade="A6"/>
      </w:rPr>
    </w:pPr>
    <w:r>
      <w:rPr>
        <w:noProof/>
        <w:color w:val="FFFFFF" w:themeColor="background1"/>
      </w:rPr>
      <mc:AlternateContent>
        <mc:Choice Requires="wps">
          <w:drawing>
            <wp:anchor distT="0" distB="0" distL="114300" distR="114300" simplePos="0" relativeHeight="251659264" behindDoc="0" locked="0" layoutInCell="1" allowOverlap="1" wp14:anchorId="1100D2F1" wp14:editId="4134A45F">
              <wp:simplePos x="0" y="0"/>
              <wp:positionH relativeFrom="column">
                <wp:posOffset>-66675</wp:posOffset>
              </wp:positionH>
              <wp:positionV relativeFrom="paragraph">
                <wp:posOffset>361950</wp:posOffset>
              </wp:positionV>
              <wp:extent cx="6019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19800"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5EC5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8.5pt" to="46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" strokecolor="#a5a5a5 [2092]" strokeweight="1.5pt">
              <v:stroke joinstyle="miter"/>
            </v:line>
          </w:pict>
        </mc:Fallback>
      </mc:AlternateContent>
    </w:r>
    <w:r w:rsidRPr="00347723">
      <w:rPr>
        <w:color w:val="A6A6A6" w:themeColor="background1" w:themeShade="A6"/>
      </w:rPr>
      <w:t>ADDENDUM NO.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E"/>
    <w:rsid w:val="00001BBC"/>
    <w:rsid w:val="00073F8E"/>
    <w:rsid w:val="00083F89"/>
    <w:rsid w:val="00086379"/>
    <w:rsid w:val="000B234B"/>
    <w:rsid w:val="000C2F9D"/>
    <w:rsid w:val="000F1908"/>
    <w:rsid w:val="00167D3A"/>
    <w:rsid w:val="00190ECF"/>
    <w:rsid w:val="002A1E50"/>
    <w:rsid w:val="00346362"/>
    <w:rsid w:val="00347723"/>
    <w:rsid w:val="003732B9"/>
    <w:rsid w:val="003919CB"/>
    <w:rsid w:val="003B70FA"/>
    <w:rsid w:val="00401A0A"/>
    <w:rsid w:val="0041288E"/>
    <w:rsid w:val="00431AC2"/>
    <w:rsid w:val="00453B9E"/>
    <w:rsid w:val="005A23B7"/>
    <w:rsid w:val="005A695B"/>
    <w:rsid w:val="005B2AB0"/>
    <w:rsid w:val="005B4F29"/>
    <w:rsid w:val="005D368C"/>
    <w:rsid w:val="00611393"/>
    <w:rsid w:val="00666FF0"/>
    <w:rsid w:val="00675523"/>
    <w:rsid w:val="0068025E"/>
    <w:rsid w:val="006A7713"/>
    <w:rsid w:val="006B4BA8"/>
    <w:rsid w:val="006D16D8"/>
    <w:rsid w:val="006F3C81"/>
    <w:rsid w:val="00705A8D"/>
    <w:rsid w:val="0077091C"/>
    <w:rsid w:val="007E1EDE"/>
    <w:rsid w:val="008013C6"/>
    <w:rsid w:val="008024D9"/>
    <w:rsid w:val="00847055"/>
    <w:rsid w:val="008954C3"/>
    <w:rsid w:val="008A563A"/>
    <w:rsid w:val="00957D08"/>
    <w:rsid w:val="009C0E8F"/>
    <w:rsid w:val="009F6711"/>
    <w:rsid w:val="00A05DD4"/>
    <w:rsid w:val="00A169A5"/>
    <w:rsid w:val="00A23C17"/>
    <w:rsid w:val="00AE0367"/>
    <w:rsid w:val="00B211B1"/>
    <w:rsid w:val="00B25441"/>
    <w:rsid w:val="00BA7C92"/>
    <w:rsid w:val="00C070AE"/>
    <w:rsid w:val="00C145B3"/>
    <w:rsid w:val="00C45A90"/>
    <w:rsid w:val="00C7415C"/>
    <w:rsid w:val="00C95C84"/>
    <w:rsid w:val="00CB42EF"/>
    <w:rsid w:val="00CB7265"/>
    <w:rsid w:val="00CE1D3E"/>
    <w:rsid w:val="00D0214B"/>
    <w:rsid w:val="00D047DC"/>
    <w:rsid w:val="00D45895"/>
    <w:rsid w:val="00D86993"/>
    <w:rsid w:val="00DD5BE3"/>
    <w:rsid w:val="00DE1A08"/>
    <w:rsid w:val="00E53F40"/>
    <w:rsid w:val="00E612D3"/>
    <w:rsid w:val="00E622A9"/>
    <w:rsid w:val="00E63DBF"/>
    <w:rsid w:val="00E71630"/>
    <w:rsid w:val="00E775F2"/>
    <w:rsid w:val="00E83CA3"/>
    <w:rsid w:val="00E9398F"/>
    <w:rsid w:val="00EC73C2"/>
    <w:rsid w:val="00EF221D"/>
    <w:rsid w:val="00F1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80BA"/>
  <w15:chartTrackingRefBased/>
  <w15:docId w15:val="{FF1CDFA4-B10E-4449-AAFC-BF7C1E7D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E3"/>
    <w:pPr>
      <w:ind w:left="720"/>
      <w:contextualSpacing/>
    </w:pPr>
  </w:style>
  <w:style w:type="paragraph" w:styleId="Header">
    <w:name w:val="header"/>
    <w:basedOn w:val="Normal"/>
    <w:link w:val="HeaderChar"/>
    <w:uiPriority w:val="99"/>
    <w:unhideWhenUsed/>
    <w:rsid w:val="00347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23"/>
  </w:style>
  <w:style w:type="paragraph" w:styleId="Footer">
    <w:name w:val="footer"/>
    <w:basedOn w:val="Normal"/>
    <w:link w:val="FooterChar"/>
    <w:uiPriority w:val="99"/>
    <w:unhideWhenUsed/>
    <w:rsid w:val="00347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214BD32593942B5C80262ED64E7BC" ma:contentTypeVersion="4" ma:contentTypeDescription="Create a new document." ma:contentTypeScope="" ma:versionID="cedf206c4bba62904e3d6595eb5ceabd">
  <xsd:schema xmlns:xsd="http://www.w3.org/2001/XMLSchema" xmlns:xs="http://www.w3.org/2001/XMLSchema" xmlns:p="http://schemas.microsoft.com/office/2006/metadata/properties" xmlns:ns2="92a5cf88-c687-4a31-9413-5e8ff31602dc" targetNamespace="http://schemas.microsoft.com/office/2006/metadata/properties" ma:root="true" ma:fieldsID="406dd5d02d9d6195482e443b72256e79" ns2:_="">
    <xsd:import namespace="92a5cf88-c687-4a31-9413-5e8ff3160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5cf88-c687-4a31-9413-5e8ff3160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98987-3D07-4EE0-8501-2E9A9FE19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5cf88-c687-4a31-9413-5e8ff3160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F78FC-D710-4011-B054-79A0AAFEF634}">
  <ds:schemaRefs>
    <ds:schemaRef ds:uri="http://schemas.microsoft.com/sharepoint/v3/contenttype/forms"/>
  </ds:schemaRefs>
</ds:datastoreItem>
</file>

<file path=customXml/itemProps3.xml><?xml version="1.0" encoding="utf-8"?>
<ds:datastoreItem xmlns:ds="http://schemas.openxmlformats.org/officeDocument/2006/customXml" ds:itemID="{6AC3585B-8D24-4CA7-8BC1-8A36F5CBCF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Gordon</dc:creator>
  <cp:keywords/>
  <dc:description/>
  <cp:lastModifiedBy>Miranda Gordon</cp:lastModifiedBy>
  <cp:revision>12</cp:revision>
  <dcterms:created xsi:type="dcterms:W3CDTF">2024-11-04T20:31:00Z</dcterms:created>
  <dcterms:modified xsi:type="dcterms:W3CDTF">2024-11-05T14:39:00Z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0x010100D03214BD32593942B5C80262ED64E7BC</vt:lpwstr>
  </property>
</Properties>
</file>